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b/>
          <w:sz w:val="72"/>
          <w:szCs w:val="72"/>
        </w:rPr>
      </w:pPr>
    </w:p>
    <w:p>
      <w:pPr>
        <w:pStyle w:val="80"/>
        <w:tabs>
          <w:tab w:val="center" w:pos="4476"/>
          <w:tab w:val="right" w:pos="8953"/>
        </w:tabs>
        <w:ind w:firstLine="0"/>
        <w:rPr>
          <w:rFonts w:eastAsia="黑体"/>
          <w:b/>
          <w:bCs/>
          <w:sz w:val="84"/>
        </w:rPr>
      </w:pPr>
      <w:bookmarkStart w:id="0" w:name="_Toc455914596"/>
      <w:bookmarkStart w:id="1" w:name="_Toc142209795"/>
      <w:bookmarkStart w:id="2" w:name="_Toc115756014"/>
      <w:r>
        <w:rPr>
          <w:rFonts w:hint="eastAsia" w:eastAsia="楷体_GB2312"/>
          <w:b/>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6"/>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pPr>
        <w:pStyle w:val="80"/>
        <w:tabs>
          <w:tab w:val="center" w:pos="4476"/>
          <w:tab w:val="right" w:pos="8953"/>
        </w:tabs>
        <w:ind w:firstLine="1687" w:firstLineChars="200"/>
        <w:rPr>
          <w:rFonts w:eastAsia="黑体"/>
          <w:b/>
          <w:bCs/>
          <w:sz w:val="84"/>
        </w:rPr>
      </w:pPr>
    </w:p>
    <w:p>
      <w:pPr>
        <w:pStyle w:val="80"/>
        <w:tabs>
          <w:tab w:val="center" w:pos="4476"/>
          <w:tab w:val="right" w:pos="8953"/>
        </w:tabs>
        <w:ind w:firstLine="641" w:firstLineChars="76"/>
        <w:jc w:val="center"/>
        <w:rPr>
          <w:rFonts w:eastAsia="黑体"/>
          <w:b/>
          <w:bCs/>
          <w:sz w:val="84"/>
        </w:rPr>
      </w:pPr>
      <w:r>
        <w:rPr>
          <w:rFonts w:hint="eastAsia" w:eastAsia="黑体"/>
          <w:b/>
          <w:bCs/>
          <w:sz w:val="84"/>
        </w:rPr>
        <w:t>招　标　文　件</w:t>
      </w:r>
    </w:p>
    <w:p>
      <w:pPr>
        <w:pStyle w:val="80"/>
        <w:ind w:firstLine="723" w:firstLineChars="200"/>
        <w:rPr>
          <w:rFonts w:ascii="宋体" w:hAnsi="宋体"/>
          <w:b/>
          <w:bCs/>
          <w:sz w:val="36"/>
          <w:szCs w:val="36"/>
        </w:rPr>
      </w:pPr>
    </w:p>
    <w:p>
      <w:pPr>
        <w:widowControl/>
        <w:shd w:val="clear" w:color="auto" w:fill="FFFFFF"/>
        <w:spacing w:line="400" w:lineRule="atLeast"/>
        <w:rPr>
          <w:rFonts w:ascii="宋体" w:hAnsi="宋体"/>
          <w:b/>
          <w:sz w:val="36"/>
        </w:rPr>
      </w:pPr>
    </w:p>
    <w:p>
      <w:pPr>
        <w:spacing w:line="360" w:lineRule="auto"/>
        <w:ind w:left="630" w:leftChars="300" w:firstLine="723" w:firstLineChars="200"/>
        <w:jc w:val="left"/>
        <w:rPr>
          <w:rFonts w:ascii="宋体" w:hAnsi="宋体"/>
          <w:b/>
          <w:sz w:val="36"/>
        </w:rPr>
      </w:pPr>
      <w:r>
        <w:rPr>
          <w:rFonts w:hint="eastAsia" w:ascii="宋体" w:hAnsi="宋体"/>
          <w:b/>
          <w:sz w:val="36"/>
        </w:rPr>
        <w:t>项目名称：</w:t>
      </w:r>
      <w:r>
        <w:rPr>
          <w:rFonts w:hint="eastAsia" w:ascii="宋体" w:hAnsi="宋体"/>
          <w:b/>
          <w:sz w:val="36"/>
          <w:u w:val="single"/>
        </w:rPr>
        <w:t xml:space="preserve">   信息化建设成果宣传片   </w:t>
      </w:r>
    </w:p>
    <w:p>
      <w:pPr>
        <w:spacing w:line="360" w:lineRule="auto"/>
        <w:ind w:left="630" w:leftChars="300" w:firstLine="723" w:firstLineChars="200"/>
        <w:jc w:val="left"/>
        <w:rPr>
          <w:rFonts w:ascii="宋体" w:hAnsi="宋体"/>
        </w:rPr>
      </w:pPr>
      <w:r>
        <w:rPr>
          <w:rFonts w:hint="eastAsia" w:ascii="宋体" w:hAnsi="宋体"/>
          <w:b/>
          <w:sz w:val="36"/>
        </w:rPr>
        <w:t>项目编号：</w:t>
      </w:r>
      <w:r>
        <w:rPr>
          <w:rFonts w:hint="eastAsia" w:ascii="宋体" w:hAnsi="宋体"/>
          <w:b/>
          <w:sz w:val="36"/>
          <w:u w:val="single"/>
        </w:rPr>
        <w:t xml:space="preserve">       </w:t>
      </w:r>
      <w:r>
        <w:rPr>
          <w:rFonts w:ascii="宋体" w:hAnsi="宋体"/>
          <w:b/>
          <w:sz w:val="36"/>
          <w:u w:val="single"/>
        </w:rPr>
        <w:t>2018-ZB-</w:t>
      </w:r>
      <w:r>
        <w:rPr>
          <w:rFonts w:hint="eastAsia" w:ascii="宋体" w:hAnsi="宋体"/>
          <w:b/>
          <w:sz w:val="36"/>
          <w:u w:val="single"/>
        </w:rPr>
        <w:t>XC068</w:t>
      </w:r>
      <w:r>
        <w:rPr>
          <w:rFonts w:ascii="宋体" w:hAnsi="宋体"/>
          <w:b/>
          <w:sz w:val="36"/>
          <w:u w:val="single"/>
        </w:rPr>
        <w:t xml:space="preserve">    </w:t>
      </w:r>
      <w:r>
        <w:rPr>
          <w:rFonts w:hint="eastAsia" w:ascii="宋体" w:hAnsi="宋体"/>
          <w:b/>
          <w:sz w:val="36"/>
          <w:u w:val="single"/>
        </w:rPr>
        <w:t xml:space="preserve">  </w:t>
      </w: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5"/>
        <w:jc w:val="center"/>
        <w:rPr>
          <w:rFonts w:ascii="Times New Roman" w:hAnsi="Times New Roman" w:eastAsia="楷体"/>
          <w:sz w:val="28"/>
          <w:szCs w:val="21"/>
        </w:rPr>
      </w:pPr>
      <w:r>
        <w:rPr>
          <w:rFonts w:ascii="Times New Roman" w:hAnsi="Times New Roman" w:eastAsia="楷体"/>
          <w:sz w:val="44"/>
        </w:rPr>
        <w:t>第一部分</w:t>
      </w:r>
      <w:r>
        <w:rPr>
          <w:rFonts w:hint="eastAsia" w:ascii="Times New Roman" w:hAnsi="Times New Roman" w:eastAsia="楷体"/>
          <w:sz w:val="44"/>
        </w:rPr>
        <w:t xml:space="preserve">  </w:t>
      </w:r>
      <w:r>
        <w:rPr>
          <w:rFonts w:ascii="Times New Roman" w:hAnsi="Times New Roman" w:eastAsia="楷体"/>
          <w:sz w:val="44"/>
        </w:rPr>
        <w:t>投标邀请函</w:t>
      </w:r>
      <w:bookmarkEnd w:id="0"/>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hint="eastAsia" w:ascii="Times New Roman" w:hAnsi="Times New Roman" w:cs="Times New Roman"/>
          <w:sz w:val="21"/>
          <w:szCs w:val="21"/>
          <w:u w:val="single"/>
        </w:rPr>
        <w:t xml:space="preserve"> 信息化建设成果宣传片 </w:t>
      </w:r>
      <w:r>
        <w:rPr>
          <w:rFonts w:ascii="Times New Roman" w:hAnsi="Times New Roman" w:cs="Times New Roman"/>
          <w:sz w:val="21"/>
          <w:szCs w:val="21"/>
        </w:rPr>
        <w:t>项目组织公开招标，欢迎符合资格条件的单位前来投标。</w:t>
      </w:r>
    </w:p>
    <w:p>
      <w:pPr>
        <w:pStyle w:val="5"/>
        <w:rPr>
          <w:rFonts w:ascii="Times New Roman" w:hAnsi="Times New Roman"/>
          <w:sz w:val="21"/>
          <w:szCs w:val="21"/>
        </w:rPr>
      </w:pPr>
      <w:bookmarkStart w:id="3" w:name="_Toc455914597"/>
      <w:r>
        <w:rPr>
          <w:rFonts w:ascii="Times New Roman" w:hAnsi="Times New Roman"/>
          <w:sz w:val="21"/>
          <w:szCs w:val="21"/>
        </w:rPr>
        <w:t>1.1项目概况</w:t>
      </w:r>
      <w:bookmarkEnd w:id="3"/>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项目编号：2018-ZB-</w:t>
      </w:r>
      <w:r>
        <w:rPr>
          <w:rFonts w:hint="eastAsia" w:ascii="Times New Roman" w:hAnsi="Times New Roman" w:cs="Times New Roman"/>
          <w:sz w:val="21"/>
          <w:szCs w:val="21"/>
        </w:rPr>
        <w:t>XC068。</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Pr>
          <w:rFonts w:hint="eastAsia" w:ascii="Times New Roman" w:hAnsi="Times New Roman" w:cs="Times New Roman"/>
          <w:sz w:val="21"/>
          <w:szCs w:val="21"/>
        </w:rPr>
        <w:t>信息化建设成果宣传片。</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项目预算：</w:t>
      </w:r>
      <w:r>
        <w:rPr>
          <w:rFonts w:ascii="Times New Roman" w:hAnsi="Times New Roman" w:cs="Times New Roman"/>
          <w:sz w:val="21"/>
          <w:szCs w:val="21"/>
        </w:rPr>
        <w:t>6</w:t>
      </w:r>
      <w:r>
        <w:rPr>
          <w:rFonts w:hint="eastAsia" w:ascii="Times New Roman" w:hAnsi="Times New Roman" w:cs="Times New Roman"/>
          <w:sz w:val="21"/>
          <w:szCs w:val="21"/>
        </w:rPr>
        <w:t>万。</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免费质保期：三年免费质保。</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拍摄期：</w:t>
      </w:r>
      <w:r>
        <w:rPr>
          <w:rFonts w:ascii="Times New Roman" w:hAnsi="Times New Roman" w:cs="Times New Roman"/>
          <w:sz w:val="21"/>
          <w:szCs w:val="21"/>
        </w:rPr>
        <w:t>20</w:t>
      </w:r>
      <w:r>
        <w:rPr>
          <w:rFonts w:hint="eastAsia" w:ascii="Times New Roman" w:hAnsi="Times New Roman" w:cs="Times New Roman"/>
          <w:sz w:val="21"/>
          <w:szCs w:val="21"/>
        </w:rPr>
        <w:t>天。</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项目说明：本项目围绕江苏开放大学近年来，在信息化建设方面的成果展开。旨在展示信息化建设中，在硬件、软件和服务平台方面的工作成效。以宣传片的形式予以记录和展现。既能够梳理近年的主要工作内容，如校园网建设、大数据平台、校内外服务等；又能够翔实的表现开大信息化建设的细节和特色。</w:t>
      </w:r>
    </w:p>
    <w:p>
      <w:pPr>
        <w:pStyle w:val="5"/>
        <w:rPr>
          <w:rFonts w:ascii="Times New Roman" w:hAnsi="Times New Roman"/>
          <w:sz w:val="21"/>
          <w:szCs w:val="21"/>
        </w:rPr>
      </w:pPr>
      <w:bookmarkStart w:id="4" w:name="_Toc455914598"/>
      <w:r>
        <w:rPr>
          <w:rFonts w:ascii="Times New Roman" w:hAnsi="Times New Roman"/>
          <w:sz w:val="21"/>
          <w:szCs w:val="21"/>
        </w:rPr>
        <w:t>1.2投标人资质条件</w:t>
      </w:r>
      <w:bookmarkEnd w:id="4"/>
      <w:bookmarkStart w:id="5" w:name="_Toc422840930"/>
    </w:p>
    <w:p>
      <w:pPr>
        <w:spacing w:line="360" w:lineRule="auto"/>
        <w:ind w:firstLine="420" w:firstLineChars="200"/>
        <w:jc w:val="left"/>
        <w:rPr>
          <w:kern w:val="0"/>
          <w:szCs w:val="21"/>
        </w:rPr>
      </w:pPr>
      <w:r>
        <w:rPr>
          <w:rFonts w:hint="eastAsia"/>
          <w:kern w:val="0"/>
          <w:szCs w:val="21"/>
        </w:rPr>
        <w:t>1、参加本次采购活动的投标人须符合《中华人民共和国政府采购法》第二十二条之规定（详见招标文件“第五部分 投标文件格式 ——四、资格证明文件”）。</w:t>
      </w:r>
    </w:p>
    <w:p>
      <w:pPr>
        <w:spacing w:line="360" w:lineRule="auto"/>
        <w:ind w:firstLine="420" w:firstLineChars="200"/>
        <w:jc w:val="left"/>
        <w:rPr>
          <w:kern w:val="0"/>
          <w:szCs w:val="21"/>
        </w:rPr>
      </w:pPr>
      <w:r>
        <w:rPr>
          <w:rFonts w:hint="eastAsia"/>
          <w:kern w:val="0"/>
          <w:szCs w:val="21"/>
        </w:rPr>
        <w:t>2、采购人根据采购项目的特殊要求规定的特定条件：无。</w:t>
      </w:r>
    </w:p>
    <w:p>
      <w:pPr>
        <w:spacing w:line="360" w:lineRule="auto"/>
        <w:ind w:firstLine="420" w:firstLineChars="200"/>
        <w:jc w:val="left"/>
        <w:rPr>
          <w:kern w:val="0"/>
          <w:szCs w:val="21"/>
        </w:rPr>
      </w:pPr>
      <w:r>
        <w:rPr>
          <w:rFonts w:hint="eastAsia"/>
          <w:kern w:val="0"/>
          <w:szCs w:val="21"/>
        </w:rPr>
        <w:t>3、投标人未被“信用中国”网站（www.creditchina.gov.cn）列入失信执行人、重大税收违法案件当事人名单、政府采购严重违法失信行为记录名单，请提供信用查询截图。</w:t>
      </w:r>
    </w:p>
    <w:p>
      <w:pPr>
        <w:spacing w:line="360" w:lineRule="auto"/>
        <w:ind w:firstLine="420" w:firstLineChars="200"/>
        <w:jc w:val="left"/>
        <w:rPr>
          <w:szCs w:val="21"/>
        </w:rPr>
      </w:pPr>
      <w:r>
        <w:rPr>
          <w:rFonts w:hint="eastAsia"/>
          <w:kern w:val="0"/>
          <w:szCs w:val="21"/>
        </w:rPr>
        <w:t>4、本项目不接受联合体投标。</w:t>
      </w:r>
    </w:p>
    <w:bookmarkEnd w:id="5"/>
    <w:p>
      <w:pPr>
        <w:pStyle w:val="5"/>
        <w:rPr>
          <w:sz w:val="24"/>
          <w:szCs w:val="24"/>
        </w:rPr>
      </w:pPr>
      <w:r>
        <w:rPr>
          <w:rFonts w:hint="eastAsia" w:ascii="Times New Roman" w:hAnsi="Times New Roman"/>
          <w:sz w:val="21"/>
          <w:szCs w:val="21"/>
        </w:rPr>
        <w:t>1</w:t>
      </w:r>
      <w:r>
        <w:rPr>
          <w:rFonts w:ascii="Times New Roman" w:hAnsi="Times New Roman"/>
          <w:sz w:val="21"/>
          <w:szCs w:val="21"/>
        </w:rPr>
        <w:t>.</w:t>
      </w:r>
      <w:r>
        <w:rPr>
          <w:rFonts w:hint="eastAsia" w:ascii="Times New Roman" w:hAnsi="Times New Roman"/>
          <w:sz w:val="21"/>
          <w:szCs w:val="21"/>
        </w:rPr>
        <w:t>3投标报名</w:t>
      </w:r>
    </w:p>
    <w:p>
      <w:pPr>
        <w:spacing w:line="360" w:lineRule="auto"/>
        <w:ind w:firstLine="420" w:firstLineChars="200"/>
      </w:pPr>
      <w:r>
        <w:rPr>
          <w:rFonts w:hint="eastAsia"/>
        </w:rPr>
        <w:t xml:space="preserve">有意投标的投标人请在2018年 </w:t>
      </w:r>
      <w:r>
        <w:rPr>
          <w:rFonts w:hint="eastAsia"/>
          <w:lang w:val="en-US" w:eastAsia="zh-CN"/>
        </w:rPr>
        <w:t>11</w:t>
      </w:r>
      <w:r>
        <w:rPr>
          <w:rFonts w:hint="eastAsia"/>
        </w:rPr>
        <w:t xml:space="preserve"> 月 </w:t>
      </w:r>
      <w:r>
        <w:rPr>
          <w:rFonts w:hint="eastAsia"/>
          <w:lang w:val="en-US" w:eastAsia="zh-CN"/>
        </w:rPr>
        <w:t>28</w:t>
      </w:r>
      <w:r>
        <w:rPr>
          <w:rFonts w:hint="eastAsia"/>
        </w:rPr>
        <w:t xml:space="preserve"> 日下午1</w:t>
      </w:r>
      <w:r>
        <w:rPr>
          <w:rFonts w:hint="eastAsia"/>
          <w:lang w:val="en-US" w:eastAsia="zh-CN"/>
        </w:rPr>
        <w:t>6</w:t>
      </w:r>
      <w:r>
        <w:rPr>
          <w:rFonts w:hint="eastAsia"/>
        </w:rPr>
        <w:t>:00前发送单位名称、联系人、联系电话及项目编号和项目名称到2448775794@qq.com 邮箱中，并在邮件标题中注明“</w:t>
      </w:r>
      <w:r>
        <w:rPr>
          <w:rFonts w:hint="eastAsia"/>
          <w:szCs w:val="21"/>
        </w:rPr>
        <w:t>信息化建设成果宣传片</w:t>
      </w:r>
      <w:r>
        <w:rPr>
          <w:rFonts w:hint="eastAsia"/>
        </w:rPr>
        <w:t>”。</w:t>
      </w:r>
    </w:p>
    <w:p>
      <w:pPr>
        <w:spacing w:line="360" w:lineRule="auto"/>
        <w:ind w:firstLine="422" w:firstLineChars="200"/>
        <w:rPr>
          <w:rFonts w:hint="eastAsia"/>
          <w:b/>
          <w:bCs/>
        </w:rPr>
      </w:pPr>
      <w:r>
        <w:rPr>
          <w:rFonts w:hint="eastAsia"/>
          <w:b/>
          <w:bCs/>
        </w:rPr>
        <w:t>凡未按要求报名者，学校不接受其投标。</w:t>
      </w:r>
    </w:p>
    <w:p>
      <w:pPr>
        <w:pStyle w:val="5"/>
        <w:rPr>
          <w:rFonts w:ascii="Times New Roman" w:hAnsi="Times New Roman"/>
          <w:sz w:val="21"/>
          <w:szCs w:val="21"/>
        </w:rPr>
      </w:pPr>
      <w:r>
        <w:rPr>
          <w:rFonts w:hint="eastAsia" w:ascii="Times New Roman" w:hAnsi="Times New Roman"/>
          <w:sz w:val="21"/>
          <w:szCs w:val="21"/>
        </w:rPr>
        <w:t>1.4 现场勘查</w:t>
      </w:r>
    </w:p>
    <w:p>
      <w:pPr>
        <w:pStyle w:val="16"/>
        <w:spacing w:line="360" w:lineRule="auto"/>
        <w:ind w:firstLine="420" w:firstLineChars="200"/>
        <w:rPr>
          <w:rFonts w:ascii="Times New Roman" w:hAnsi="Times New Roman"/>
          <w:szCs w:val="21"/>
        </w:rPr>
      </w:pPr>
      <w:r>
        <w:rPr>
          <w:rFonts w:hint="eastAsia" w:ascii="Times New Roman" w:hAnsi="Times New Roman"/>
          <w:szCs w:val="21"/>
        </w:rPr>
        <w:t>1、现场勘察说明。</w:t>
      </w:r>
    </w:p>
    <w:p>
      <w:pPr>
        <w:pStyle w:val="16"/>
        <w:spacing w:line="360" w:lineRule="auto"/>
        <w:ind w:firstLine="420" w:firstLineChars="200"/>
        <w:rPr>
          <w:rFonts w:ascii="Times New Roman" w:hAnsi="Times New Roman"/>
          <w:szCs w:val="21"/>
        </w:rPr>
      </w:pPr>
      <w:r>
        <w:rPr>
          <w:rFonts w:hint="eastAsia" w:ascii="Times New Roman" w:hAnsi="Times New Roman"/>
          <w:szCs w:val="21"/>
        </w:rPr>
        <w:t>投标人可为踏勘目的进入招标人的工程项目现场，但投标人不得因此使招标人承担有关责任和损失，投标人应自行承担踏勘现场的费用、责任和风险。</w:t>
      </w:r>
    </w:p>
    <w:p>
      <w:pPr>
        <w:pStyle w:val="16"/>
        <w:spacing w:line="360" w:lineRule="auto"/>
        <w:ind w:firstLine="420" w:firstLineChars="200"/>
        <w:rPr>
          <w:rFonts w:ascii="Times New Roman" w:hAnsi="Times New Roman"/>
          <w:szCs w:val="21"/>
        </w:rPr>
      </w:pPr>
      <w:r>
        <w:rPr>
          <w:rFonts w:hint="eastAsia" w:ascii="Times New Roman" w:hAnsi="Times New Roman"/>
          <w:szCs w:val="21"/>
        </w:rPr>
        <w:t>投标人现场勘查时，应充分了解现场情况。现场勘察结束后，应对甲方提供的工程量清单和图纸，根据现场实际情况进行核算，如有异议请及时书面向招标人提出。</w:t>
      </w:r>
    </w:p>
    <w:p>
      <w:pPr>
        <w:pStyle w:val="16"/>
        <w:numPr>
          <w:ilvl w:val="0"/>
          <w:numId w:val="5"/>
        </w:numPr>
        <w:spacing w:line="360" w:lineRule="auto"/>
        <w:ind w:firstLine="420" w:firstLineChars="200"/>
        <w:rPr>
          <w:rFonts w:ascii="Times New Roman" w:hAnsi="Times New Roman"/>
          <w:szCs w:val="21"/>
        </w:rPr>
      </w:pPr>
      <w:r>
        <w:rPr>
          <w:rFonts w:hint="eastAsia" w:ascii="Times New Roman" w:hAnsi="Times New Roman"/>
          <w:szCs w:val="21"/>
        </w:rPr>
        <w:t>由投标人自行现场勘查。</w:t>
      </w:r>
    </w:p>
    <w:p>
      <w:pPr>
        <w:pStyle w:val="16"/>
        <w:spacing w:line="360" w:lineRule="auto"/>
        <w:ind w:firstLine="420" w:firstLineChars="200"/>
        <w:rPr>
          <w:rFonts w:ascii="Times New Roman" w:hAnsi="Times New Roman"/>
          <w:szCs w:val="21"/>
        </w:rPr>
      </w:pPr>
      <w:r>
        <w:rPr>
          <w:rFonts w:hint="eastAsia" w:ascii="Times New Roman" w:hAnsi="Times New Roman"/>
          <w:szCs w:val="21"/>
        </w:rPr>
        <w:t>请务必对项目现场和周围环境进行仔细认真地查勘，在随后的招标采购项目中，对现场资料和数据所作出的推论、解释和结论及由此造成的后果由供应商负责。未现场勘察和未提出疑义的投标人将被视为已勘察，认同招标项目要求的内容。</w:t>
      </w:r>
    </w:p>
    <w:p>
      <w:pPr>
        <w:pStyle w:val="16"/>
        <w:spacing w:line="360" w:lineRule="auto"/>
        <w:ind w:firstLine="420" w:firstLineChars="200"/>
        <w:rPr>
          <w:rFonts w:ascii="Times New Roman" w:hAnsi="Times New Roman"/>
          <w:szCs w:val="21"/>
        </w:rPr>
      </w:pPr>
      <w:r>
        <w:rPr>
          <w:rFonts w:hint="eastAsia" w:ascii="Times New Roman" w:hAnsi="Times New Roman"/>
          <w:szCs w:val="21"/>
        </w:rPr>
        <w:t>地址：南京市鼓楼区江东北路399号 江苏开放大学</w:t>
      </w:r>
      <w:r>
        <w:rPr>
          <w:rFonts w:hint="eastAsia" w:ascii="Times New Roman" w:hAnsi="Times New Roman"/>
          <w:szCs w:val="21"/>
          <w:lang w:val="en-US" w:eastAsia="zh-CN"/>
        </w:rPr>
        <w:t xml:space="preserve"> 图书馆楼7楼</w:t>
      </w:r>
      <w:r>
        <w:rPr>
          <w:rFonts w:hint="eastAsia" w:ascii="Times New Roman" w:hAnsi="Times New Roman"/>
          <w:szCs w:val="21"/>
        </w:rPr>
        <w:t>。</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联系人：</w:t>
      </w:r>
      <w:r>
        <w:rPr>
          <w:rFonts w:hint="eastAsia" w:ascii="Times New Roman" w:hAnsi="Times New Roman"/>
          <w:szCs w:val="21"/>
          <w:lang w:eastAsia="zh-CN"/>
        </w:rPr>
        <w:t>王</w:t>
      </w:r>
      <w:r>
        <w:rPr>
          <w:rFonts w:hint="eastAsia" w:ascii="Times New Roman" w:hAnsi="Times New Roman"/>
          <w:szCs w:val="21"/>
        </w:rPr>
        <w:t>老师。</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联系电话：025-86265</w:t>
      </w:r>
      <w:r>
        <w:rPr>
          <w:rFonts w:hint="eastAsia" w:ascii="Times New Roman" w:hAnsi="Times New Roman"/>
          <w:szCs w:val="21"/>
          <w:lang w:val="en-US" w:eastAsia="zh-CN"/>
        </w:rPr>
        <w:t>423</w:t>
      </w:r>
      <w:r>
        <w:rPr>
          <w:rFonts w:hint="eastAsia" w:ascii="Times New Roman" w:hAnsi="Times New Roman"/>
          <w:szCs w:val="21"/>
        </w:rPr>
        <w:t>。</w:t>
      </w:r>
    </w:p>
    <w:p>
      <w:pPr>
        <w:spacing w:line="360" w:lineRule="auto"/>
        <w:ind w:firstLine="422" w:firstLineChars="200"/>
        <w:rPr>
          <w:rFonts w:hint="eastAsia"/>
          <w:b/>
          <w:bCs w:val="0"/>
        </w:rPr>
      </w:pPr>
      <w:r>
        <w:rPr>
          <w:rFonts w:hint="eastAsia"/>
          <w:b/>
          <w:bCs w:val="0"/>
        </w:rPr>
        <w:t>投标人参加投标前必须进行现场勘查，投标时须提供现场勘查表，并由学校签字或盖章</w:t>
      </w:r>
      <w:r>
        <w:rPr>
          <w:rFonts w:hint="eastAsia"/>
          <w:b/>
          <w:bCs w:val="0"/>
          <w:lang w:eastAsia="zh-CN"/>
        </w:rPr>
        <w:t>，否则投标将被拒绝</w:t>
      </w:r>
      <w:r>
        <w:rPr>
          <w:rFonts w:hint="eastAsia"/>
          <w:b/>
          <w:bCs w:val="0"/>
        </w:rPr>
        <w:t>。</w:t>
      </w:r>
    </w:p>
    <w:p>
      <w:pPr>
        <w:spacing w:line="360" w:lineRule="auto"/>
        <w:ind w:firstLine="422" w:firstLineChars="200"/>
        <w:rPr>
          <w:rFonts w:hint="eastAsia"/>
          <w:b/>
          <w:bCs/>
        </w:rPr>
      </w:pPr>
    </w:p>
    <w:p>
      <w:pPr>
        <w:pStyle w:val="5"/>
        <w:rPr>
          <w:rFonts w:ascii="Times New Roman" w:hAnsi="Times New Roman"/>
          <w:sz w:val="21"/>
          <w:szCs w:val="21"/>
        </w:rPr>
      </w:pPr>
      <w:bookmarkStart w:id="6" w:name="_Toc455914599"/>
      <w:r>
        <w:rPr>
          <w:rFonts w:ascii="Times New Roman" w:hAnsi="Times New Roman"/>
          <w:sz w:val="21"/>
          <w:szCs w:val="21"/>
        </w:rPr>
        <w:t>1.</w:t>
      </w:r>
      <w:r>
        <w:rPr>
          <w:rFonts w:hint="eastAsia" w:ascii="Times New Roman" w:hAnsi="Times New Roman"/>
          <w:sz w:val="21"/>
          <w:szCs w:val="21"/>
          <w:lang w:val="en-US" w:eastAsia="zh-CN"/>
        </w:rPr>
        <w:t>5</w:t>
      </w:r>
      <w:r>
        <w:rPr>
          <w:rFonts w:ascii="Times New Roman" w:hAnsi="Times New Roman"/>
          <w:sz w:val="21"/>
          <w:szCs w:val="21"/>
        </w:rPr>
        <w:t>招标文件获取</w:t>
      </w:r>
      <w:bookmarkEnd w:id="6"/>
    </w:p>
    <w:p>
      <w:pPr>
        <w:pStyle w:val="26"/>
        <w:spacing w:before="0" w:beforeAutospacing="0" w:after="0" w:afterAutospacing="0" w:line="360" w:lineRule="auto"/>
        <w:ind w:firstLine="482"/>
      </w:pPr>
      <w:r>
        <w:rPr>
          <w:rFonts w:ascii="Times New Roman" w:hAnsi="Times New Roman" w:cs="Times New Roman"/>
          <w:sz w:val="21"/>
          <w:szCs w:val="21"/>
        </w:rPr>
        <w:t>即日起，投标人可至</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公告”栏的</w:t>
      </w:r>
      <w:r>
        <w:rPr>
          <w:rFonts w:hint="eastAsia" w:ascii="Times New Roman" w:hAnsi="Times New Roman" w:cs="Times New Roman"/>
          <w:sz w:val="21"/>
          <w:szCs w:val="21"/>
        </w:rPr>
        <w:t>招标</w:t>
      </w:r>
      <w:r>
        <w:rPr>
          <w:rFonts w:ascii="Times New Roman" w:hAnsi="Times New Roman" w:cs="Times New Roman"/>
          <w:sz w:val="21"/>
          <w:szCs w:val="21"/>
        </w:rPr>
        <w:t>公告中自行下载。</w:t>
      </w:r>
    </w:p>
    <w:p>
      <w:pPr>
        <w:pStyle w:val="5"/>
        <w:rPr>
          <w:rFonts w:ascii="Times New Roman" w:hAnsi="Times New Roman"/>
          <w:sz w:val="21"/>
          <w:szCs w:val="21"/>
        </w:rPr>
      </w:pPr>
      <w:bookmarkStart w:id="7" w:name="_Toc455914600"/>
      <w:r>
        <w:rPr>
          <w:rFonts w:ascii="Times New Roman" w:hAnsi="Times New Roman"/>
          <w:sz w:val="21"/>
          <w:szCs w:val="21"/>
        </w:rPr>
        <w:t>1.</w:t>
      </w:r>
      <w:r>
        <w:rPr>
          <w:rFonts w:hint="eastAsia" w:ascii="Times New Roman" w:hAnsi="Times New Roman"/>
          <w:sz w:val="21"/>
          <w:szCs w:val="21"/>
          <w:lang w:val="en-US" w:eastAsia="zh-CN"/>
        </w:rPr>
        <w:t>6</w:t>
      </w:r>
      <w:r>
        <w:rPr>
          <w:rFonts w:ascii="Times New Roman" w:hAnsi="Times New Roman"/>
          <w:sz w:val="21"/>
          <w:szCs w:val="21"/>
        </w:rPr>
        <w:t>投标文件递交</w:t>
      </w:r>
      <w:bookmarkEnd w:id="7"/>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w:t>
      </w:r>
      <w:r>
        <w:rPr>
          <w:rFonts w:hint="eastAsia" w:ascii="Times New Roman" w:hAnsi="Times New Roman" w:cs="Times New Roman"/>
          <w:sz w:val="21"/>
          <w:szCs w:val="21"/>
        </w:rPr>
        <w:t>2018年</w:t>
      </w:r>
      <w:r>
        <w:rPr>
          <w:rFonts w:hint="eastAsia" w:ascii="Times New Roman" w:hAnsi="Times New Roman" w:cs="Times New Roman"/>
          <w:sz w:val="21"/>
          <w:szCs w:val="21"/>
          <w:lang w:val="en-US" w:eastAsia="zh-CN"/>
        </w:rPr>
        <w:t>11</w:t>
      </w:r>
      <w:r>
        <w:rPr>
          <w:rFonts w:hint="eastAsia" w:ascii="Times New Roman" w:hAnsi="Times New Roman" w:cs="Times New Roman"/>
          <w:sz w:val="21"/>
          <w:szCs w:val="21"/>
        </w:rPr>
        <w:t xml:space="preserve"> 月 </w:t>
      </w:r>
      <w:r>
        <w:rPr>
          <w:rFonts w:hint="eastAsia" w:ascii="Times New Roman" w:hAnsi="Times New Roman" w:cs="Times New Roman"/>
          <w:sz w:val="21"/>
          <w:szCs w:val="21"/>
          <w:lang w:val="en-US" w:eastAsia="zh-CN"/>
        </w:rPr>
        <w:t>29</w:t>
      </w:r>
      <w:r>
        <w:rPr>
          <w:rFonts w:hint="eastAsia" w:ascii="Times New Roman" w:hAnsi="Times New Roman" w:cs="Times New Roman"/>
          <w:sz w:val="21"/>
          <w:szCs w:val="21"/>
        </w:rPr>
        <w:t xml:space="preserve"> 日</w:t>
      </w:r>
      <w:r>
        <w:rPr>
          <w:rFonts w:ascii="Times New Roman" w:hAnsi="Times New Roman" w:cs="Times New Roman"/>
          <w:sz w:val="21"/>
          <w:szCs w:val="21"/>
        </w:rPr>
        <w:t>（星期</w:t>
      </w:r>
      <w:r>
        <w:rPr>
          <w:rFonts w:hint="eastAsia" w:ascii="Times New Roman" w:hAnsi="Times New Roman" w:cs="Times New Roman"/>
          <w:sz w:val="21"/>
          <w:szCs w:val="21"/>
        </w:rPr>
        <w:t xml:space="preserve"> </w:t>
      </w:r>
      <w:r>
        <w:rPr>
          <w:rFonts w:hint="eastAsia" w:ascii="Times New Roman" w:hAnsi="Times New Roman" w:cs="Times New Roman"/>
          <w:sz w:val="21"/>
          <w:szCs w:val="21"/>
          <w:lang w:eastAsia="zh-CN"/>
        </w:rPr>
        <w:t>四</w:t>
      </w:r>
      <w:r>
        <w:rPr>
          <w:rFonts w:hint="eastAsia" w:ascii="Times New Roman" w:hAnsi="Times New Roman" w:cs="Times New Roman"/>
          <w:sz w:val="21"/>
          <w:szCs w:val="21"/>
        </w:rPr>
        <w:t xml:space="preserve"> </w:t>
      </w:r>
      <w:r>
        <w:rPr>
          <w:rFonts w:ascii="Times New Roman" w:hAnsi="Times New Roman" w:cs="Times New Roman"/>
          <w:sz w:val="21"/>
          <w:szCs w:val="21"/>
        </w:rPr>
        <w:t>）</w:t>
      </w:r>
      <w:r>
        <w:rPr>
          <w:rFonts w:hint="eastAsia" w:ascii="Times New Roman" w:hAnsi="Times New Roman" w:cs="Times New Roman"/>
          <w:sz w:val="21"/>
          <w:szCs w:val="21"/>
        </w:rPr>
        <w:t xml:space="preserve"> 下午14:30。</w:t>
      </w:r>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8" w:name="_Toc455914601"/>
      <w:r>
        <w:rPr>
          <w:rFonts w:hint="eastAsia" w:ascii="Times New Roman" w:hAnsi="Times New Roman" w:cs="Times New Roman"/>
          <w:sz w:val="21"/>
          <w:szCs w:val="21"/>
        </w:rPr>
        <w:t>南京市鼓楼区江东北路399号（江东北路与定淮门大街交叉口西南角）江苏开放大学 办公楼二楼第一会议室。</w:t>
      </w:r>
    </w:p>
    <w:p>
      <w:pPr>
        <w:pStyle w:val="5"/>
        <w:rPr>
          <w:rFonts w:ascii="Times New Roman" w:hAnsi="Times New Roman"/>
          <w:sz w:val="21"/>
          <w:szCs w:val="21"/>
        </w:rPr>
      </w:pPr>
      <w:r>
        <w:rPr>
          <w:rFonts w:ascii="Times New Roman" w:hAnsi="Times New Roman"/>
          <w:sz w:val="21"/>
          <w:szCs w:val="21"/>
        </w:rPr>
        <w:t>1.</w:t>
      </w:r>
      <w:r>
        <w:rPr>
          <w:rFonts w:hint="eastAsia" w:ascii="Times New Roman" w:hAnsi="Times New Roman"/>
          <w:sz w:val="21"/>
          <w:szCs w:val="21"/>
          <w:lang w:val="en-US" w:eastAsia="zh-CN"/>
        </w:rPr>
        <w:t>7</w:t>
      </w:r>
      <w:r>
        <w:rPr>
          <w:rFonts w:ascii="Times New Roman" w:hAnsi="Times New Roman"/>
          <w:sz w:val="21"/>
          <w:szCs w:val="21"/>
        </w:rPr>
        <w:t>开标时间及地点</w:t>
      </w:r>
      <w:bookmarkEnd w:id="8"/>
    </w:p>
    <w:p>
      <w:pPr>
        <w:pStyle w:val="26"/>
        <w:spacing w:before="0" w:beforeAutospacing="0" w:after="0" w:afterAutospacing="0" w:line="360" w:lineRule="auto"/>
        <w:ind w:firstLine="482"/>
        <w:rPr>
          <w:rFonts w:ascii="Times New Roman" w:hAnsi="Times New Roman" w:cs="Times New Roman"/>
          <w:sz w:val="21"/>
          <w:szCs w:val="21"/>
        </w:rPr>
      </w:pPr>
      <w:r>
        <w:rPr>
          <w:rStyle w:val="29"/>
          <w:rFonts w:ascii="Times New Roman" w:hAnsi="Times New Roman" w:cs="Times New Roman"/>
          <w:b w:val="0"/>
          <w:sz w:val="21"/>
          <w:szCs w:val="21"/>
        </w:rPr>
        <w:t>开标时间：</w:t>
      </w:r>
      <w:r>
        <w:rPr>
          <w:rFonts w:hint="eastAsia" w:ascii="Times New Roman" w:hAnsi="Times New Roman" w:cs="Times New Roman"/>
          <w:sz w:val="21"/>
          <w:szCs w:val="21"/>
        </w:rPr>
        <w:t>2018年</w:t>
      </w:r>
      <w:r>
        <w:rPr>
          <w:rFonts w:hint="eastAsia" w:ascii="Times New Roman" w:hAnsi="Times New Roman" w:cs="Times New Roman"/>
          <w:sz w:val="21"/>
          <w:szCs w:val="21"/>
          <w:lang w:val="en-US" w:eastAsia="zh-CN"/>
        </w:rPr>
        <w:t>11</w:t>
      </w:r>
      <w:r>
        <w:rPr>
          <w:rFonts w:hint="eastAsia" w:ascii="Times New Roman" w:hAnsi="Times New Roman" w:cs="Times New Roman"/>
          <w:sz w:val="21"/>
          <w:szCs w:val="21"/>
        </w:rPr>
        <w:t xml:space="preserve"> 月 </w:t>
      </w:r>
      <w:r>
        <w:rPr>
          <w:rFonts w:hint="eastAsia" w:ascii="Times New Roman" w:hAnsi="Times New Roman" w:cs="Times New Roman"/>
          <w:sz w:val="21"/>
          <w:szCs w:val="21"/>
          <w:lang w:val="en-US" w:eastAsia="zh-CN"/>
        </w:rPr>
        <w:t>29</w:t>
      </w:r>
      <w:r>
        <w:rPr>
          <w:rFonts w:hint="eastAsia" w:ascii="Times New Roman" w:hAnsi="Times New Roman" w:cs="Times New Roman"/>
          <w:sz w:val="21"/>
          <w:szCs w:val="21"/>
        </w:rPr>
        <w:t xml:space="preserve"> 日</w:t>
      </w:r>
      <w:r>
        <w:rPr>
          <w:rFonts w:ascii="Times New Roman" w:hAnsi="Times New Roman" w:cs="Times New Roman"/>
          <w:sz w:val="21"/>
          <w:szCs w:val="21"/>
        </w:rPr>
        <w:t>（星期</w:t>
      </w:r>
      <w:r>
        <w:rPr>
          <w:rFonts w:hint="eastAsia" w:ascii="Times New Roman" w:hAnsi="Times New Roman" w:cs="Times New Roman"/>
          <w:sz w:val="21"/>
          <w:szCs w:val="21"/>
        </w:rPr>
        <w:t xml:space="preserve"> </w:t>
      </w:r>
      <w:r>
        <w:rPr>
          <w:rFonts w:hint="eastAsia" w:ascii="Times New Roman" w:hAnsi="Times New Roman" w:cs="Times New Roman"/>
          <w:sz w:val="21"/>
          <w:szCs w:val="21"/>
          <w:lang w:eastAsia="zh-CN"/>
        </w:rPr>
        <w:t>四</w:t>
      </w:r>
      <w:r>
        <w:rPr>
          <w:rFonts w:hint="eastAsia" w:ascii="Times New Roman" w:hAnsi="Times New Roman" w:cs="Times New Roman"/>
          <w:sz w:val="21"/>
          <w:szCs w:val="21"/>
        </w:rPr>
        <w:t xml:space="preserve"> </w:t>
      </w:r>
      <w:r>
        <w:rPr>
          <w:rFonts w:ascii="Times New Roman" w:hAnsi="Times New Roman" w:cs="Times New Roman"/>
          <w:sz w:val="21"/>
          <w:szCs w:val="21"/>
        </w:rPr>
        <w:t>）</w:t>
      </w:r>
      <w:r>
        <w:rPr>
          <w:rFonts w:hint="eastAsia" w:ascii="Times New Roman" w:hAnsi="Times New Roman" w:cs="Times New Roman"/>
          <w:sz w:val="21"/>
          <w:szCs w:val="21"/>
        </w:rPr>
        <w:t xml:space="preserve"> 下午14:30。</w:t>
      </w:r>
    </w:p>
    <w:p>
      <w:pPr>
        <w:pStyle w:val="26"/>
        <w:spacing w:before="0" w:beforeAutospacing="0" w:after="0" w:afterAutospacing="0" w:line="360" w:lineRule="auto"/>
        <w:ind w:firstLine="482"/>
        <w:rPr>
          <w:rFonts w:ascii="Times New Roman" w:hAnsi="Times New Roman" w:cs="Times New Roman"/>
          <w:sz w:val="21"/>
          <w:szCs w:val="21"/>
        </w:rPr>
      </w:pPr>
      <w:r>
        <w:rPr>
          <w:rStyle w:val="29"/>
          <w:rFonts w:ascii="Times New Roman" w:hAnsi="Times New Roman" w:cs="Times New Roman"/>
          <w:b w:val="0"/>
          <w:sz w:val="21"/>
          <w:szCs w:val="21"/>
        </w:rPr>
        <w:t>开标地点：</w:t>
      </w:r>
      <w:r>
        <w:rPr>
          <w:rFonts w:hint="eastAsia" w:ascii="Times New Roman" w:hAnsi="Times New Roman" w:cs="Times New Roman"/>
          <w:sz w:val="21"/>
          <w:szCs w:val="21"/>
        </w:rPr>
        <w:t>南京市鼓楼区江东北路399号（江东北路与定淮门大街交叉口西南角）江苏开放大学 办公楼二楼第一会议室。</w:t>
      </w:r>
      <w:bookmarkStart w:id="60" w:name="_GoBack"/>
      <w:bookmarkEnd w:id="60"/>
    </w:p>
    <w:p>
      <w:pPr>
        <w:pStyle w:val="5"/>
        <w:rPr>
          <w:rFonts w:ascii="Times New Roman" w:hAnsi="Times New Roman"/>
          <w:sz w:val="21"/>
          <w:szCs w:val="21"/>
        </w:rPr>
      </w:pPr>
      <w:bookmarkStart w:id="9" w:name="_Toc455914602"/>
      <w:r>
        <w:rPr>
          <w:rFonts w:ascii="Times New Roman" w:hAnsi="Times New Roman"/>
          <w:sz w:val="21"/>
          <w:szCs w:val="21"/>
        </w:rPr>
        <w:t>1.</w:t>
      </w:r>
      <w:r>
        <w:rPr>
          <w:rFonts w:hint="eastAsia" w:ascii="Times New Roman" w:hAnsi="Times New Roman"/>
          <w:sz w:val="21"/>
          <w:szCs w:val="21"/>
          <w:lang w:val="en-US" w:eastAsia="zh-CN"/>
        </w:rPr>
        <w:t>8</w:t>
      </w:r>
      <w:r>
        <w:rPr>
          <w:rFonts w:ascii="Times New Roman" w:hAnsi="Times New Roman"/>
          <w:sz w:val="21"/>
          <w:szCs w:val="21"/>
        </w:rPr>
        <w:t>发布公告媒介</w:t>
      </w:r>
      <w:bookmarkEnd w:id="9"/>
    </w:p>
    <w:p>
      <w:pPr>
        <w:pStyle w:val="26"/>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w:t>
      </w:r>
    </w:p>
    <w:p>
      <w:pPr>
        <w:pStyle w:val="5"/>
        <w:rPr>
          <w:rFonts w:ascii="Times New Roman" w:hAnsi="Times New Roman"/>
          <w:sz w:val="21"/>
          <w:szCs w:val="21"/>
        </w:rPr>
      </w:pPr>
      <w:bookmarkStart w:id="10" w:name="_Toc455914603"/>
      <w:r>
        <w:rPr>
          <w:rFonts w:ascii="Times New Roman" w:hAnsi="Times New Roman"/>
          <w:sz w:val="21"/>
          <w:szCs w:val="21"/>
        </w:rPr>
        <w:t>1.</w:t>
      </w:r>
      <w:r>
        <w:rPr>
          <w:rFonts w:hint="eastAsia" w:ascii="Times New Roman" w:hAnsi="Times New Roman"/>
          <w:sz w:val="21"/>
          <w:szCs w:val="21"/>
          <w:lang w:val="en-US" w:eastAsia="zh-CN"/>
        </w:rPr>
        <w:t>9</w:t>
      </w:r>
      <w:r>
        <w:rPr>
          <w:rFonts w:ascii="Times New Roman" w:hAnsi="Times New Roman"/>
          <w:sz w:val="21"/>
          <w:szCs w:val="21"/>
        </w:rPr>
        <w:t>联系方式</w:t>
      </w:r>
      <w:bookmarkEnd w:id="10"/>
    </w:p>
    <w:p>
      <w:pPr>
        <w:pStyle w:val="16"/>
        <w:spacing w:line="360" w:lineRule="auto"/>
        <w:ind w:firstLine="420" w:firstLineChars="200"/>
        <w:rPr>
          <w:rFonts w:ascii="Times New Roman" w:hAnsi="Times New Roman"/>
          <w:szCs w:val="21"/>
        </w:rPr>
      </w:pPr>
      <w:r>
        <w:rPr>
          <w:rFonts w:hint="eastAsia" w:ascii="Times New Roman" w:hAnsi="Times New Roman"/>
          <w:szCs w:val="21"/>
        </w:rPr>
        <w:t>1、技术咨询：</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联系人：王老师</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联系电话：</w:t>
      </w:r>
      <w:r>
        <w:rPr>
          <w:rFonts w:ascii="Times New Roman" w:hAnsi="Times New Roman"/>
          <w:szCs w:val="21"/>
        </w:rPr>
        <w:t>025-86265423</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2、招标事务：</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联系人：</w:t>
      </w:r>
      <w:r>
        <w:rPr>
          <w:rFonts w:hint="eastAsia" w:ascii="Times New Roman" w:hAnsi="Times New Roman" w:cs="Times New Roman"/>
          <w:sz w:val="21"/>
          <w:szCs w:val="21"/>
        </w:rPr>
        <w:t>李</w:t>
      </w:r>
      <w:r>
        <w:rPr>
          <w:rFonts w:ascii="Times New Roman" w:hAnsi="Times New Roman" w:cs="Times New Roman"/>
          <w:sz w:val="21"/>
          <w:szCs w:val="21"/>
        </w:rPr>
        <w:t>老师</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电话：</w:t>
      </w:r>
      <w:r>
        <w:rPr>
          <w:rFonts w:hint="eastAsia" w:ascii="Times New Roman" w:hAnsi="Times New Roman" w:cs="Times New Roman"/>
          <w:sz w:val="21"/>
          <w:szCs w:val="21"/>
        </w:rPr>
        <w:t>025</w:t>
      </w:r>
      <w:r>
        <w:rPr>
          <w:rFonts w:ascii="Times New Roman" w:hAnsi="Times New Roman" w:cs="Times New Roman"/>
          <w:sz w:val="21"/>
          <w:szCs w:val="21"/>
        </w:rPr>
        <w:t>-</w:t>
      </w:r>
      <w:r>
        <w:rPr>
          <w:rFonts w:hint="eastAsia" w:ascii="Times New Roman" w:hAnsi="Times New Roman" w:cs="Times New Roman"/>
          <w:sz w:val="21"/>
          <w:szCs w:val="21"/>
        </w:rPr>
        <w:t>86265605</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邮编：210036</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地址：</w:t>
      </w:r>
      <w:r>
        <w:rPr>
          <w:rFonts w:hint="eastAsia" w:ascii="Times New Roman" w:hAnsi="Times New Roman" w:cs="Times New Roman"/>
          <w:sz w:val="21"/>
          <w:szCs w:val="21"/>
        </w:rPr>
        <w:t>南京市鼓楼区江东北路399号（江东北路与定淮门大街交叉口西南角）办公楼1012</w:t>
      </w:r>
      <w:r>
        <w:rPr>
          <w:rFonts w:ascii="Times New Roman" w:hAnsi="Times New Roman" w:cs="Times New Roman"/>
          <w:sz w:val="21"/>
          <w:szCs w:val="21"/>
        </w:rPr>
        <w:t>室</w:t>
      </w:r>
    </w:p>
    <w:p>
      <w:pPr>
        <w:pStyle w:val="26"/>
        <w:wordWrap w:val="0"/>
        <w:spacing w:before="0" w:beforeAutospacing="0" w:after="0" w:afterAutospacing="0" w:line="360" w:lineRule="auto"/>
        <w:ind w:firstLine="482"/>
        <w:rPr>
          <w:rFonts w:ascii="Times New Roman" w:hAnsi="Times New Roman" w:cs="Times New Roman"/>
          <w:sz w:val="21"/>
          <w:szCs w:val="21"/>
        </w:rPr>
        <w:sectPr>
          <w:headerReference r:id="rId3" w:type="default"/>
          <w:footerReference r:id="rId4" w:type="default"/>
          <w:pgSz w:w="11906" w:h="16838"/>
          <w:pgMar w:top="1440" w:right="1080" w:bottom="1440" w:left="1080" w:header="850" w:footer="850" w:gutter="0"/>
          <w:cols w:space="720" w:num="1"/>
          <w:docGrid w:type="lines" w:linePitch="312" w:charSpace="0"/>
        </w:sectPr>
      </w:pPr>
    </w:p>
    <w:bookmarkEnd w:id="1"/>
    <w:bookmarkEnd w:id="2"/>
    <w:p>
      <w:pPr>
        <w:pStyle w:val="5"/>
        <w:jc w:val="center"/>
        <w:rPr>
          <w:rFonts w:ascii="Times New Roman" w:hAnsi="Times New Roman" w:eastAsia="楷体"/>
          <w:sz w:val="44"/>
        </w:rPr>
      </w:pPr>
      <w:bookmarkStart w:id="11" w:name="_Toc455914604"/>
      <w:r>
        <w:rPr>
          <w:rFonts w:ascii="Times New Roman" w:hAnsi="Times New Roman" w:eastAsia="楷体"/>
          <w:sz w:val="44"/>
        </w:rPr>
        <w:t>第二部分</w:t>
      </w:r>
      <w:r>
        <w:rPr>
          <w:rFonts w:hint="eastAsia" w:ascii="Times New Roman" w:hAnsi="Times New Roman" w:eastAsia="楷体"/>
          <w:sz w:val="44"/>
        </w:rPr>
        <w:t xml:space="preserve">  </w:t>
      </w:r>
      <w:r>
        <w:rPr>
          <w:rFonts w:ascii="Times New Roman" w:hAnsi="Times New Roman" w:eastAsia="楷体"/>
          <w:sz w:val="44"/>
        </w:rPr>
        <w:t>投标人须知</w:t>
      </w:r>
      <w:bookmarkEnd w:id="11"/>
    </w:p>
    <w:p>
      <w:pPr>
        <w:pStyle w:val="26"/>
        <w:spacing w:before="0" w:beforeAutospacing="0" w:after="150" w:afterAutospacing="0" w:line="420" w:lineRule="atLeast"/>
        <w:ind w:firstLine="420" w:firstLineChars="200"/>
        <w:rPr>
          <w:rFonts w:ascii="Times New Roman" w:hAnsi="Times New Roman" w:cs="Times New Roman"/>
          <w:sz w:val="21"/>
          <w:szCs w:val="21"/>
        </w:rPr>
      </w:pPr>
      <w:r>
        <w:rPr>
          <w:rFonts w:ascii="Times New Roman" w:hAnsi="Times New Roman" w:cs="Times New Roman"/>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sz w:val="21"/>
          <w:szCs w:val="21"/>
        </w:rPr>
      </w:pPr>
      <w:bookmarkStart w:id="12" w:name="_Toc386980211"/>
      <w:bookmarkStart w:id="13" w:name="_Toc455914605"/>
      <w:bookmarkStart w:id="14" w:name="_Toc384844734"/>
      <w:r>
        <w:rPr>
          <w:rFonts w:ascii="Times New Roman" w:hAnsi="Times New Roman"/>
          <w:sz w:val="21"/>
          <w:szCs w:val="21"/>
        </w:rPr>
        <w:t>2.1 总则</w:t>
      </w:r>
      <w:bookmarkEnd w:id="12"/>
      <w:bookmarkEnd w:id="13"/>
      <w:bookmarkEnd w:id="14"/>
    </w:p>
    <w:p>
      <w:pPr>
        <w:spacing w:line="360" w:lineRule="auto"/>
        <w:ind w:firstLine="420" w:firstLineChars="200"/>
      </w:pPr>
      <w:r>
        <w:rPr>
          <w:rFonts w:hint="eastAsia"/>
        </w:rPr>
        <w:t>1、请投标人认真阅读招标文件，严格按照招标文件要求制作投标文件，如对招标文件内容和要求有疑问，请电话咨询或书面质疑，以避免投标无效。</w:t>
      </w:r>
    </w:p>
    <w:p>
      <w:pPr>
        <w:spacing w:line="360" w:lineRule="auto"/>
        <w:ind w:firstLine="420" w:firstLineChars="200"/>
      </w:pPr>
      <w:r>
        <w:rPr>
          <w:rFonts w:hint="eastAsia"/>
        </w:rPr>
        <w:t>2、招标公告与招标文件不一致的条款以招标文件为准。</w:t>
      </w:r>
    </w:p>
    <w:p>
      <w:pPr>
        <w:spacing w:line="360" w:lineRule="auto"/>
        <w:ind w:firstLine="420" w:firstLineChars="200"/>
      </w:pPr>
      <w:r>
        <w:rPr>
          <w:rFonts w:hint="eastAsia"/>
        </w:rPr>
        <w:t>3、如发现招标文件存在影响公正评标的条款、项目，请即向招标联系人质疑、指出。</w:t>
      </w:r>
    </w:p>
    <w:p>
      <w:pPr>
        <w:spacing w:line="360" w:lineRule="auto"/>
        <w:ind w:firstLine="420" w:firstLineChars="200"/>
      </w:pPr>
      <w:r>
        <w:rPr>
          <w:rFonts w:hint="eastAsia"/>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pPr>
      <w:r>
        <w:rPr>
          <w:rFonts w:hint="eastAsia"/>
        </w:rPr>
        <w:t>5、</w:t>
      </w:r>
      <w:r>
        <w:t>本次招标活动细则由</w:t>
      </w:r>
      <w:r>
        <w:rPr>
          <w:rFonts w:hint="eastAsia"/>
        </w:rPr>
        <w:t>江苏开放大学</w:t>
      </w:r>
      <w:r>
        <w:t>招投标</w:t>
      </w:r>
      <w:r>
        <w:rPr>
          <w:rFonts w:hint="eastAsia"/>
        </w:rPr>
        <w:t>管理</w:t>
      </w:r>
      <w:r>
        <w:t>办公室负责解释。</w:t>
      </w:r>
    </w:p>
    <w:p>
      <w:pPr>
        <w:pStyle w:val="5"/>
        <w:rPr>
          <w:rFonts w:ascii="Times New Roman" w:hAnsi="Times New Roman"/>
          <w:sz w:val="21"/>
          <w:szCs w:val="21"/>
        </w:rPr>
      </w:pPr>
      <w:bookmarkStart w:id="15" w:name="_Toc455914606"/>
      <w:r>
        <w:rPr>
          <w:rFonts w:ascii="Times New Roman" w:hAnsi="Times New Roman"/>
          <w:sz w:val="21"/>
          <w:szCs w:val="21"/>
        </w:rPr>
        <w:t>2.</w:t>
      </w:r>
      <w:r>
        <w:rPr>
          <w:rFonts w:hint="eastAsia" w:ascii="Times New Roman" w:hAnsi="Times New Roman"/>
          <w:sz w:val="21"/>
          <w:szCs w:val="21"/>
        </w:rPr>
        <w:t>2</w:t>
      </w:r>
      <w:r>
        <w:rPr>
          <w:rFonts w:ascii="Times New Roman" w:hAnsi="Times New Roman"/>
          <w:sz w:val="21"/>
          <w:szCs w:val="21"/>
        </w:rPr>
        <w:t>投标文件要求</w:t>
      </w:r>
      <w:bookmarkEnd w:id="15"/>
    </w:p>
    <w:p>
      <w:pPr>
        <w:pStyle w:val="16"/>
        <w:spacing w:line="360" w:lineRule="auto"/>
        <w:ind w:firstLine="420" w:firstLineChars="200"/>
        <w:rPr>
          <w:rFonts w:ascii="Times New Roman" w:hAnsi="Times New Roman"/>
          <w:szCs w:val="21"/>
        </w:rPr>
      </w:pPr>
      <w:r>
        <w:rPr>
          <w:rFonts w:ascii="Times New Roman" w:hAnsi="Times New Roman"/>
          <w:szCs w:val="21"/>
        </w:rPr>
        <w:t>投标人应严格按照下列内容及顺序编写、装订投标文件。投标文件格式见第</w:t>
      </w:r>
      <w:r>
        <w:rPr>
          <w:rFonts w:hint="eastAsia" w:ascii="Times New Roman" w:hAnsi="Times New Roman"/>
          <w:szCs w:val="21"/>
        </w:rPr>
        <w:t>五</w:t>
      </w:r>
      <w:r>
        <w:rPr>
          <w:rFonts w:ascii="Times New Roman" w:hAnsi="Times New Roman"/>
          <w:szCs w:val="21"/>
        </w:rPr>
        <w:t>部分。请投标人准确编制目录及页码，否则将影响对投标文件的评价。</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.1</w:t>
      </w:r>
      <w:r>
        <w:rPr>
          <w:rFonts w:ascii="Times New Roman" w:hAnsi="Times New Roman"/>
          <w:b/>
          <w:szCs w:val="21"/>
        </w:rPr>
        <w:t>投标文件的一般构成</w:t>
      </w:r>
    </w:p>
    <w:p>
      <w:pPr>
        <w:pStyle w:val="16"/>
        <w:numPr>
          <w:ilvl w:val="0"/>
          <w:numId w:val="6"/>
        </w:numPr>
        <w:spacing w:line="360" w:lineRule="auto"/>
        <w:ind w:firstLine="420" w:firstLineChars="200"/>
        <w:rPr>
          <w:rFonts w:ascii="Times New Roman" w:hAnsi="Times New Roman"/>
          <w:szCs w:val="21"/>
        </w:rPr>
      </w:pPr>
      <w:r>
        <w:rPr>
          <w:rFonts w:ascii="Times New Roman" w:hAnsi="Times New Roman"/>
          <w:szCs w:val="21"/>
        </w:rPr>
        <w:t>投标函</w:t>
      </w:r>
      <w:r>
        <w:rPr>
          <w:rFonts w:hint="eastAsia" w:ascii="Times New Roman" w:hAnsi="Times New Roman"/>
          <w:szCs w:val="21"/>
        </w:rPr>
        <w:t>及开标一览表</w:t>
      </w:r>
    </w:p>
    <w:p>
      <w:pPr>
        <w:pStyle w:val="16"/>
        <w:numPr>
          <w:ilvl w:val="0"/>
          <w:numId w:val="6"/>
        </w:numPr>
        <w:spacing w:line="360" w:lineRule="auto"/>
        <w:ind w:firstLine="420" w:firstLineChars="200"/>
        <w:rPr>
          <w:rFonts w:ascii="Times New Roman" w:hAnsi="Times New Roman"/>
          <w:szCs w:val="21"/>
        </w:rPr>
      </w:pPr>
      <w:r>
        <w:rPr>
          <w:rFonts w:hint="eastAsia" w:ascii="Times New Roman" w:hAnsi="Times New Roman"/>
          <w:szCs w:val="21"/>
        </w:rPr>
        <w:t>法定代表人资格证明书或授权委托书</w:t>
      </w:r>
    </w:p>
    <w:p>
      <w:pPr>
        <w:pStyle w:val="16"/>
        <w:spacing w:line="360" w:lineRule="auto"/>
        <w:ind w:firstLine="420" w:firstLineChars="200"/>
        <w:rPr>
          <w:rFonts w:ascii="Times New Roman" w:hAnsi="Times New Roman"/>
          <w:szCs w:val="21"/>
        </w:rPr>
      </w:pPr>
      <w:r>
        <w:rPr>
          <w:rFonts w:hint="eastAsia" w:ascii="Times New Roman" w:hAnsi="Times New Roman"/>
          <w:szCs w:val="21"/>
        </w:rPr>
        <w:t>3</w:t>
      </w:r>
      <w:r>
        <w:rPr>
          <w:rFonts w:ascii="Times New Roman" w:hAnsi="Times New Roman"/>
          <w:szCs w:val="21"/>
        </w:rPr>
        <w:t>、</w:t>
      </w:r>
      <w:r>
        <w:rPr>
          <w:rFonts w:hint="eastAsia" w:ascii="Times New Roman" w:hAnsi="Times New Roman"/>
          <w:szCs w:val="21"/>
        </w:rPr>
        <w:t>设备材料清单及</w:t>
      </w:r>
      <w:r>
        <w:rPr>
          <w:rFonts w:ascii="Times New Roman" w:hAnsi="Times New Roman"/>
          <w:szCs w:val="21"/>
        </w:rPr>
        <w:t>投标报价</w:t>
      </w:r>
      <w:r>
        <w:rPr>
          <w:rFonts w:hint="eastAsia" w:ascii="Times New Roman" w:hAnsi="Times New Roman"/>
          <w:szCs w:val="21"/>
        </w:rPr>
        <w:t>明细</w:t>
      </w:r>
      <w:r>
        <w:rPr>
          <w:rFonts w:ascii="Times New Roman" w:hAnsi="Times New Roman"/>
          <w:szCs w:val="21"/>
        </w:rPr>
        <w:t>表</w:t>
      </w:r>
    </w:p>
    <w:p>
      <w:pPr>
        <w:pStyle w:val="16"/>
        <w:spacing w:line="360" w:lineRule="auto"/>
        <w:ind w:firstLine="420" w:firstLineChars="200"/>
        <w:rPr>
          <w:rFonts w:ascii="Times New Roman" w:hAnsi="Times New Roman"/>
          <w:szCs w:val="21"/>
        </w:rPr>
      </w:pPr>
      <w:r>
        <w:rPr>
          <w:rFonts w:hint="eastAsia" w:ascii="Times New Roman" w:hAnsi="Times New Roman"/>
          <w:szCs w:val="21"/>
        </w:rPr>
        <w:t>4</w:t>
      </w:r>
      <w:r>
        <w:rPr>
          <w:rFonts w:ascii="Times New Roman" w:hAnsi="Times New Roman"/>
          <w:szCs w:val="21"/>
        </w:rPr>
        <w:t>、产品质保及服务承诺书</w:t>
      </w:r>
    </w:p>
    <w:p>
      <w:pPr>
        <w:pStyle w:val="16"/>
        <w:spacing w:line="360" w:lineRule="auto"/>
        <w:ind w:firstLine="420" w:firstLineChars="200"/>
        <w:rPr>
          <w:rFonts w:ascii="Times New Roman" w:hAnsi="Times New Roman"/>
          <w:szCs w:val="21"/>
        </w:rPr>
      </w:pPr>
      <w:r>
        <w:rPr>
          <w:rFonts w:hint="eastAsia" w:ascii="Times New Roman" w:hAnsi="Times New Roman"/>
          <w:szCs w:val="21"/>
        </w:rPr>
        <w:t>5</w:t>
      </w:r>
      <w:r>
        <w:rPr>
          <w:rFonts w:ascii="Times New Roman" w:hAnsi="Times New Roman"/>
          <w:szCs w:val="21"/>
        </w:rPr>
        <w:t>、资格证明文件</w:t>
      </w:r>
    </w:p>
    <w:p>
      <w:pPr>
        <w:pStyle w:val="16"/>
        <w:spacing w:line="360" w:lineRule="auto"/>
        <w:ind w:firstLine="420" w:firstLineChars="200"/>
        <w:rPr>
          <w:rFonts w:ascii="Times New Roman" w:hAnsi="Times New Roman"/>
          <w:szCs w:val="21"/>
        </w:rPr>
      </w:pPr>
      <w:r>
        <w:rPr>
          <w:rFonts w:hint="eastAsia" w:ascii="Times New Roman" w:hAnsi="Times New Roman"/>
          <w:szCs w:val="21"/>
        </w:rPr>
        <w:t>6、企业相关业绩</w:t>
      </w:r>
    </w:p>
    <w:p>
      <w:pPr>
        <w:pStyle w:val="16"/>
        <w:spacing w:line="360" w:lineRule="auto"/>
        <w:ind w:firstLine="420" w:firstLineChars="200"/>
        <w:rPr>
          <w:rFonts w:ascii="Times New Roman" w:hAnsi="Times New Roman"/>
          <w:szCs w:val="21"/>
        </w:rPr>
      </w:pPr>
      <w:r>
        <w:rPr>
          <w:rFonts w:hint="eastAsia" w:ascii="Times New Roman" w:hAnsi="Times New Roman"/>
          <w:szCs w:val="21"/>
        </w:rPr>
        <w:t>7</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.2</w:t>
      </w:r>
      <w:r>
        <w:rPr>
          <w:rFonts w:ascii="Times New Roman" w:hAnsi="Times New Roman"/>
          <w:b/>
          <w:szCs w:val="21"/>
        </w:rPr>
        <w:t>投标文件的签署与封装</w:t>
      </w:r>
    </w:p>
    <w:p>
      <w:pPr>
        <w:pStyle w:val="16"/>
        <w:spacing w:line="360" w:lineRule="auto"/>
        <w:ind w:firstLine="420" w:firstLineChars="200"/>
        <w:rPr>
          <w:rFonts w:ascii="Times New Roman" w:hAnsi="Times New Roman"/>
          <w:szCs w:val="21"/>
        </w:rPr>
      </w:pPr>
      <w:r>
        <w:rPr>
          <w:rFonts w:ascii="Times New Roman" w:hAnsi="Times New Roman"/>
          <w:szCs w:val="21"/>
        </w:rPr>
        <w:t>1、投标文件为正本1份，副本</w:t>
      </w:r>
      <w:r>
        <w:rPr>
          <w:rFonts w:hint="eastAsia" w:ascii="Times New Roman" w:hAnsi="Times New Roman"/>
          <w:szCs w:val="21"/>
        </w:rPr>
        <w:t>4</w:t>
      </w:r>
      <w:r>
        <w:rPr>
          <w:rFonts w:ascii="Times New Roman" w:hAnsi="Times New Roman"/>
          <w:szCs w:val="21"/>
        </w:rPr>
        <w:t>份，须各自装订成册，并由法人或授权代表签字。每套投标文件须清楚地标明</w:t>
      </w:r>
      <w:r>
        <w:rPr>
          <w:rFonts w:hint="eastAsia" w:ascii="Times New Roman" w:hAnsi="Times New Roman"/>
          <w:szCs w:val="21"/>
        </w:rPr>
        <w:t>“</w:t>
      </w:r>
      <w:r>
        <w:rPr>
          <w:rFonts w:ascii="Times New Roman" w:hAnsi="Times New Roman"/>
          <w:szCs w:val="21"/>
        </w:rPr>
        <w:t>正本</w:t>
      </w:r>
      <w:r>
        <w:rPr>
          <w:rFonts w:hint="eastAsia" w:ascii="Times New Roman" w:hAnsi="Times New Roman"/>
          <w:szCs w:val="21"/>
        </w:rPr>
        <w:t>”</w:t>
      </w:r>
      <w:r>
        <w:rPr>
          <w:rFonts w:ascii="Times New Roman" w:hAnsi="Times New Roman"/>
          <w:szCs w:val="21"/>
        </w:rPr>
        <w:t>或</w:t>
      </w:r>
      <w:r>
        <w:rPr>
          <w:rFonts w:hint="eastAsia" w:ascii="Times New Roman" w:hAnsi="Times New Roman"/>
          <w:szCs w:val="21"/>
        </w:rPr>
        <w:t>“</w:t>
      </w:r>
      <w:r>
        <w:rPr>
          <w:rFonts w:ascii="Times New Roman" w:hAnsi="Times New Roman"/>
          <w:szCs w:val="21"/>
        </w:rPr>
        <w:t>副本</w:t>
      </w:r>
      <w:r>
        <w:rPr>
          <w:rFonts w:hint="eastAsia" w:ascii="Times New Roman" w:hAnsi="Times New Roman"/>
          <w:szCs w:val="21"/>
        </w:rPr>
        <w:t>”</w:t>
      </w:r>
      <w:r>
        <w:rPr>
          <w:rFonts w:ascii="Times New Roman" w:hAnsi="Times New Roman"/>
          <w:szCs w:val="21"/>
        </w:rPr>
        <w:t>。当正本与副本内容不一致时，以正本为准。</w:t>
      </w:r>
    </w:p>
    <w:p>
      <w:pPr>
        <w:pStyle w:val="16"/>
        <w:spacing w:line="360" w:lineRule="auto"/>
        <w:ind w:firstLine="420" w:firstLineChars="200"/>
        <w:rPr>
          <w:rFonts w:ascii="Times New Roman" w:hAnsi="Times New Roman"/>
          <w:szCs w:val="21"/>
        </w:rPr>
      </w:pPr>
      <w:r>
        <w:rPr>
          <w:rFonts w:ascii="Times New Roman" w:hAnsi="Times New Roman"/>
          <w:szCs w:val="21"/>
        </w:rPr>
        <w:t>2、投标文件的正本和副本</w:t>
      </w:r>
      <w:r>
        <w:rPr>
          <w:rFonts w:hint="eastAsia" w:ascii="Times New Roman" w:hAnsi="Times New Roman"/>
          <w:szCs w:val="21"/>
        </w:rPr>
        <w:t>必须密封完好</w:t>
      </w:r>
      <w:r>
        <w:rPr>
          <w:rFonts w:ascii="Times New Roman" w:hAnsi="Times New Roman"/>
          <w:szCs w:val="21"/>
        </w:rPr>
        <w:t>，并在密封袋骑缝处加盖与投标人一致的有效印章；密封袋上应注明</w:t>
      </w:r>
      <w:r>
        <w:rPr>
          <w:rFonts w:hint="eastAsia" w:ascii="Times New Roman" w:hAnsi="Times New Roman"/>
          <w:szCs w:val="21"/>
        </w:rPr>
        <w:t>⑴招标项目名称及编号；⑵投标人的名称；⑶“开标前不得开封”字样。</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3、投标文件必须装订成册（胶封），应列出目录并逐页标注页码。</w:t>
      </w:r>
    </w:p>
    <w:p>
      <w:pPr>
        <w:pStyle w:val="16"/>
        <w:spacing w:line="360" w:lineRule="auto"/>
        <w:ind w:firstLine="420" w:firstLineChars="200"/>
        <w:rPr>
          <w:rFonts w:ascii="Times New Roman" w:hAnsi="Times New Roman"/>
          <w:kern w:val="0"/>
          <w:szCs w:val="21"/>
        </w:rPr>
      </w:pPr>
      <w:r>
        <w:rPr>
          <w:rFonts w:hint="eastAsia" w:ascii="Times New Roman" w:hAnsi="Times New Roman"/>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pPr>
        <w:pStyle w:val="5"/>
        <w:rPr>
          <w:rFonts w:ascii="Times New Roman" w:hAnsi="Times New Roman"/>
          <w:b w:val="0"/>
          <w:kern w:val="0"/>
          <w:szCs w:val="21"/>
        </w:rPr>
      </w:pPr>
      <w:bookmarkStart w:id="16" w:name="_Toc455914607"/>
      <w:r>
        <w:rPr>
          <w:rFonts w:ascii="Times New Roman" w:hAnsi="Times New Roman"/>
          <w:sz w:val="21"/>
          <w:szCs w:val="21"/>
        </w:rPr>
        <w:t>2.</w:t>
      </w:r>
      <w:r>
        <w:rPr>
          <w:rFonts w:hint="eastAsia" w:ascii="Times New Roman" w:hAnsi="Times New Roman"/>
          <w:sz w:val="21"/>
          <w:szCs w:val="21"/>
        </w:rPr>
        <w:t>3</w:t>
      </w:r>
      <w:r>
        <w:rPr>
          <w:rFonts w:ascii="Times New Roman" w:hAnsi="Times New Roman"/>
          <w:sz w:val="21"/>
          <w:szCs w:val="21"/>
        </w:rPr>
        <w:t>投标报价要求</w:t>
      </w:r>
      <w:bookmarkEnd w:id="16"/>
    </w:p>
    <w:p>
      <w:pPr>
        <w:pStyle w:val="16"/>
        <w:spacing w:line="360" w:lineRule="auto"/>
        <w:ind w:firstLine="420" w:firstLineChars="200"/>
        <w:rPr>
          <w:rFonts w:ascii="Times New Roman" w:hAnsi="Times New Roman"/>
          <w:szCs w:val="21"/>
        </w:rPr>
      </w:pPr>
      <w:bookmarkStart w:id="17" w:name="_Toc384844736"/>
      <w:bookmarkStart w:id="18" w:name="_Toc455914608"/>
      <w:bookmarkStart w:id="19" w:name="_Toc386980213"/>
      <w:r>
        <w:rPr>
          <w:rFonts w:hint="eastAsia" w:ascii="Times New Roman" w:hAnsi="Times New Roman"/>
          <w:szCs w:val="21"/>
        </w:rPr>
        <w:t>1、投标报价为一次性报价方式，包括产品设计费、制作费、安装费、运输费、验收费、技术服务费（包括技术资料、图纸提供等）、伴随服务及因产品本身及供货相关的各种税金等全部费用。</w:t>
      </w:r>
    </w:p>
    <w:p>
      <w:pPr>
        <w:pStyle w:val="16"/>
        <w:spacing w:line="360" w:lineRule="auto"/>
        <w:ind w:firstLine="420" w:firstLineChars="200"/>
        <w:rPr>
          <w:rFonts w:ascii="Times New Roman" w:hAnsi="Times New Roman"/>
          <w:szCs w:val="21"/>
        </w:rPr>
      </w:pPr>
      <w:r>
        <w:rPr>
          <w:rFonts w:hint="eastAsia" w:ascii="Times New Roman" w:hAnsi="Times New Roman"/>
          <w:szCs w:val="21"/>
        </w:rPr>
        <w:t>2、报价单位需对上述项目全部报价，最低价不作为中标保证（在密封的文件上注明所投项目）。</w:t>
      </w:r>
    </w:p>
    <w:bookmarkEnd w:id="17"/>
    <w:bookmarkEnd w:id="18"/>
    <w:bookmarkEnd w:id="19"/>
    <w:p>
      <w:pPr>
        <w:pStyle w:val="5"/>
        <w:rPr>
          <w:rFonts w:ascii="Times New Roman" w:hAnsi="Times New Roman"/>
          <w:sz w:val="21"/>
          <w:szCs w:val="21"/>
        </w:rPr>
      </w:pPr>
      <w:bookmarkStart w:id="20" w:name="_Toc386980214"/>
      <w:bookmarkStart w:id="21" w:name="_Toc384844737"/>
      <w:bookmarkStart w:id="22" w:name="_Toc455914609"/>
      <w:r>
        <w:rPr>
          <w:rFonts w:hint="eastAsia" w:ascii="Times New Roman" w:hAnsi="Times New Roman"/>
          <w:sz w:val="21"/>
          <w:szCs w:val="21"/>
        </w:rPr>
        <w:t>2.4评标与定标</w:t>
      </w:r>
      <w:bookmarkEnd w:id="20"/>
      <w:bookmarkEnd w:id="21"/>
      <w:bookmarkEnd w:id="22"/>
    </w:p>
    <w:p>
      <w:pPr>
        <w:pStyle w:val="16"/>
        <w:spacing w:line="360" w:lineRule="auto"/>
        <w:ind w:firstLine="420" w:firstLineChars="200"/>
        <w:rPr>
          <w:rFonts w:ascii="Times New Roman" w:hAnsi="Times New Roman"/>
          <w:szCs w:val="21"/>
        </w:rPr>
      </w:pPr>
      <w:r>
        <w:rPr>
          <w:rFonts w:hint="eastAsia" w:ascii="Times New Roman" w:hAnsi="Times New Roman"/>
          <w:szCs w:val="21"/>
        </w:rPr>
        <w:t xml:space="preserve">1、本项目采用 </w:t>
      </w:r>
      <w:r>
        <w:rPr>
          <w:rFonts w:hint="eastAsia" w:ascii="Times New Roman" w:hAnsi="Times New Roman"/>
          <w:szCs w:val="21"/>
          <w:u w:val="single"/>
        </w:rPr>
        <w:t>资格后审</w:t>
      </w:r>
      <w:r>
        <w:rPr>
          <w:rFonts w:hint="eastAsia" w:ascii="Times New Roman" w:hAnsi="Times New Roman"/>
          <w:szCs w:val="21"/>
        </w:rPr>
        <w:t>。</w:t>
      </w:r>
    </w:p>
    <w:p>
      <w:pPr>
        <w:pStyle w:val="16"/>
        <w:spacing w:line="360" w:lineRule="auto"/>
        <w:ind w:firstLine="420" w:firstLineChars="200"/>
        <w:rPr>
          <w:rFonts w:ascii="Times New Roman" w:hAnsi="Times New Roman"/>
          <w:szCs w:val="21"/>
        </w:rPr>
      </w:pPr>
      <w:r>
        <w:rPr>
          <w:rFonts w:hint="eastAsia" w:ascii="Times New Roman" w:hAnsi="Times New Roman"/>
          <w:szCs w:val="21"/>
        </w:rPr>
        <w:t>经过资格审查，应有三家（含）以上合格投标人。</w:t>
      </w:r>
    </w:p>
    <w:p>
      <w:pPr>
        <w:pStyle w:val="16"/>
        <w:spacing w:line="360" w:lineRule="auto"/>
        <w:ind w:left="420" w:leftChars="200"/>
        <w:rPr>
          <w:rFonts w:ascii="Times New Roman" w:hAnsi="Times New Roman"/>
          <w:szCs w:val="21"/>
        </w:rPr>
      </w:pPr>
      <w:r>
        <w:rPr>
          <w:rFonts w:hint="eastAsia" w:ascii="Times New Roman" w:hAnsi="Times New Roman"/>
          <w:szCs w:val="21"/>
        </w:rPr>
        <w:t xml:space="preserve">2、本次招标采用 </w:t>
      </w:r>
      <w:r>
        <w:rPr>
          <w:rFonts w:hint="eastAsia" w:ascii="Times New Roman" w:hAnsi="Times New Roman"/>
          <w:szCs w:val="21"/>
          <w:u w:val="single"/>
        </w:rPr>
        <w:t>综合评分法</w:t>
      </w:r>
      <w:r>
        <w:rPr>
          <w:rFonts w:hint="eastAsia" w:ascii="Times New Roman" w:hAnsi="Times New Roman"/>
          <w:szCs w:val="21"/>
        </w:rPr>
        <w:t>，</w:t>
      </w:r>
      <w:r>
        <w:rPr>
          <w:rFonts w:ascii="Times New Roman" w:hAnsi="Times New Roman"/>
          <w:szCs w:val="21"/>
        </w:rPr>
        <w:t>即在最大限度地满足招标文件实质性要求</w:t>
      </w:r>
      <w:r>
        <w:rPr>
          <w:rFonts w:hint="eastAsia" w:ascii="Times New Roman" w:hAnsi="Times New Roman"/>
          <w:szCs w:val="21"/>
        </w:rPr>
        <w:t>的</w:t>
      </w:r>
      <w:r>
        <w:rPr>
          <w:rFonts w:ascii="Times New Roman" w:hAnsi="Times New Roman"/>
          <w:szCs w:val="21"/>
        </w:rPr>
        <w:t>前提下，按照招标文件中规定的各项因素进行综合评审后，以评标总得分最高的投标人作为中标候选供应商或者中标供应商的评标方法。</w:t>
      </w:r>
    </w:p>
    <w:p>
      <w:pPr>
        <w:pStyle w:val="16"/>
        <w:spacing w:line="360" w:lineRule="auto"/>
        <w:ind w:firstLine="420" w:firstLineChars="200"/>
        <w:rPr>
          <w:rFonts w:ascii="Times New Roman" w:hAnsi="Times New Roman"/>
          <w:szCs w:val="21"/>
        </w:rPr>
      </w:pPr>
      <w:r>
        <w:rPr>
          <w:rFonts w:hint="eastAsia" w:ascii="Times New Roman" w:hAnsi="Times New Roman"/>
          <w:szCs w:val="21"/>
        </w:rPr>
        <w:t>3、评分规则：</w:t>
      </w:r>
    </w:p>
    <w:tbl>
      <w:tblPr>
        <w:tblStyle w:val="35"/>
        <w:tblW w:w="95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215"/>
        <w:gridCol w:w="6887"/>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685" w:type="dxa"/>
            <w:vAlign w:val="center"/>
          </w:tcPr>
          <w:p>
            <w:pPr>
              <w:jc w:val="center"/>
              <w:rPr>
                <w:b/>
                <w:bCs/>
                <w:kern w:val="0"/>
                <w:szCs w:val="21"/>
              </w:rPr>
            </w:pPr>
            <w:r>
              <w:rPr>
                <w:b/>
                <w:bCs/>
                <w:kern w:val="0"/>
                <w:szCs w:val="21"/>
              </w:rPr>
              <w:t>序号</w:t>
            </w:r>
          </w:p>
        </w:tc>
        <w:tc>
          <w:tcPr>
            <w:tcW w:w="1215" w:type="dxa"/>
            <w:vAlign w:val="center"/>
          </w:tcPr>
          <w:p>
            <w:pPr>
              <w:jc w:val="center"/>
              <w:rPr>
                <w:b/>
                <w:bCs/>
                <w:szCs w:val="21"/>
              </w:rPr>
            </w:pPr>
            <w:r>
              <w:rPr>
                <w:b/>
                <w:bCs/>
                <w:kern w:val="0"/>
                <w:szCs w:val="21"/>
              </w:rPr>
              <w:t>评分因素</w:t>
            </w:r>
          </w:p>
        </w:tc>
        <w:tc>
          <w:tcPr>
            <w:tcW w:w="6887" w:type="dxa"/>
            <w:vAlign w:val="center"/>
          </w:tcPr>
          <w:p>
            <w:pPr>
              <w:jc w:val="center"/>
              <w:rPr>
                <w:b/>
                <w:bCs/>
                <w:szCs w:val="21"/>
              </w:rPr>
            </w:pPr>
            <w:r>
              <w:rPr>
                <w:b/>
                <w:bCs/>
                <w:kern w:val="0"/>
                <w:szCs w:val="21"/>
              </w:rPr>
              <w:t>评审标准</w:t>
            </w:r>
          </w:p>
        </w:tc>
        <w:tc>
          <w:tcPr>
            <w:tcW w:w="762" w:type="dxa"/>
            <w:vAlign w:val="center"/>
          </w:tcPr>
          <w:p>
            <w:pPr>
              <w:jc w:val="center"/>
              <w:rPr>
                <w:b/>
                <w:bCs/>
                <w:szCs w:val="21"/>
              </w:rPr>
            </w:pPr>
            <w:r>
              <w:rPr>
                <w:b/>
                <w:bCs/>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0" w:hRule="atLeast"/>
          <w:jc w:val="center"/>
        </w:trPr>
        <w:tc>
          <w:tcPr>
            <w:tcW w:w="685" w:type="dxa"/>
            <w:vAlign w:val="center"/>
          </w:tcPr>
          <w:p>
            <w:pPr>
              <w:jc w:val="center"/>
              <w:rPr>
                <w:rFonts w:eastAsiaTheme="minorEastAsia"/>
                <w:kern w:val="0"/>
                <w:szCs w:val="21"/>
              </w:rPr>
            </w:pPr>
            <w:r>
              <w:rPr>
                <w:rFonts w:eastAsiaTheme="minorEastAsia"/>
                <w:kern w:val="0"/>
                <w:szCs w:val="21"/>
              </w:rPr>
              <w:t>1</w:t>
            </w:r>
          </w:p>
        </w:tc>
        <w:tc>
          <w:tcPr>
            <w:tcW w:w="1215" w:type="dxa"/>
            <w:vAlign w:val="center"/>
          </w:tcPr>
          <w:p>
            <w:pPr>
              <w:jc w:val="center"/>
              <w:rPr>
                <w:rFonts w:eastAsiaTheme="minorEastAsia"/>
                <w:kern w:val="0"/>
                <w:szCs w:val="21"/>
              </w:rPr>
            </w:pPr>
            <w:r>
              <w:rPr>
                <w:rFonts w:eastAsiaTheme="minorEastAsia"/>
                <w:bCs/>
                <w:kern w:val="0"/>
                <w:szCs w:val="21"/>
              </w:rPr>
              <w:t>投标报价</w:t>
            </w:r>
          </w:p>
        </w:tc>
        <w:tc>
          <w:tcPr>
            <w:tcW w:w="6887" w:type="dxa"/>
            <w:vAlign w:val="center"/>
          </w:tcPr>
          <w:p>
            <w:pPr>
              <w:spacing w:line="400" w:lineRule="exact"/>
              <w:rPr>
                <w:rFonts w:eastAsiaTheme="minorEastAsia"/>
                <w:kern w:val="0"/>
                <w:szCs w:val="21"/>
              </w:rPr>
            </w:pPr>
            <w:r>
              <w:rPr>
                <w:rFonts w:eastAsiaTheme="minorEastAsia"/>
                <w:bCs/>
                <w:kern w:val="0"/>
                <w:szCs w:val="21"/>
              </w:rPr>
              <w:t>采用低价优先法计算，即满足招标文件要求且投标价格最低的投标报价为评标基准价，其价格分为满分。其他投标人的价格分按照下列公式计算（小数点保留两位）：投标报价得分= (评标基准价／投标报价)×10。</w:t>
            </w:r>
          </w:p>
        </w:tc>
        <w:tc>
          <w:tcPr>
            <w:tcW w:w="762" w:type="dxa"/>
            <w:vAlign w:val="center"/>
          </w:tcPr>
          <w:p>
            <w:pPr>
              <w:jc w:val="center"/>
              <w:rPr>
                <w:rFonts w:eastAsiaTheme="minorEastAsia"/>
                <w:b/>
                <w:bCs/>
                <w:kern w:val="0"/>
                <w:szCs w:val="21"/>
              </w:rPr>
            </w:pPr>
            <w:r>
              <w:rPr>
                <w:rFonts w:eastAsiaTheme="minorEastAsia"/>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685" w:type="dxa"/>
            <w:vAlign w:val="center"/>
          </w:tcPr>
          <w:p>
            <w:pPr>
              <w:jc w:val="center"/>
              <w:rPr>
                <w:rFonts w:eastAsiaTheme="minorEastAsia"/>
                <w:kern w:val="0"/>
                <w:szCs w:val="21"/>
              </w:rPr>
            </w:pPr>
            <w:r>
              <w:rPr>
                <w:rFonts w:hint="eastAsia" w:eastAsiaTheme="minorEastAsia"/>
                <w:szCs w:val="21"/>
              </w:rPr>
              <w:t>2</w:t>
            </w:r>
          </w:p>
        </w:tc>
        <w:tc>
          <w:tcPr>
            <w:tcW w:w="1215" w:type="dxa"/>
            <w:vAlign w:val="center"/>
          </w:tcPr>
          <w:p>
            <w:pPr>
              <w:jc w:val="center"/>
              <w:rPr>
                <w:rFonts w:eastAsiaTheme="minorEastAsia"/>
                <w:bCs/>
                <w:kern w:val="0"/>
                <w:szCs w:val="21"/>
              </w:rPr>
            </w:pPr>
            <w:r>
              <w:rPr>
                <w:rFonts w:eastAsiaTheme="minorEastAsia"/>
                <w:szCs w:val="21"/>
              </w:rPr>
              <w:t>企业业绩</w:t>
            </w:r>
          </w:p>
        </w:tc>
        <w:tc>
          <w:tcPr>
            <w:tcW w:w="6887" w:type="dxa"/>
            <w:vAlign w:val="center"/>
          </w:tcPr>
          <w:p>
            <w:pPr>
              <w:spacing w:line="400" w:lineRule="exact"/>
              <w:rPr>
                <w:rFonts w:eastAsiaTheme="minorEastAsia"/>
                <w:bCs/>
                <w:kern w:val="0"/>
                <w:szCs w:val="21"/>
              </w:rPr>
            </w:pPr>
            <w:r>
              <w:t>根据投标人提供的近三年内拍摄宣传片合同的项目案例（提供合同复印件）打分，每份合同得3分，最多9分，没有不得分。</w:t>
            </w:r>
          </w:p>
        </w:tc>
        <w:tc>
          <w:tcPr>
            <w:tcW w:w="762" w:type="dxa"/>
            <w:vAlign w:val="center"/>
          </w:tcPr>
          <w:p>
            <w:pPr>
              <w:spacing w:line="280" w:lineRule="exact"/>
              <w:jc w:val="center"/>
              <w:rPr>
                <w:rFonts w:eastAsiaTheme="minorEastAsia"/>
                <w:kern w:val="0"/>
                <w:szCs w:val="21"/>
              </w:rPr>
            </w:pPr>
            <w:r>
              <w:rPr>
                <w:rFonts w:eastAsiaTheme="minorEastAsia"/>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85" w:type="dxa"/>
            <w:vAlign w:val="center"/>
          </w:tcPr>
          <w:p>
            <w:pPr>
              <w:jc w:val="center"/>
              <w:rPr>
                <w:rFonts w:eastAsiaTheme="minorEastAsia"/>
                <w:kern w:val="0"/>
                <w:szCs w:val="21"/>
              </w:rPr>
            </w:pPr>
            <w:r>
              <w:rPr>
                <w:rFonts w:hint="eastAsia" w:eastAsiaTheme="minorEastAsia"/>
                <w:szCs w:val="21"/>
              </w:rPr>
              <w:t>3</w:t>
            </w:r>
          </w:p>
        </w:tc>
        <w:tc>
          <w:tcPr>
            <w:tcW w:w="1215" w:type="dxa"/>
            <w:vAlign w:val="center"/>
          </w:tcPr>
          <w:p>
            <w:pPr>
              <w:jc w:val="center"/>
              <w:rPr>
                <w:rFonts w:eastAsiaTheme="minorEastAsia"/>
                <w:bCs/>
                <w:kern w:val="0"/>
                <w:szCs w:val="21"/>
              </w:rPr>
            </w:pPr>
            <w:r>
              <w:rPr>
                <w:rFonts w:hint="eastAsia" w:eastAsiaTheme="minorEastAsia"/>
                <w:bCs/>
                <w:kern w:val="0"/>
                <w:szCs w:val="21"/>
              </w:rPr>
              <w:t>主题经验</w:t>
            </w:r>
          </w:p>
        </w:tc>
        <w:tc>
          <w:tcPr>
            <w:tcW w:w="6887" w:type="dxa"/>
            <w:vAlign w:val="center"/>
          </w:tcPr>
          <w:p>
            <w:pPr>
              <w:spacing w:line="400" w:lineRule="exact"/>
              <w:rPr>
                <w:rFonts w:eastAsiaTheme="minorEastAsia"/>
                <w:bCs/>
                <w:kern w:val="0"/>
                <w:szCs w:val="21"/>
              </w:rPr>
            </w:pPr>
            <w:r>
              <w:rPr>
                <w:rFonts w:eastAsiaTheme="minorEastAsia"/>
                <w:bCs/>
                <w:szCs w:val="21"/>
              </w:rPr>
              <w:t>根据投标人提供的为双一流大学制作的宣传片案例（提供合同复印件）打分，</w:t>
            </w:r>
            <w:r>
              <w:t>每份合同得4分，最多16分，没有不得分。</w:t>
            </w:r>
          </w:p>
        </w:tc>
        <w:tc>
          <w:tcPr>
            <w:tcW w:w="762" w:type="dxa"/>
            <w:vAlign w:val="center"/>
          </w:tcPr>
          <w:p>
            <w:pPr>
              <w:spacing w:line="280" w:lineRule="exact"/>
              <w:jc w:val="center"/>
              <w:rPr>
                <w:rFonts w:eastAsiaTheme="minorEastAsia"/>
                <w:kern w:val="0"/>
                <w:szCs w:val="21"/>
              </w:rPr>
            </w:pPr>
            <w:r>
              <w:rPr>
                <w:rFonts w:eastAsiaTheme="minorEastAsia"/>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6" w:hRule="atLeast"/>
          <w:jc w:val="center"/>
        </w:trPr>
        <w:tc>
          <w:tcPr>
            <w:tcW w:w="685" w:type="dxa"/>
            <w:vAlign w:val="center"/>
          </w:tcPr>
          <w:p>
            <w:pPr>
              <w:jc w:val="center"/>
              <w:rPr>
                <w:rFonts w:eastAsiaTheme="minorEastAsia"/>
                <w:szCs w:val="21"/>
              </w:rPr>
            </w:pPr>
            <w:r>
              <w:rPr>
                <w:rFonts w:hint="eastAsia" w:eastAsiaTheme="minorEastAsia"/>
                <w:szCs w:val="21"/>
              </w:rPr>
              <w:t>4</w:t>
            </w:r>
          </w:p>
        </w:tc>
        <w:tc>
          <w:tcPr>
            <w:tcW w:w="1215" w:type="dxa"/>
            <w:vAlign w:val="center"/>
          </w:tcPr>
          <w:p>
            <w:pPr>
              <w:jc w:val="center"/>
              <w:rPr>
                <w:rFonts w:eastAsiaTheme="minorEastAsia"/>
                <w:szCs w:val="21"/>
              </w:rPr>
            </w:pPr>
            <w:r>
              <w:rPr>
                <w:rFonts w:eastAsiaTheme="minorEastAsia"/>
                <w:szCs w:val="21"/>
              </w:rPr>
              <w:t>实施方案</w:t>
            </w:r>
          </w:p>
        </w:tc>
        <w:tc>
          <w:tcPr>
            <w:tcW w:w="6887" w:type="dxa"/>
            <w:vAlign w:val="center"/>
          </w:tcPr>
          <w:p>
            <w:pPr>
              <w:jc w:val="left"/>
              <w:rPr>
                <w:rFonts w:eastAsiaTheme="minorEastAsia"/>
                <w:kern w:val="0"/>
                <w:szCs w:val="21"/>
              </w:rPr>
            </w:pPr>
            <w:r>
              <w:rPr>
                <w:rFonts w:eastAsiaTheme="minorEastAsia"/>
                <w:kern w:val="0"/>
                <w:szCs w:val="21"/>
              </w:rPr>
              <w:t>根据投标人提供的针对本项目的实施重点与难点分析、拍摄周期、制作流程及文学稿本框架的横向对比，按方案优劣排名给分。</w:t>
            </w:r>
          </w:p>
          <w:p>
            <w:pPr>
              <w:jc w:val="left"/>
              <w:rPr>
                <w:rFonts w:eastAsiaTheme="minorEastAsia"/>
                <w:szCs w:val="21"/>
              </w:rPr>
            </w:pPr>
            <w:r>
              <w:rPr>
                <w:rFonts w:eastAsiaTheme="minorEastAsia"/>
                <w:kern w:val="0"/>
                <w:szCs w:val="21"/>
              </w:rPr>
              <w:t>优：30分，良：23分，一般：15分；差：8分，没有不得分。</w:t>
            </w:r>
          </w:p>
        </w:tc>
        <w:tc>
          <w:tcPr>
            <w:tcW w:w="762" w:type="dxa"/>
            <w:vAlign w:val="center"/>
          </w:tcPr>
          <w:p>
            <w:pPr>
              <w:jc w:val="center"/>
              <w:rPr>
                <w:rFonts w:eastAsiaTheme="minorEastAsia"/>
                <w:szCs w:val="21"/>
              </w:rPr>
            </w:pPr>
            <w:r>
              <w:rPr>
                <w:rFonts w:eastAsiaTheme="minorEastAsia"/>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685" w:type="dxa"/>
            <w:vAlign w:val="center"/>
          </w:tcPr>
          <w:p>
            <w:pPr>
              <w:jc w:val="center"/>
              <w:rPr>
                <w:rFonts w:eastAsiaTheme="minorEastAsia"/>
                <w:szCs w:val="21"/>
              </w:rPr>
            </w:pPr>
            <w:r>
              <w:rPr>
                <w:rFonts w:hint="eastAsia" w:eastAsiaTheme="minorEastAsia"/>
                <w:szCs w:val="21"/>
              </w:rPr>
              <w:t>5</w:t>
            </w:r>
          </w:p>
        </w:tc>
        <w:tc>
          <w:tcPr>
            <w:tcW w:w="1215" w:type="dxa"/>
            <w:vAlign w:val="center"/>
          </w:tcPr>
          <w:p>
            <w:pPr>
              <w:spacing w:line="280" w:lineRule="exact"/>
              <w:jc w:val="center"/>
              <w:rPr>
                <w:rFonts w:eastAsiaTheme="minorEastAsia"/>
                <w:szCs w:val="21"/>
              </w:rPr>
            </w:pPr>
            <w:r>
              <w:rPr>
                <w:rFonts w:eastAsiaTheme="minorEastAsia"/>
                <w:szCs w:val="21"/>
              </w:rPr>
              <w:t>现场演示</w:t>
            </w:r>
          </w:p>
        </w:tc>
        <w:tc>
          <w:tcPr>
            <w:tcW w:w="6887" w:type="dxa"/>
            <w:vAlign w:val="center"/>
          </w:tcPr>
          <w:p>
            <w:pPr>
              <w:spacing w:line="400" w:lineRule="exact"/>
              <w:rPr>
                <w:rFonts w:eastAsiaTheme="minorEastAsia"/>
                <w:szCs w:val="21"/>
              </w:rPr>
            </w:pPr>
            <w:r>
              <w:rPr>
                <w:rFonts w:eastAsiaTheme="minorEastAsia"/>
                <w:szCs w:val="21"/>
              </w:rPr>
              <w:t>评委根据投标人现场演示作品的相关度与制作精良程度打分。演示作品同为学校类成果展示汇报片、宣传片且制作精良为优；纪录片、微电影等作品相关性不大但制作精良者为良等，以此类推。</w:t>
            </w:r>
          </w:p>
          <w:p>
            <w:pPr>
              <w:spacing w:line="400" w:lineRule="exact"/>
              <w:rPr>
                <w:rFonts w:eastAsiaTheme="minorEastAsia"/>
                <w:szCs w:val="21"/>
              </w:rPr>
            </w:pPr>
            <w:r>
              <w:rPr>
                <w:rFonts w:eastAsiaTheme="minorEastAsia"/>
                <w:kern w:val="0"/>
                <w:szCs w:val="21"/>
              </w:rPr>
              <w:t>优：30分，良：23分，一般：15分；差：8分，没有不得分。</w:t>
            </w:r>
          </w:p>
        </w:tc>
        <w:tc>
          <w:tcPr>
            <w:tcW w:w="762" w:type="dxa"/>
            <w:vAlign w:val="center"/>
          </w:tcPr>
          <w:p>
            <w:pPr>
              <w:spacing w:line="280" w:lineRule="exact"/>
              <w:jc w:val="center"/>
              <w:rPr>
                <w:rFonts w:eastAsiaTheme="minorEastAsia"/>
                <w:szCs w:val="21"/>
              </w:rPr>
            </w:pPr>
            <w:r>
              <w:rPr>
                <w:rFonts w:eastAsiaTheme="minorEastAsia"/>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5" w:hRule="atLeast"/>
          <w:jc w:val="center"/>
        </w:trPr>
        <w:tc>
          <w:tcPr>
            <w:tcW w:w="685" w:type="dxa"/>
            <w:vAlign w:val="center"/>
          </w:tcPr>
          <w:p>
            <w:pPr>
              <w:spacing w:line="280" w:lineRule="exact"/>
              <w:jc w:val="center"/>
              <w:rPr>
                <w:rFonts w:eastAsiaTheme="minorEastAsia"/>
                <w:szCs w:val="21"/>
              </w:rPr>
            </w:pPr>
            <w:r>
              <w:rPr>
                <w:rFonts w:hint="eastAsia" w:eastAsiaTheme="minorEastAsia"/>
                <w:szCs w:val="21"/>
              </w:rPr>
              <w:t>6</w:t>
            </w:r>
          </w:p>
        </w:tc>
        <w:tc>
          <w:tcPr>
            <w:tcW w:w="1215" w:type="dxa"/>
            <w:vAlign w:val="center"/>
          </w:tcPr>
          <w:p>
            <w:pPr>
              <w:spacing w:line="280" w:lineRule="exact"/>
              <w:jc w:val="center"/>
              <w:rPr>
                <w:rFonts w:eastAsiaTheme="minorEastAsia"/>
                <w:szCs w:val="21"/>
              </w:rPr>
            </w:pPr>
            <w:r>
              <w:rPr>
                <w:color w:val="000000"/>
              </w:rPr>
              <w:t>服务承诺</w:t>
            </w:r>
          </w:p>
        </w:tc>
        <w:tc>
          <w:tcPr>
            <w:tcW w:w="6887" w:type="dxa"/>
            <w:vAlign w:val="center"/>
          </w:tcPr>
          <w:p>
            <w:pPr>
              <w:spacing w:line="400" w:lineRule="exact"/>
              <w:rPr>
                <w:rFonts w:eastAsiaTheme="minorEastAsia"/>
                <w:szCs w:val="21"/>
              </w:rPr>
            </w:pPr>
            <w:r>
              <w:rPr>
                <w:rFonts w:eastAsiaTheme="minorEastAsia"/>
                <w:szCs w:val="21"/>
              </w:rPr>
              <w:t>投标人能提供本地化服务并提供服务承诺的，或外地企业在本地有常驻服务机构的（需提供在南京市区内注册办事处或分公司营业执照复印件，并提供在南京社保部门出具的近半年的交纳劳动保险的记录）并能提供相关服务承诺的，得5分。</w:t>
            </w:r>
          </w:p>
        </w:tc>
        <w:tc>
          <w:tcPr>
            <w:tcW w:w="762" w:type="dxa"/>
            <w:vAlign w:val="center"/>
          </w:tcPr>
          <w:p>
            <w:pPr>
              <w:spacing w:line="280" w:lineRule="exact"/>
              <w:jc w:val="center"/>
              <w:rPr>
                <w:rFonts w:eastAsiaTheme="minorEastAsia"/>
                <w:szCs w:val="21"/>
              </w:rPr>
            </w:pPr>
            <w:r>
              <w:rPr>
                <w:rFonts w:eastAsiaTheme="minorEastAsia"/>
                <w:szCs w:val="21"/>
              </w:rPr>
              <w:t>5</w:t>
            </w:r>
          </w:p>
        </w:tc>
      </w:tr>
    </w:tbl>
    <w:p>
      <w:pPr>
        <w:pStyle w:val="16"/>
        <w:spacing w:line="360" w:lineRule="auto"/>
        <w:ind w:firstLine="420" w:firstLineChars="200"/>
        <w:rPr>
          <w:rFonts w:ascii="Times New Roman" w:hAnsi="Times New Roman"/>
          <w:szCs w:val="21"/>
        </w:rPr>
      </w:pPr>
    </w:p>
    <w:p>
      <w:pPr>
        <w:pStyle w:val="16"/>
        <w:spacing w:line="360" w:lineRule="auto"/>
        <w:ind w:firstLine="420" w:firstLineChars="200"/>
        <w:rPr>
          <w:rFonts w:ascii="Times New Roman" w:hAnsi="Times New Roman"/>
          <w:szCs w:val="21"/>
        </w:rPr>
      </w:pPr>
      <w:r>
        <w:rPr>
          <w:rFonts w:hint="eastAsia" w:ascii="Times New Roman" w:hAnsi="Times New Roman"/>
          <w:szCs w:val="21"/>
        </w:rPr>
        <w:t>4、评标结束后，投标人可至江苏城市职业学院首页下方（http://www.jscvc.cn/）“招标公告”栏的“中标公示”中查看公示最终结果。</w:t>
      </w:r>
    </w:p>
    <w:p>
      <w:pPr>
        <w:pStyle w:val="5"/>
        <w:rPr>
          <w:rStyle w:val="29"/>
          <w:rFonts w:ascii="Times New Roman" w:hAnsi="Times New Roman"/>
          <w:b/>
          <w:bCs w:val="0"/>
          <w:sz w:val="21"/>
          <w:szCs w:val="21"/>
        </w:rPr>
      </w:pPr>
      <w:bookmarkStart w:id="23" w:name="_Toc386980215"/>
      <w:bookmarkStart w:id="24" w:name="_Toc384844738"/>
      <w:bookmarkStart w:id="25" w:name="_Toc455914610"/>
      <w:r>
        <w:rPr>
          <w:rFonts w:ascii="Times New Roman" w:hAnsi="Times New Roman"/>
          <w:sz w:val="21"/>
          <w:szCs w:val="21"/>
        </w:rPr>
        <w:t>2.</w:t>
      </w:r>
      <w:r>
        <w:rPr>
          <w:rFonts w:hint="eastAsia" w:ascii="Times New Roman" w:hAnsi="Times New Roman"/>
          <w:sz w:val="21"/>
          <w:szCs w:val="21"/>
        </w:rPr>
        <w:t>5</w:t>
      </w:r>
      <w:r>
        <w:rPr>
          <w:rFonts w:ascii="Times New Roman" w:hAnsi="Times New Roman"/>
          <w:sz w:val="21"/>
          <w:szCs w:val="21"/>
        </w:rPr>
        <w:t>投标保证金</w:t>
      </w:r>
      <w:bookmarkEnd w:id="23"/>
      <w:bookmarkEnd w:id="24"/>
      <w:bookmarkEnd w:id="25"/>
      <w:bookmarkStart w:id="26" w:name="_Toc384844739"/>
      <w:bookmarkStart w:id="27" w:name="_Toc455914611"/>
      <w:bookmarkStart w:id="28" w:name="_Toc386980216"/>
    </w:p>
    <w:p>
      <w:pPr>
        <w:spacing w:line="400" w:lineRule="exact"/>
        <w:ind w:firstLine="420" w:firstLineChars="200"/>
      </w:pPr>
      <w:r>
        <w:rPr>
          <w:rFonts w:hint="eastAsia"/>
        </w:rPr>
        <w:t>无。</w:t>
      </w:r>
    </w:p>
    <w:p>
      <w:pPr>
        <w:pStyle w:val="5"/>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rPr>
        <w:t>6</w:t>
      </w:r>
      <w:r>
        <w:rPr>
          <w:rFonts w:ascii="Times New Roman" w:hAnsi="Times New Roman"/>
          <w:sz w:val="21"/>
          <w:szCs w:val="21"/>
        </w:rPr>
        <w:t>投标有效期</w:t>
      </w:r>
      <w:bookmarkEnd w:id="26"/>
      <w:bookmarkEnd w:id="27"/>
      <w:bookmarkEnd w:id="28"/>
    </w:p>
    <w:p>
      <w:pPr>
        <w:pStyle w:val="16"/>
        <w:spacing w:line="360" w:lineRule="auto"/>
        <w:ind w:firstLine="420" w:firstLineChars="200"/>
        <w:rPr>
          <w:rFonts w:ascii="Times New Roman" w:hAnsi="Times New Roman"/>
          <w:szCs w:val="21"/>
        </w:rPr>
      </w:pPr>
      <w:r>
        <w:rPr>
          <w:rFonts w:ascii="Times New Roman" w:hAnsi="Times New Roman"/>
          <w:szCs w:val="21"/>
        </w:rPr>
        <w:t>1、本项目的投标有效期为投标文件递交截止时间结束后60日历天，有效期短于此规定的投标文件将被视为无效。</w:t>
      </w:r>
    </w:p>
    <w:p>
      <w:pPr>
        <w:pStyle w:val="16"/>
        <w:spacing w:line="360" w:lineRule="auto"/>
        <w:ind w:firstLine="420" w:firstLineChars="200"/>
        <w:rPr>
          <w:rFonts w:ascii="Times New Roman" w:hAnsi="Times New Roman"/>
          <w:szCs w:val="21"/>
        </w:rPr>
      </w:pPr>
      <w:r>
        <w:rPr>
          <w:rFonts w:ascii="Times New Roman" w:hAnsi="Times New Roman"/>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sz w:val="21"/>
          <w:szCs w:val="21"/>
        </w:rPr>
      </w:pPr>
      <w:bookmarkStart w:id="29" w:name="_Toc455914612"/>
      <w:r>
        <w:rPr>
          <w:rFonts w:ascii="Times New Roman" w:hAnsi="Times New Roman"/>
          <w:sz w:val="21"/>
          <w:szCs w:val="21"/>
        </w:rPr>
        <w:t>2.</w:t>
      </w:r>
      <w:r>
        <w:rPr>
          <w:rFonts w:hint="eastAsia" w:ascii="Times New Roman" w:hAnsi="Times New Roman"/>
          <w:sz w:val="21"/>
          <w:szCs w:val="21"/>
        </w:rPr>
        <w:t>7</w:t>
      </w:r>
      <w:r>
        <w:rPr>
          <w:rFonts w:ascii="Times New Roman" w:hAnsi="Times New Roman"/>
          <w:sz w:val="21"/>
          <w:szCs w:val="21"/>
        </w:rPr>
        <w:t>无效投标的情形</w:t>
      </w:r>
      <w:bookmarkEnd w:id="29"/>
    </w:p>
    <w:p>
      <w:pPr>
        <w:pStyle w:val="16"/>
        <w:spacing w:line="360" w:lineRule="auto"/>
        <w:ind w:firstLine="420" w:firstLineChars="200"/>
        <w:rPr>
          <w:rFonts w:ascii="Times New Roman" w:hAnsi="Times New Roman"/>
          <w:szCs w:val="21"/>
        </w:rPr>
      </w:pPr>
      <w:bookmarkStart w:id="30" w:name="_Toc455914613"/>
      <w:r>
        <w:rPr>
          <w:rFonts w:hint="eastAsia" w:ascii="Times New Roman" w:hAnsi="Times New Roman"/>
          <w:szCs w:val="21"/>
        </w:rPr>
        <w:t>1、投标文件资格审查项中任意一项不响应；</w:t>
      </w:r>
    </w:p>
    <w:p>
      <w:pPr>
        <w:pStyle w:val="16"/>
        <w:spacing w:line="360" w:lineRule="auto"/>
        <w:ind w:firstLine="420" w:firstLineChars="200"/>
        <w:rPr>
          <w:rFonts w:ascii="Times New Roman" w:hAnsi="Times New Roman"/>
          <w:szCs w:val="21"/>
        </w:rPr>
      </w:pPr>
      <w:r>
        <w:rPr>
          <w:rFonts w:hint="eastAsia" w:ascii="Times New Roman" w:hAnsi="Times New Roman"/>
          <w:szCs w:val="21"/>
        </w:rPr>
        <w:t>2、开标一览表、法人授权委托书提供信息不全或未盖公章或未手写签名；</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3、投标文件未装订成册（胶封）或未逐页标注页码；</w:t>
      </w:r>
    </w:p>
    <w:p>
      <w:pPr>
        <w:pStyle w:val="16"/>
        <w:spacing w:line="360" w:lineRule="auto"/>
        <w:ind w:firstLine="420" w:firstLineChars="200"/>
        <w:rPr>
          <w:rFonts w:ascii="Times New Roman" w:hAnsi="Times New Roman"/>
          <w:szCs w:val="21"/>
        </w:rPr>
      </w:pPr>
      <w:r>
        <w:rPr>
          <w:rFonts w:hint="eastAsia" w:ascii="Times New Roman" w:hAnsi="Times New Roman"/>
          <w:szCs w:val="21"/>
        </w:rPr>
        <w:t>4、投标文件附有招标人不能接受的条件；</w:t>
      </w:r>
    </w:p>
    <w:p>
      <w:pPr>
        <w:pStyle w:val="16"/>
        <w:spacing w:line="360" w:lineRule="auto"/>
        <w:ind w:firstLine="420" w:firstLineChars="200"/>
        <w:rPr>
          <w:rFonts w:ascii="Times New Roman" w:hAnsi="Times New Roman"/>
          <w:szCs w:val="21"/>
        </w:rPr>
      </w:pPr>
      <w:r>
        <w:rPr>
          <w:rFonts w:hint="eastAsia" w:ascii="Times New Roman" w:hAnsi="Times New Roman"/>
          <w:szCs w:val="21"/>
        </w:rPr>
        <w:t>5、不符合招标文件中规定的实质性要求（报价、技术要求、投标人资质要求）；</w:t>
      </w:r>
    </w:p>
    <w:p>
      <w:pPr>
        <w:pStyle w:val="16"/>
        <w:spacing w:line="360" w:lineRule="auto"/>
        <w:ind w:firstLine="420" w:firstLineChars="200"/>
        <w:rPr>
          <w:rFonts w:ascii="Times New Roman" w:hAnsi="Times New Roman"/>
          <w:szCs w:val="21"/>
        </w:rPr>
      </w:pPr>
      <w:r>
        <w:rPr>
          <w:rFonts w:hint="eastAsia" w:ascii="Times New Roman" w:hAnsi="Times New Roman"/>
          <w:szCs w:val="21"/>
        </w:rPr>
        <w:t>6、有三项及以上技术指标负偏离的；</w:t>
      </w:r>
    </w:p>
    <w:p>
      <w:pPr>
        <w:pStyle w:val="16"/>
        <w:spacing w:line="360" w:lineRule="auto"/>
        <w:ind w:firstLine="420" w:firstLineChars="200"/>
        <w:rPr>
          <w:rFonts w:ascii="Times New Roman" w:hAnsi="Times New Roman"/>
          <w:szCs w:val="21"/>
        </w:rPr>
      </w:pPr>
      <w:r>
        <w:rPr>
          <w:rFonts w:hint="eastAsia" w:ascii="Times New Roman" w:hAnsi="Times New Roman"/>
          <w:szCs w:val="21"/>
        </w:rPr>
        <w:t>7、不响应招标文件规定的付款方式；</w:t>
      </w:r>
    </w:p>
    <w:p>
      <w:pPr>
        <w:pStyle w:val="16"/>
        <w:spacing w:line="360" w:lineRule="auto"/>
        <w:ind w:firstLine="420" w:firstLineChars="200"/>
        <w:rPr>
          <w:rFonts w:ascii="Times New Roman" w:hAnsi="Times New Roman"/>
          <w:szCs w:val="21"/>
        </w:rPr>
      </w:pPr>
      <w:r>
        <w:rPr>
          <w:rFonts w:hint="eastAsia" w:ascii="Times New Roman" w:hAnsi="Times New Roman"/>
          <w:szCs w:val="21"/>
        </w:rPr>
        <w:t>8、有法律法规规定的其他违法行为。</w:t>
      </w:r>
    </w:p>
    <w:bookmarkEnd w:id="30"/>
    <w:p>
      <w:pPr>
        <w:pStyle w:val="5"/>
        <w:rPr>
          <w:rFonts w:ascii="Times New Roman" w:hAnsi="Times New Roman"/>
          <w:sz w:val="21"/>
          <w:szCs w:val="21"/>
        </w:rPr>
      </w:pPr>
      <w:bookmarkStart w:id="31" w:name="_Toc386980217"/>
      <w:bookmarkStart w:id="32" w:name="_Toc384844740"/>
      <w:bookmarkStart w:id="33" w:name="_Toc455914614"/>
      <w:r>
        <w:rPr>
          <w:rFonts w:ascii="Times New Roman" w:hAnsi="Times New Roman"/>
          <w:sz w:val="21"/>
          <w:szCs w:val="21"/>
        </w:rPr>
        <w:t>2.</w:t>
      </w:r>
      <w:r>
        <w:rPr>
          <w:rFonts w:hint="eastAsia" w:ascii="Times New Roman" w:hAnsi="Times New Roman"/>
          <w:sz w:val="21"/>
          <w:szCs w:val="21"/>
        </w:rPr>
        <w:t>8</w:t>
      </w:r>
      <w:r>
        <w:rPr>
          <w:rFonts w:ascii="Times New Roman" w:hAnsi="Times New Roman"/>
          <w:sz w:val="21"/>
          <w:szCs w:val="21"/>
        </w:rPr>
        <w:t>合同</w:t>
      </w:r>
      <w:bookmarkEnd w:id="31"/>
      <w:bookmarkEnd w:id="32"/>
      <w:r>
        <w:rPr>
          <w:rFonts w:ascii="Times New Roman" w:hAnsi="Times New Roman"/>
          <w:sz w:val="21"/>
          <w:szCs w:val="21"/>
        </w:rPr>
        <w:t>签订</w:t>
      </w:r>
      <w:bookmarkEnd w:id="33"/>
    </w:p>
    <w:p>
      <w:pPr>
        <w:pStyle w:val="16"/>
        <w:spacing w:line="360" w:lineRule="auto"/>
        <w:ind w:firstLine="420" w:firstLineChars="200"/>
        <w:rPr>
          <w:rFonts w:ascii="Times New Roman" w:hAnsi="Times New Roman"/>
          <w:bCs/>
          <w:szCs w:val="21"/>
        </w:rPr>
      </w:pPr>
      <w:r>
        <w:rPr>
          <w:rFonts w:ascii="Times New Roman" w:hAnsi="Times New Roman"/>
          <w:szCs w:val="21"/>
        </w:rPr>
        <w:t>1、签订合同前，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pPr>
        <w:pStyle w:val="16"/>
        <w:spacing w:line="360" w:lineRule="auto"/>
        <w:ind w:firstLine="420" w:firstLineChars="200"/>
        <w:rPr>
          <w:rFonts w:ascii="Times New Roman" w:hAnsi="Times New Roman"/>
          <w:szCs w:val="21"/>
        </w:rPr>
      </w:pPr>
      <w:r>
        <w:rPr>
          <w:rFonts w:ascii="Times New Roman" w:hAnsi="Times New Roman"/>
          <w:szCs w:val="21"/>
        </w:rPr>
        <w:t>2、中标人应严格按照中标通知书要求的时间和地点与招标人签订合同，如中标人拒绝签订合同，并给招标人造成损失的，中标人应承担赔偿责任。</w:t>
      </w:r>
    </w:p>
    <w:p>
      <w:pPr>
        <w:pStyle w:val="16"/>
        <w:spacing w:line="360" w:lineRule="auto"/>
        <w:ind w:firstLine="420" w:firstLineChars="200"/>
        <w:rPr>
          <w:rFonts w:ascii="Times New Roman" w:hAnsi="Times New Roman"/>
          <w:szCs w:val="21"/>
        </w:rPr>
      </w:pPr>
      <w:r>
        <w:rPr>
          <w:rFonts w:ascii="Times New Roman" w:hAnsi="Times New Roman"/>
          <w:szCs w:val="21"/>
        </w:rPr>
        <w:t>3、签订合同应以招标文件和投标承诺为依据</w:t>
      </w:r>
      <w:r>
        <w:rPr>
          <w:rFonts w:hint="eastAsia" w:ascii="Times New Roman" w:hAnsi="Times New Roman"/>
          <w:szCs w:val="21"/>
        </w:rPr>
        <w:t>。</w:t>
      </w:r>
    </w:p>
    <w:p>
      <w:pPr>
        <w:pStyle w:val="5"/>
        <w:rPr>
          <w:rFonts w:ascii="Times New Roman" w:hAnsi="Times New Roman"/>
          <w:sz w:val="21"/>
          <w:szCs w:val="21"/>
        </w:rPr>
      </w:pPr>
      <w:bookmarkStart w:id="34" w:name="_Toc386980218"/>
      <w:bookmarkStart w:id="35" w:name="_Toc455914616"/>
      <w:bookmarkStart w:id="36" w:name="_Toc384844741"/>
      <w:r>
        <w:rPr>
          <w:rFonts w:ascii="Times New Roman" w:hAnsi="Times New Roman"/>
          <w:sz w:val="21"/>
          <w:szCs w:val="21"/>
        </w:rPr>
        <w:t>2.</w:t>
      </w:r>
      <w:r>
        <w:rPr>
          <w:rFonts w:hint="eastAsia" w:ascii="Times New Roman" w:hAnsi="Times New Roman"/>
          <w:sz w:val="21"/>
          <w:szCs w:val="21"/>
        </w:rPr>
        <w:t>9</w:t>
      </w:r>
      <w:r>
        <w:rPr>
          <w:rFonts w:ascii="Times New Roman" w:hAnsi="Times New Roman"/>
          <w:sz w:val="21"/>
          <w:szCs w:val="21"/>
        </w:rPr>
        <w:t>付款方式</w:t>
      </w:r>
      <w:bookmarkEnd w:id="34"/>
      <w:bookmarkEnd w:id="35"/>
      <w:bookmarkEnd w:id="36"/>
    </w:p>
    <w:p>
      <w:pPr>
        <w:pStyle w:val="16"/>
        <w:spacing w:line="360" w:lineRule="auto"/>
        <w:ind w:firstLine="420" w:firstLineChars="200"/>
        <w:rPr>
          <w:rFonts w:ascii="Times New Roman" w:hAnsi="Times New Roman"/>
          <w:szCs w:val="21"/>
        </w:rPr>
      </w:pPr>
      <w:r>
        <w:rPr>
          <w:rFonts w:hint="eastAsia" w:ascii="Times New Roman" w:hAnsi="Times New Roman"/>
          <w:szCs w:val="21"/>
        </w:rPr>
        <w:t>1、</w:t>
      </w:r>
      <w:r>
        <w:rPr>
          <w:rFonts w:ascii="Times New Roman" w:hAnsi="Times New Roman"/>
          <w:szCs w:val="21"/>
        </w:rPr>
        <w:t>中标人所供产品必须保证为正规渠道供货的正宗原厂新品，到货并安装调试完毕后</w:t>
      </w:r>
      <w:r>
        <w:rPr>
          <w:rFonts w:hint="eastAsia" w:ascii="Times New Roman" w:hAnsi="Times New Roman"/>
          <w:szCs w:val="21"/>
        </w:rPr>
        <w:t>，</w:t>
      </w:r>
      <w:r>
        <w:rPr>
          <w:rFonts w:ascii="Times New Roman" w:hAnsi="Times New Roman"/>
          <w:szCs w:val="21"/>
        </w:rPr>
        <w:t>如验收合格，采购人将在</w:t>
      </w:r>
      <w:r>
        <w:rPr>
          <w:rFonts w:hint="eastAsia" w:ascii="Times New Roman" w:hAnsi="Times New Roman"/>
          <w:szCs w:val="21"/>
        </w:rPr>
        <w:t>合同约定时间</w:t>
      </w:r>
      <w:r>
        <w:rPr>
          <w:rFonts w:ascii="Times New Roman" w:hAnsi="Times New Roman"/>
          <w:szCs w:val="21"/>
        </w:rPr>
        <w:t>内付清合同</w:t>
      </w:r>
      <w:r>
        <w:rPr>
          <w:rFonts w:hint="eastAsia" w:ascii="Times New Roman" w:hAnsi="Times New Roman"/>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pPr>
        <w:pStyle w:val="16"/>
        <w:spacing w:line="360" w:lineRule="auto"/>
        <w:ind w:firstLine="420" w:firstLineChars="200"/>
        <w:rPr>
          <w:rFonts w:ascii="Times New Roman" w:hAnsi="Times New Roman"/>
          <w:szCs w:val="21"/>
        </w:rPr>
        <w:sectPr>
          <w:pgSz w:w="11906" w:h="16838"/>
          <w:pgMar w:top="1440" w:right="1080" w:bottom="1440" w:left="1080" w:header="850" w:footer="850" w:gutter="0"/>
          <w:cols w:space="720" w:num="1"/>
          <w:docGrid w:type="lines" w:linePitch="312" w:charSpace="0"/>
        </w:sectPr>
      </w:pPr>
      <w:r>
        <w:rPr>
          <w:rFonts w:hint="eastAsia" w:ascii="Times New Roman" w:hAnsi="Times New Roman"/>
          <w:szCs w:val="21"/>
        </w:rPr>
        <w:t>2、学校不提供预付款，服务全部完成，全部货物运到采购人指定的地点，安装调试结束，经采购人验收合格，中标供应商提交所需单据后，支付合同总价的 95 %；余款5%作为质保金，一年后（从验收合格之日算起）无质量问题一个月内付清（不计利息）。</w:t>
      </w:r>
    </w:p>
    <w:p>
      <w:pPr>
        <w:pStyle w:val="5"/>
        <w:spacing w:line="360" w:lineRule="auto"/>
        <w:jc w:val="center"/>
        <w:rPr>
          <w:rFonts w:ascii="Times New Roman" w:hAnsi="Times New Roman" w:eastAsia="楷体"/>
          <w:sz w:val="44"/>
        </w:rPr>
      </w:pPr>
      <w:bookmarkStart w:id="37" w:name="_Toc455914617"/>
      <w:r>
        <w:rPr>
          <w:rFonts w:ascii="Times New Roman" w:hAnsi="Times New Roman" w:eastAsia="楷体"/>
          <w:sz w:val="44"/>
        </w:rPr>
        <w:t>第三部分</w:t>
      </w:r>
      <w:r>
        <w:rPr>
          <w:rFonts w:hint="eastAsia" w:ascii="Times New Roman" w:hAnsi="Times New Roman" w:eastAsia="楷体"/>
          <w:sz w:val="44"/>
        </w:rPr>
        <w:t xml:space="preserve">  </w:t>
      </w:r>
      <w:r>
        <w:rPr>
          <w:rFonts w:ascii="Times New Roman" w:hAnsi="Times New Roman" w:eastAsia="楷体"/>
          <w:sz w:val="44"/>
        </w:rPr>
        <w:t>项目需求</w:t>
      </w:r>
      <w:bookmarkEnd w:id="37"/>
    </w:p>
    <w:p>
      <w:pPr>
        <w:spacing w:line="360" w:lineRule="auto"/>
        <w:rPr>
          <w:b/>
          <w:szCs w:val="21"/>
        </w:rPr>
      </w:pPr>
      <w:r>
        <w:rPr>
          <w:b/>
          <w:szCs w:val="21"/>
        </w:rPr>
        <w:t>3.1 江苏开放大学信息化建设宣传片</w:t>
      </w:r>
      <w:r>
        <w:rPr>
          <w:rFonts w:hint="eastAsia"/>
          <w:b/>
          <w:szCs w:val="21"/>
        </w:rPr>
        <w:t>基本要求</w:t>
      </w:r>
    </w:p>
    <w:p>
      <w:pPr>
        <w:spacing w:line="360" w:lineRule="auto"/>
        <w:rPr>
          <w:szCs w:val="21"/>
        </w:rPr>
      </w:pPr>
      <w:r>
        <w:rPr>
          <w:b/>
          <w:szCs w:val="21"/>
        </w:rPr>
        <w:t>3.1.1</w:t>
      </w:r>
      <w:r>
        <w:rPr>
          <w:rFonts w:hint="eastAsia"/>
          <w:b/>
          <w:szCs w:val="21"/>
        </w:rPr>
        <w:t xml:space="preserve"> </w:t>
      </w:r>
      <w:r>
        <w:rPr>
          <w:b/>
          <w:szCs w:val="21"/>
        </w:rPr>
        <w:t>宣传片内容：</w:t>
      </w:r>
      <w:r>
        <w:rPr>
          <w:szCs w:val="21"/>
        </w:rPr>
        <w:t>本项目围绕江苏开放大学近年来，在信息化建设方面的成果展开。旨在展示信息化建设中，在硬件、软件和服务平台方面的工作成效。以宣传片的形式予以记录和展现。既能够梳理近年的主要工作内容，如校园网建设、大数据平台、校内外服务等；又能够翔实的表现开大信息化建设的细节和特色。</w:t>
      </w:r>
    </w:p>
    <w:p>
      <w:pPr>
        <w:spacing w:line="360" w:lineRule="auto"/>
        <w:rPr>
          <w:szCs w:val="21"/>
        </w:rPr>
      </w:pPr>
      <w:r>
        <w:rPr>
          <w:b/>
          <w:szCs w:val="21"/>
        </w:rPr>
        <w:t>3.1.2</w:t>
      </w:r>
      <w:r>
        <w:rPr>
          <w:rFonts w:hint="eastAsia"/>
          <w:b/>
          <w:szCs w:val="21"/>
        </w:rPr>
        <w:t xml:space="preserve"> </w:t>
      </w:r>
      <w:r>
        <w:rPr>
          <w:b/>
          <w:szCs w:val="21"/>
        </w:rPr>
        <w:t>宣传片时长：</w:t>
      </w:r>
      <w:r>
        <w:rPr>
          <w:szCs w:val="21"/>
        </w:rPr>
        <w:t>5到10分钟</w:t>
      </w:r>
      <w:r>
        <w:rPr>
          <w:rFonts w:hint="eastAsia"/>
          <w:szCs w:val="21"/>
        </w:rPr>
        <w:t>。</w:t>
      </w:r>
    </w:p>
    <w:p>
      <w:pPr>
        <w:spacing w:line="360" w:lineRule="auto"/>
      </w:pPr>
      <w:r>
        <w:rPr>
          <w:b/>
        </w:rPr>
        <w:t>3.1.3</w:t>
      </w:r>
      <w:r>
        <w:rPr>
          <w:rFonts w:hint="eastAsia"/>
          <w:b/>
        </w:rPr>
        <w:t xml:space="preserve"> </w:t>
      </w:r>
      <w:r>
        <w:rPr>
          <w:b/>
        </w:rPr>
        <w:t>成片交付形式：</w:t>
      </w:r>
      <w:r>
        <w:t>项目成品要求为中文语言配音及中英文双语字幕。</w:t>
      </w:r>
    </w:p>
    <w:p>
      <w:pPr>
        <w:spacing w:line="360" w:lineRule="auto"/>
      </w:pPr>
      <w:r>
        <w:rPr>
          <w:b/>
        </w:rPr>
        <w:t>3.1.4</w:t>
      </w:r>
      <w:r>
        <w:rPr>
          <w:rFonts w:hint="eastAsia"/>
          <w:b/>
        </w:rPr>
        <w:t xml:space="preserve"> </w:t>
      </w:r>
      <w:r>
        <w:rPr>
          <w:b/>
        </w:rPr>
        <w:t>技术要求：</w:t>
      </w:r>
      <w:r>
        <w:t>成片画质达到高清4K标准。整部宣传片的校色需准确、统一。剪辑画面须和解说词匹配且有较强张力。中心思想明确，主题鲜明，重点突出，影片风格独特；配备影视业界专业的主创摄制团队，摄制采用4.5K以上分辨率摄影机拍摄，同时根据实际拍摄需要，综合运用航拍、摇臂、轨道、影视灯光组等辅助设备，并辅之以适当的动画特效技术。拥有配套的后期制作设备、高性能动画特效制作设备及达芬奇调色工作站等。后期剪辑需按校方要求进行，并积极配合修改，确保制作效果。</w:t>
      </w:r>
    </w:p>
    <w:p>
      <w:pPr>
        <w:spacing w:line="360" w:lineRule="auto"/>
        <w:rPr>
          <w:b/>
        </w:rPr>
      </w:pPr>
      <w:r>
        <w:rPr>
          <w:b/>
        </w:rPr>
        <w:t>3.1.5</w:t>
      </w:r>
      <w:r>
        <w:rPr>
          <w:rFonts w:hint="eastAsia"/>
          <w:b/>
        </w:rPr>
        <w:t xml:space="preserve"> </w:t>
      </w:r>
      <w:r>
        <w:rPr>
          <w:b/>
        </w:rPr>
        <w:t>影片周期要求及制作流程：</w:t>
      </w:r>
    </w:p>
    <w:p>
      <w:pPr>
        <w:spacing w:line="360" w:lineRule="auto"/>
      </w:pPr>
      <w:r>
        <w:t>（1）周期要求：项目成片需投标人于中标之日起一周之内完成。</w:t>
      </w:r>
    </w:p>
    <w:p>
      <w:pPr>
        <w:spacing w:line="360" w:lineRule="auto"/>
      </w:pPr>
      <w:r>
        <w:t>（2）制作流程：</w:t>
      </w:r>
    </w:p>
    <w:p>
      <w:pPr>
        <w:spacing w:line="360" w:lineRule="auto"/>
      </w:pPr>
      <w:r>
        <w:t xml:space="preserve">     第一阶段：甲乙双方沟通项目概况及具体实施细节。</w:t>
      </w:r>
    </w:p>
    <w:p>
      <w:pPr>
        <w:spacing w:line="360" w:lineRule="auto"/>
      </w:pPr>
      <w:r>
        <w:t xml:space="preserve">     第二阶段：乙方根据沟通信息及资料整理，撰写解说文稿。 </w:t>
      </w:r>
    </w:p>
    <w:p>
      <w:pPr>
        <w:spacing w:line="360" w:lineRule="auto"/>
      </w:pPr>
      <w:r>
        <w:t xml:space="preserve">     第三阶段：甲方部门领导审阅稿本，乙方进行修改直至定稿。</w:t>
      </w:r>
    </w:p>
    <w:p>
      <w:pPr>
        <w:spacing w:line="360" w:lineRule="auto"/>
      </w:pPr>
      <w:r>
        <w:t xml:space="preserve">     第四阶段：乙方根据定稿文本，撰写分镜脚本及拍摄计划表。 </w:t>
      </w:r>
    </w:p>
    <w:p>
      <w:pPr>
        <w:spacing w:line="360" w:lineRule="auto"/>
      </w:pPr>
      <w:r>
        <w:t xml:space="preserve">     第五阶段：乙方根据分镜脚本进行拍摄工作。 </w:t>
      </w:r>
    </w:p>
    <w:p>
      <w:pPr>
        <w:spacing w:line="360" w:lineRule="auto"/>
      </w:pPr>
      <w:r>
        <w:t xml:space="preserve">     第六阶段：乙方对拍摄素材进行整理，进入后期制作，出初版成片。</w:t>
      </w:r>
    </w:p>
    <w:p>
      <w:pPr>
        <w:spacing w:line="360" w:lineRule="auto"/>
      </w:pPr>
      <w:r>
        <w:t xml:space="preserve">     第七阶段：甲方审片。乙方根据修改意见修改，直至甲方满意，交付最终成片。</w:t>
      </w:r>
    </w:p>
    <w:p>
      <w:pPr>
        <w:spacing w:line="360" w:lineRule="auto"/>
      </w:pPr>
    </w:p>
    <w:p>
      <w:pPr>
        <w:spacing w:line="360" w:lineRule="auto"/>
        <w:rPr>
          <w:b/>
          <w:szCs w:val="21"/>
        </w:rPr>
      </w:pPr>
      <w:r>
        <w:rPr>
          <w:b/>
          <w:szCs w:val="21"/>
        </w:rPr>
        <w:t>3.2 其他要求</w:t>
      </w:r>
    </w:p>
    <w:p>
      <w:pPr>
        <w:spacing w:line="360" w:lineRule="auto"/>
        <w:rPr>
          <w:bCs/>
        </w:rPr>
      </w:pPr>
      <w:r>
        <w:rPr>
          <w:rFonts w:hint="eastAsia"/>
          <w:bCs/>
        </w:rPr>
        <w:t xml:space="preserve">3.2.1 </w:t>
      </w:r>
      <w:r>
        <w:rPr>
          <w:bCs/>
        </w:rPr>
        <w:t>本项目要求中标人承诺在该项目成片交付之后的一年内，在不增加额外拍摄工作量的前提下可提供免费修改服务。</w:t>
      </w:r>
    </w:p>
    <w:p>
      <w:pPr>
        <w:spacing w:line="360" w:lineRule="auto"/>
        <w:rPr>
          <w:bCs/>
        </w:rPr>
      </w:pPr>
      <w:r>
        <w:rPr>
          <w:rFonts w:hint="eastAsia"/>
          <w:bCs/>
        </w:rPr>
        <w:t xml:space="preserve">3.2.2 </w:t>
      </w:r>
      <w:r>
        <w:rPr>
          <w:bCs/>
        </w:rPr>
        <w:t>投标人必须承诺，严格按投标文件所提供的软硬件设备、实施团队、设计稿本来进行宣传片拍摄，如未按投标要求提供相应的人员、设备，涉及到的一切后果由投标人承担。</w:t>
      </w:r>
    </w:p>
    <w:p>
      <w:pPr>
        <w:spacing w:line="360" w:lineRule="auto"/>
        <w:rPr>
          <w:bCs/>
        </w:rPr>
      </w:pPr>
      <w:r>
        <w:rPr>
          <w:rFonts w:hint="eastAsia"/>
          <w:bCs/>
        </w:rPr>
        <w:t xml:space="preserve">3.2.3 </w:t>
      </w:r>
      <w:r>
        <w:rPr>
          <w:bCs/>
        </w:rPr>
        <w:t>投标人制作完成的定稿成片，必须是经过校方认可才能进行验收，投标人必须在规定时间内完成所有的拍摄、制作，如未按招标要求完成，涉及到的一切后果由投标人承担。</w:t>
      </w:r>
    </w:p>
    <w:p>
      <w:pPr>
        <w:snapToGrid w:val="0"/>
        <w:spacing w:line="276" w:lineRule="auto"/>
      </w:pPr>
    </w:p>
    <w:p>
      <w:pPr>
        <w:spacing w:line="360" w:lineRule="auto"/>
        <w:rPr>
          <w:b/>
          <w:bCs/>
          <w:szCs w:val="21"/>
        </w:rPr>
      </w:pPr>
      <w:r>
        <w:rPr>
          <w:b/>
          <w:bCs/>
          <w:szCs w:val="21"/>
        </w:rPr>
        <w:t>3.3 提供样片</w:t>
      </w:r>
    </w:p>
    <w:p>
      <w:pPr>
        <w:spacing w:line="360" w:lineRule="auto"/>
        <w:ind w:firstLine="422" w:firstLineChars="200"/>
        <w:rPr>
          <w:b/>
          <w:bCs/>
          <w:szCs w:val="21"/>
        </w:rPr>
      </w:pPr>
      <w:r>
        <w:rPr>
          <w:b/>
          <w:bCs/>
          <w:szCs w:val="21"/>
        </w:rPr>
        <w:t>投标时请携带相关视频</w:t>
      </w:r>
      <w:r>
        <w:rPr>
          <w:rFonts w:hint="eastAsia"/>
          <w:b/>
          <w:bCs/>
          <w:szCs w:val="21"/>
        </w:rPr>
        <w:t>演示作品</w:t>
      </w:r>
      <w:r>
        <w:rPr>
          <w:b/>
          <w:bCs/>
          <w:szCs w:val="21"/>
        </w:rPr>
        <w:t>样片一份，用于评标时现场演示。</w:t>
      </w: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spacing w:line="360" w:lineRule="auto"/>
        <w:ind w:firstLine="420" w:firstLineChars="200"/>
        <w:rPr>
          <w:szCs w:val="21"/>
        </w:rPr>
      </w:pPr>
    </w:p>
    <w:p>
      <w:pPr>
        <w:pStyle w:val="5"/>
        <w:jc w:val="center"/>
        <w:rPr>
          <w:rFonts w:ascii="Times New Roman" w:hAnsi="Times New Roman" w:eastAsia="楷体"/>
          <w:sz w:val="44"/>
        </w:rPr>
      </w:pPr>
      <w:r>
        <w:rPr>
          <w:rFonts w:ascii="Times New Roman" w:hAnsi="Times New Roman" w:eastAsia="楷体"/>
          <w:sz w:val="44"/>
        </w:rPr>
        <w:t>第四部分  合同主要条款</w:t>
      </w:r>
    </w:p>
    <w:p/>
    <w:p>
      <w:pPr>
        <w:pStyle w:val="16"/>
        <w:spacing w:line="360" w:lineRule="auto"/>
        <w:ind w:firstLine="420" w:firstLineChars="200"/>
        <w:rPr>
          <w:rFonts w:ascii="Times New Roman" w:hAnsi="Times New Roman"/>
          <w:szCs w:val="21"/>
        </w:rPr>
      </w:pPr>
      <w:r>
        <w:rPr>
          <w:rFonts w:ascii="Times New Roman" w:hAnsi="Times New Roman"/>
          <w:szCs w:val="21"/>
        </w:rPr>
        <w:t>1、招标人与中标人应于确定中标人之日起三十日内，按照招标文件和中标人的投标文件订立书面合同。招标人和中标人不得再行订立背离合同实质性内容的其他协议。</w:t>
      </w:r>
    </w:p>
    <w:p>
      <w:pPr>
        <w:pStyle w:val="16"/>
        <w:spacing w:line="360" w:lineRule="auto"/>
        <w:ind w:firstLine="420" w:firstLineChars="200"/>
        <w:rPr>
          <w:rFonts w:ascii="Times New Roman" w:hAnsi="Times New Roman"/>
          <w:b/>
          <w:bCs/>
          <w:kern w:val="44"/>
          <w:sz w:val="44"/>
          <w:szCs w:val="44"/>
        </w:rPr>
        <w:sectPr>
          <w:pgSz w:w="11906" w:h="16838"/>
          <w:pgMar w:top="1440" w:right="1080" w:bottom="1440" w:left="1080" w:header="850" w:footer="850" w:gutter="0"/>
          <w:cols w:space="720" w:num="1"/>
          <w:docGrid w:type="lines" w:linePitch="312" w:charSpace="0"/>
        </w:sectPr>
      </w:pPr>
      <w:r>
        <w:rPr>
          <w:rFonts w:ascii="Times New Roman" w:hAnsi="Times New Roman"/>
          <w:szCs w:val="21"/>
        </w:rPr>
        <w:t>2、以下为中标后签定本项目合同的主要条款，中标人不得提出实质性的修改，专用条款将由采购人与中标人结合本项目具体情况协商后签订。</w:t>
      </w:r>
    </w:p>
    <w:p>
      <w:pPr>
        <w:widowControl/>
        <w:snapToGrid w:val="0"/>
        <w:spacing w:line="360" w:lineRule="auto"/>
        <w:ind w:firstLine="883" w:firstLineChars="200"/>
        <w:jc w:val="center"/>
        <w:rPr>
          <w:rFonts w:ascii="宋体" w:hAnsi="宋体"/>
          <w:b/>
          <w:sz w:val="24"/>
        </w:rPr>
      </w:pPr>
      <w:r>
        <w:rPr>
          <w:rFonts w:hint="eastAsia" w:ascii="宋体" w:hAnsi="宋体"/>
          <w:b/>
          <w:bCs/>
          <w:kern w:val="44"/>
          <w:sz w:val="44"/>
          <w:szCs w:val="44"/>
        </w:rPr>
        <w:t>江苏开放大学合同专用条款</w:t>
      </w:r>
    </w:p>
    <w:p>
      <w:pPr>
        <w:widowControl/>
        <w:snapToGrid w:val="0"/>
        <w:spacing w:before="19" w:line="360" w:lineRule="auto"/>
        <w:rPr>
          <w:rFonts w:ascii="宋体" w:hAnsi="宋体"/>
          <w:b/>
          <w:sz w:val="24"/>
          <w:u w:val="single"/>
        </w:rPr>
      </w:pPr>
      <w:bookmarkStart w:id="38" w:name="hetongStart"/>
      <w:bookmarkEnd w:id="38"/>
      <w:r>
        <w:rPr>
          <w:rFonts w:hint="eastAsia" w:ascii="宋体" w:hAnsi="宋体"/>
          <w:sz w:val="24"/>
        </w:rPr>
        <w:t>甲方:</w:t>
      </w:r>
      <w:bookmarkStart w:id="39" w:name="purchase_start"/>
      <w:bookmarkEnd w:id="39"/>
      <w:bookmarkStart w:id="40" w:name="purchase_name"/>
      <w:bookmarkEnd w:id="40"/>
      <w:r>
        <w:rPr>
          <w:rFonts w:hint="eastAsia" w:ascii="宋体" w:hAnsi="宋体"/>
          <w:sz w:val="24"/>
        </w:rPr>
        <w:t xml:space="preserve"> 江苏开放大学</w:t>
      </w:r>
      <w:bookmarkStart w:id="41" w:name="purchase_end"/>
      <w:bookmarkEnd w:id="41"/>
    </w:p>
    <w:p>
      <w:pPr>
        <w:widowControl/>
        <w:snapToGrid w:val="0"/>
        <w:spacing w:before="19" w:line="360" w:lineRule="auto"/>
        <w:rPr>
          <w:rFonts w:ascii="宋体" w:hAnsi="宋体"/>
          <w:sz w:val="24"/>
          <w:u w:val="single"/>
        </w:rPr>
      </w:pPr>
      <w:r>
        <w:rPr>
          <w:rFonts w:hint="eastAsia" w:ascii="宋体" w:hAnsi="宋体"/>
          <w:sz w:val="24"/>
        </w:rPr>
        <w:t>乙方:</w:t>
      </w:r>
      <w:bookmarkStart w:id="42" w:name="suppliers_name"/>
      <w:bookmarkEnd w:id="42"/>
    </w:p>
    <w:p>
      <w:pPr>
        <w:widowControl/>
        <w:snapToGrid w:val="0"/>
        <w:spacing w:before="19" w:line="360" w:lineRule="auto"/>
        <w:ind w:firstLine="600"/>
        <w:rPr>
          <w:rFonts w:ascii="宋体" w:hAnsi="宋体"/>
          <w:sz w:val="24"/>
        </w:rPr>
      </w:pPr>
      <w:r>
        <w:rPr>
          <w:rFonts w:hint="eastAsia" w:ascii="宋体" w:hAnsi="宋体"/>
          <w:sz w:val="24"/>
        </w:rPr>
        <w:t>甲乙双方根据采购编号</w:t>
      </w:r>
      <w:r>
        <w:rPr>
          <w:rFonts w:ascii="宋体" w:hAnsi="宋体"/>
          <w:sz w:val="24"/>
          <w:u w:val="single"/>
        </w:rPr>
        <w:t>2018-ZB-</w:t>
      </w:r>
      <w:r>
        <w:rPr>
          <w:rFonts w:hint="eastAsia" w:ascii="宋体" w:hAnsi="宋体"/>
          <w:sz w:val="24"/>
          <w:u w:val="single"/>
        </w:rPr>
        <w:t xml:space="preserve">XC068 </w:t>
      </w:r>
      <w:r>
        <w:rPr>
          <w:rFonts w:hint="eastAsia" w:ascii="宋体" w:hAnsi="宋体"/>
          <w:sz w:val="24"/>
        </w:rPr>
        <w:t>的</w:t>
      </w:r>
      <w:r>
        <w:rPr>
          <w:rFonts w:ascii="宋体" w:hAnsi="宋体"/>
          <w:sz w:val="24"/>
          <w:u w:val="single"/>
        </w:rPr>
        <w:t xml:space="preserve"> </w:t>
      </w:r>
      <w:r>
        <w:rPr>
          <w:rFonts w:hint="eastAsia" w:ascii="宋体" w:hAnsi="宋体"/>
          <w:sz w:val="24"/>
          <w:u w:val="single"/>
        </w:rPr>
        <w:t>信息化建设成果宣传片</w:t>
      </w:r>
      <w:r>
        <w:rPr>
          <w:rFonts w:hint="eastAsia" w:ascii="宋体" w:hAnsi="宋体" w:cs="宋体"/>
          <w:sz w:val="24"/>
          <w:u w:val="single"/>
        </w:rPr>
        <w:t xml:space="preserve"> </w:t>
      </w:r>
      <w:r>
        <w:rPr>
          <w:rFonts w:hint="eastAsia" w:ascii="宋体" w:hAnsi="宋体"/>
          <w:sz w:val="24"/>
        </w:rPr>
        <w:t>项目</w:t>
      </w:r>
      <w:r>
        <w:rPr>
          <w:rFonts w:hint="eastAsia" w:ascii="宋体" w:hAnsi="宋体" w:cs="宋体"/>
          <w:sz w:val="24"/>
          <w:u w:val="single"/>
        </w:rPr>
        <w:t>学校公开招标</w:t>
      </w:r>
      <w:r>
        <w:rPr>
          <w:rFonts w:hint="eastAsia" w:ascii="宋体" w:hAnsi="宋体"/>
          <w:sz w:val="24"/>
        </w:rPr>
        <w:t>采购结果及采购文件的要求,经协商一致,达成如下货物购销合同:</w:t>
      </w:r>
    </w:p>
    <w:p>
      <w:pPr>
        <w:widowControl/>
        <w:snapToGrid w:val="0"/>
        <w:spacing w:before="19" w:line="360" w:lineRule="auto"/>
        <w:ind w:firstLine="600"/>
        <w:rPr>
          <w:rFonts w:ascii="宋体" w:hAnsi="宋体"/>
          <w:sz w:val="24"/>
        </w:rPr>
      </w:pPr>
      <w:r>
        <w:rPr>
          <w:rFonts w:hint="eastAsia" w:ascii="宋体" w:hAnsi="宋体"/>
          <w:sz w:val="24"/>
        </w:rPr>
        <w:t>一、</w:t>
      </w:r>
      <w:r>
        <w:rPr>
          <w:rFonts w:hint="eastAsia" w:ascii="宋体" w:hAnsi="宋体"/>
          <w:b/>
          <w:bCs/>
          <w:sz w:val="24"/>
        </w:rPr>
        <w:t>货物及其数量、金额等</w:t>
      </w:r>
    </w:p>
    <w:tbl>
      <w:tblPr>
        <w:tblStyle w:val="35"/>
        <w:tblW w:w="85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85"/>
        <w:gridCol w:w="540"/>
        <w:gridCol w:w="1620"/>
        <w:gridCol w:w="878"/>
        <w:gridCol w:w="1102"/>
        <w:gridCol w:w="1094"/>
        <w:gridCol w:w="109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0" w:type="dxa"/>
            <w:vAlign w:val="center"/>
          </w:tcPr>
          <w:p>
            <w:pPr>
              <w:spacing w:line="360" w:lineRule="auto"/>
              <w:jc w:val="center"/>
              <w:rPr>
                <w:rFonts w:ascii="宋体" w:hAnsi="宋体"/>
                <w:sz w:val="24"/>
              </w:rPr>
            </w:pPr>
            <w:r>
              <w:rPr>
                <w:rFonts w:hint="eastAsia" w:ascii="宋体" w:hAnsi="宋体"/>
                <w:sz w:val="24"/>
              </w:rPr>
              <w:t>序号</w:t>
            </w:r>
          </w:p>
        </w:tc>
        <w:tc>
          <w:tcPr>
            <w:tcW w:w="1125" w:type="dxa"/>
            <w:gridSpan w:val="2"/>
            <w:vAlign w:val="center"/>
          </w:tcPr>
          <w:p>
            <w:pPr>
              <w:spacing w:line="360" w:lineRule="auto"/>
              <w:jc w:val="center"/>
              <w:rPr>
                <w:rFonts w:ascii="宋体" w:hAnsi="宋体"/>
                <w:sz w:val="24"/>
              </w:rPr>
            </w:pPr>
            <w:r>
              <w:rPr>
                <w:rFonts w:hint="eastAsia" w:ascii="宋体" w:hAnsi="宋体"/>
                <w:sz w:val="24"/>
              </w:rPr>
              <w:t>项目</w:t>
            </w:r>
          </w:p>
          <w:p>
            <w:pPr>
              <w:spacing w:line="360" w:lineRule="auto"/>
              <w:jc w:val="center"/>
              <w:rPr>
                <w:rFonts w:ascii="宋体" w:hAnsi="宋体"/>
                <w:sz w:val="24"/>
              </w:rPr>
            </w:pPr>
            <w:r>
              <w:rPr>
                <w:rFonts w:hint="eastAsia" w:ascii="宋体" w:hAnsi="宋体"/>
                <w:sz w:val="24"/>
              </w:rPr>
              <w:t>名称</w:t>
            </w:r>
          </w:p>
        </w:tc>
        <w:tc>
          <w:tcPr>
            <w:tcW w:w="1620" w:type="dxa"/>
            <w:vAlign w:val="center"/>
          </w:tcPr>
          <w:p>
            <w:pPr>
              <w:spacing w:line="360" w:lineRule="auto"/>
              <w:jc w:val="center"/>
              <w:rPr>
                <w:rFonts w:ascii="宋体" w:hAnsi="宋体"/>
                <w:sz w:val="24"/>
              </w:rPr>
            </w:pPr>
            <w:r>
              <w:rPr>
                <w:rFonts w:hint="eastAsia" w:ascii="宋体" w:hAnsi="宋体"/>
                <w:sz w:val="24"/>
              </w:rPr>
              <w:t>规格型号</w:t>
            </w:r>
          </w:p>
        </w:tc>
        <w:tc>
          <w:tcPr>
            <w:tcW w:w="878" w:type="dxa"/>
            <w:vAlign w:val="center"/>
          </w:tcPr>
          <w:p>
            <w:pPr>
              <w:spacing w:line="360" w:lineRule="auto"/>
              <w:jc w:val="center"/>
              <w:rPr>
                <w:rFonts w:ascii="宋体" w:hAnsi="宋体"/>
                <w:sz w:val="24"/>
              </w:rPr>
            </w:pPr>
            <w:r>
              <w:rPr>
                <w:rFonts w:hint="eastAsia" w:ascii="宋体" w:hAnsi="宋体"/>
                <w:sz w:val="24"/>
              </w:rPr>
              <w:t>数量</w:t>
            </w:r>
          </w:p>
        </w:tc>
        <w:tc>
          <w:tcPr>
            <w:tcW w:w="1102" w:type="dxa"/>
            <w:vAlign w:val="center"/>
          </w:tcPr>
          <w:p>
            <w:pPr>
              <w:spacing w:line="360" w:lineRule="auto"/>
              <w:jc w:val="center"/>
              <w:rPr>
                <w:rFonts w:ascii="宋体" w:hAnsi="宋体"/>
                <w:sz w:val="24"/>
              </w:rPr>
            </w:pPr>
            <w:r>
              <w:rPr>
                <w:rFonts w:hint="eastAsia" w:ascii="宋体" w:hAnsi="宋体"/>
                <w:sz w:val="24"/>
              </w:rPr>
              <w:t>单价</w:t>
            </w:r>
          </w:p>
        </w:tc>
        <w:tc>
          <w:tcPr>
            <w:tcW w:w="1094" w:type="dxa"/>
            <w:vAlign w:val="center"/>
          </w:tcPr>
          <w:p>
            <w:pPr>
              <w:spacing w:line="360" w:lineRule="auto"/>
              <w:jc w:val="center"/>
              <w:rPr>
                <w:rFonts w:ascii="宋体" w:hAnsi="宋体"/>
                <w:sz w:val="24"/>
              </w:rPr>
            </w:pPr>
            <w:r>
              <w:rPr>
                <w:rFonts w:hint="eastAsia" w:ascii="宋体" w:hAnsi="宋体"/>
                <w:sz w:val="24"/>
              </w:rPr>
              <w:t>总价</w:t>
            </w:r>
          </w:p>
        </w:tc>
        <w:tc>
          <w:tcPr>
            <w:tcW w:w="1090" w:type="dxa"/>
            <w:vAlign w:val="center"/>
          </w:tcPr>
          <w:p>
            <w:pPr>
              <w:spacing w:line="360" w:lineRule="auto"/>
              <w:jc w:val="center"/>
              <w:rPr>
                <w:rFonts w:ascii="宋体" w:hAnsi="宋体"/>
                <w:sz w:val="24"/>
              </w:rPr>
            </w:pPr>
            <w:r>
              <w:rPr>
                <w:rFonts w:hint="eastAsia" w:ascii="宋体" w:hAnsi="宋体"/>
                <w:sz w:val="24"/>
              </w:rPr>
              <w:t>免费</w:t>
            </w:r>
          </w:p>
          <w:p>
            <w:pPr>
              <w:spacing w:line="360" w:lineRule="auto"/>
              <w:jc w:val="center"/>
              <w:rPr>
                <w:rFonts w:ascii="宋体" w:hAnsi="宋体"/>
                <w:sz w:val="24"/>
              </w:rPr>
            </w:pPr>
            <w:r>
              <w:rPr>
                <w:rFonts w:hint="eastAsia" w:ascii="宋体" w:hAnsi="宋体"/>
                <w:sz w:val="24"/>
              </w:rPr>
              <w:t>质保期</w:t>
            </w:r>
          </w:p>
        </w:tc>
        <w:tc>
          <w:tcPr>
            <w:tcW w:w="993" w:type="dxa"/>
            <w:vAlign w:val="center"/>
          </w:tcPr>
          <w:p>
            <w:pPr>
              <w:spacing w:line="360" w:lineRule="auto"/>
              <w:jc w:val="center"/>
              <w:rPr>
                <w:rFonts w:ascii="宋体" w:hAnsi="宋体"/>
                <w:sz w:val="24"/>
              </w:rPr>
            </w:pPr>
            <w:r>
              <w:rPr>
                <w:rFonts w:hint="eastAsia" w:ascii="宋体" w:hAnsi="宋体"/>
                <w:sz w:val="24"/>
              </w:rPr>
              <w:t>交货</w:t>
            </w:r>
          </w:p>
          <w:p>
            <w:pPr>
              <w:spacing w:line="360" w:lineRule="auto"/>
              <w:jc w:val="center"/>
              <w:rPr>
                <w:rFonts w:ascii="宋体" w:hAnsi="宋体"/>
                <w:sz w:val="24"/>
              </w:rPr>
            </w:pPr>
            <w:r>
              <w:rPr>
                <w:rFonts w:hint="eastAsia" w:ascii="宋体" w:hAnsi="宋体"/>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630" w:type="dxa"/>
            <w:vAlign w:val="center"/>
          </w:tcPr>
          <w:p>
            <w:pPr>
              <w:spacing w:line="360" w:lineRule="auto"/>
              <w:jc w:val="center"/>
              <w:rPr>
                <w:rFonts w:ascii="宋体" w:hAnsi="宋体"/>
                <w:sz w:val="24"/>
              </w:rPr>
            </w:pPr>
            <w:bookmarkStart w:id="43" w:name="Ord_Seq_Name"/>
            <w:bookmarkEnd w:id="43"/>
            <w:r>
              <w:rPr>
                <w:rFonts w:hint="eastAsia" w:ascii="宋体" w:hAnsi="宋体"/>
                <w:sz w:val="24"/>
              </w:rPr>
              <w:t>1</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2</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3</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32" w:type="dxa"/>
            <w:gridSpan w:val="9"/>
            <w:vAlign w:val="center"/>
          </w:tcPr>
          <w:p>
            <w:pPr>
              <w:spacing w:line="360" w:lineRule="auto"/>
              <w:rPr>
                <w:rFonts w:ascii="宋体" w:hAnsi="宋体"/>
                <w:sz w:val="24"/>
              </w:rPr>
            </w:pPr>
            <w:r>
              <w:rPr>
                <w:rFonts w:hint="eastAsia" w:ascii="宋体" w:hAnsi="宋体"/>
                <w:sz w:val="24"/>
              </w:rPr>
              <w:t>合同总金额：人民币（大写）元整。</w:t>
            </w:r>
          </w:p>
          <w:p>
            <w:pPr>
              <w:spacing w:line="360" w:lineRule="auto"/>
              <w:rPr>
                <w:rFonts w:ascii="宋体" w:hAnsi="宋体"/>
                <w:sz w:val="24"/>
                <w:u w:val="single"/>
              </w:rPr>
            </w:pPr>
            <w:r>
              <w:rPr>
                <w:rFonts w:hint="eastAsia" w:ascii="宋体" w:hAnsi="宋体"/>
                <w:sz w:val="24"/>
              </w:rPr>
              <w:t>￥：</w:t>
            </w:r>
            <w:bookmarkStart w:id="44" w:name="Ppp_Amt_1"/>
            <w:bookmarkEnd w:id="44"/>
            <w:r>
              <w:rPr>
                <w:rFonts w:hint="eastAsia" w:ascii="宋体" w:hAnsi="宋体"/>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甲方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45" w:name="Cus_Usr"/>
            <w:bookmarkEnd w:id="45"/>
          </w:p>
          <w:p>
            <w:pPr>
              <w:spacing w:line="360" w:lineRule="auto"/>
              <w:rPr>
                <w:rFonts w:ascii="宋体" w:hAnsi="宋体"/>
                <w:sz w:val="24"/>
              </w:rPr>
            </w:pPr>
            <w:r>
              <w:rPr>
                <w:rFonts w:hint="eastAsia" w:ascii="宋体" w:hAnsi="宋体"/>
                <w:sz w:val="24"/>
              </w:rPr>
              <w:t>固定电话：</w:t>
            </w:r>
            <w:bookmarkStart w:id="46" w:name="Cus_Tel"/>
            <w:bookmarkEnd w:id="46"/>
            <w:r>
              <w:rPr>
                <w:rFonts w:hint="eastAsia" w:ascii="宋体" w:hAnsi="宋体"/>
                <w:sz w:val="24"/>
              </w:rPr>
              <w:t>移动电话：</w:t>
            </w:r>
            <w:bookmarkStart w:id="47" w:name="Cus_Mob"/>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乙方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48" w:name="Spr_Usr"/>
            <w:bookmarkEnd w:id="48"/>
          </w:p>
          <w:p>
            <w:pPr>
              <w:spacing w:line="360" w:lineRule="auto"/>
              <w:rPr>
                <w:rFonts w:ascii="宋体" w:hAnsi="宋体"/>
                <w:sz w:val="24"/>
              </w:rPr>
            </w:pPr>
            <w:r>
              <w:rPr>
                <w:rFonts w:hint="eastAsia" w:ascii="宋体" w:hAnsi="宋体"/>
                <w:sz w:val="24"/>
              </w:rPr>
              <w:t>固定电话：</w:t>
            </w:r>
            <w:bookmarkStart w:id="49" w:name="Spr_Tel"/>
            <w:bookmarkEnd w:id="49"/>
            <w:r>
              <w:rPr>
                <w:rFonts w:hint="eastAsia" w:ascii="宋体" w:hAnsi="宋体"/>
                <w:sz w:val="24"/>
              </w:rPr>
              <w:t>移动电话：</w:t>
            </w:r>
            <w:bookmarkStart w:id="50" w:name="Spr_Mob"/>
            <w:bookmarkEnd w:id="50"/>
          </w:p>
        </w:tc>
      </w:tr>
    </w:tbl>
    <w:p>
      <w:pPr>
        <w:widowControl/>
        <w:tabs>
          <w:tab w:val="left" w:pos="1980"/>
        </w:tabs>
        <w:snapToGrid w:val="0"/>
        <w:spacing w:before="19" w:line="360" w:lineRule="auto"/>
        <w:ind w:firstLine="480" w:firstLineChars="200"/>
        <w:rPr>
          <w:rFonts w:ascii="宋体" w:hAnsi="宋体"/>
          <w:b/>
          <w:bCs/>
          <w:sz w:val="24"/>
        </w:rPr>
      </w:pPr>
      <w:r>
        <w:rPr>
          <w:rFonts w:hint="eastAsia" w:ascii="宋体" w:hAnsi="宋体"/>
          <w:sz w:val="24"/>
        </w:rPr>
        <w:t>二</w:t>
      </w:r>
      <w:r>
        <w:rPr>
          <w:rFonts w:hint="eastAsia" w:ascii="宋体" w:hAnsi="宋体"/>
          <w:b/>
          <w:bCs/>
          <w:sz w:val="24"/>
        </w:rPr>
        <w:t>、交货地点：</w:t>
      </w:r>
      <w:bookmarkStart w:id="51" w:name="Con_Location"/>
      <w:bookmarkEnd w:id="51"/>
    </w:p>
    <w:p>
      <w:pPr>
        <w:widowControl/>
        <w:tabs>
          <w:tab w:val="left" w:pos="1980"/>
        </w:tabs>
        <w:snapToGrid w:val="0"/>
        <w:spacing w:before="19" w:line="360" w:lineRule="auto"/>
        <w:ind w:firstLine="482" w:firstLineChars="200"/>
        <w:rPr>
          <w:rFonts w:ascii="宋体" w:hAnsi="宋体" w:cs="宋体"/>
          <w:sz w:val="24"/>
        </w:rPr>
      </w:pPr>
      <w:r>
        <w:rPr>
          <w:rFonts w:hint="eastAsia" w:ascii="宋体" w:hAnsi="宋体"/>
          <w:b/>
          <w:bCs/>
          <w:sz w:val="24"/>
        </w:rPr>
        <w:t>三、验收</w:t>
      </w:r>
      <w:r>
        <w:rPr>
          <w:rFonts w:hint="eastAsia" w:ascii="宋体" w:hAnsi="宋体"/>
          <w:sz w:val="24"/>
        </w:rPr>
        <w:t>：甲方按询价文件相关要求进行。如需委托第三方验收，第三方是指：</w:t>
      </w:r>
      <w:r>
        <w:rPr>
          <w:rFonts w:hint="eastAsia" w:ascii="宋体" w:hAnsi="宋体"/>
          <w:sz w:val="24"/>
          <w:u w:val="single"/>
        </w:rPr>
        <w:t>无</w:t>
      </w:r>
      <w:r>
        <w:rPr>
          <w:rFonts w:hint="eastAsia" w:ascii="宋体" w:hAnsi="宋体"/>
          <w:sz w:val="24"/>
        </w:rPr>
        <w:t>，验收费用由甲方承担。</w:t>
      </w:r>
      <w:r>
        <w:rPr>
          <w:rFonts w:hint="eastAsia" w:ascii="宋体" w:hAnsi="宋体" w:cs="宋体"/>
          <w:sz w:val="24"/>
        </w:rPr>
        <w:t>因乙方交付的货物不符合标准导致甲方重复支出的验收费用，由乙方承担。</w:t>
      </w:r>
    </w:p>
    <w:p>
      <w:pPr>
        <w:widowControl/>
        <w:snapToGrid w:val="0"/>
        <w:spacing w:before="19" w:line="360" w:lineRule="auto"/>
        <w:ind w:left="105" w:leftChars="50" w:firstLine="400" w:firstLineChars="166"/>
        <w:rPr>
          <w:rFonts w:ascii="宋体" w:hAnsi="宋体"/>
          <w:sz w:val="24"/>
        </w:rPr>
      </w:pPr>
      <w:r>
        <w:rPr>
          <w:rFonts w:hint="eastAsia" w:ascii="宋体" w:hAnsi="宋体"/>
          <w:b/>
          <w:bCs/>
          <w:sz w:val="24"/>
        </w:rPr>
        <w:t>四、付款</w:t>
      </w:r>
      <w:r>
        <w:rPr>
          <w:rFonts w:hint="eastAsia" w:ascii="宋体" w:hAnsi="宋体"/>
          <w:sz w:val="24"/>
        </w:rPr>
        <w:t>：由甲方按下列程序付款。</w:t>
      </w:r>
    </w:p>
    <w:p>
      <w:pPr>
        <w:widowControl/>
        <w:snapToGrid w:val="0"/>
        <w:spacing w:before="19" w:line="360" w:lineRule="auto"/>
        <w:ind w:firstLine="480" w:firstLineChars="200"/>
        <w:rPr>
          <w:rFonts w:ascii="宋体" w:hAnsi="宋体" w:cs="宋体"/>
          <w:sz w:val="24"/>
        </w:rPr>
      </w:pPr>
      <w:r>
        <w:rPr>
          <w:rFonts w:hint="eastAsia" w:ascii="宋体" w:hAnsi="宋体" w:cs="宋体"/>
          <w:sz w:val="24"/>
        </w:rPr>
        <w:t>1、预付款：签订合同后，支付合同总价的</w:t>
      </w:r>
      <w:r>
        <w:rPr>
          <w:rFonts w:hint="eastAsia" w:ascii="宋体" w:hAnsi="宋体" w:cs="宋体"/>
          <w:sz w:val="24"/>
          <w:u w:val="single"/>
        </w:rPr>
        <w:t xml:space="preserve"> / </w:t>
      </w:r>
      <w:r>
        <w:rPr>
          <w:rFonts w:hint="eastAsia" w:ascii="宋体" w:hAnsi="宋体" w:cs="宋体"/>
          <w:sz w:val="24"/>
        </w:rPr>
        <w:t xml:space="preserve"> %。</w:t>
      </w:r>
    </w:p>
    <w:p>
      <w:pPr>
        <w:widowControl/>
        <w:snapToGrid w:val="0"/>
        <w:spacing w:before="19" w:line="360" w:lineRule="auto"/>
        <w:ind w:left="189" w:leftChars="90" w:firstLine="240" w:firstLineChars="100"/>
        <w:rPr>
          <w:rFonts w:ascii="宋体" w:hAnsi="宋体" w:cs="宋体"/>
          <w:sz w:val="24"/>
        </w:rPr>
      </w:pPr>
      <w:r>
        <w:rPr>
          <w:rFonts w:hint="eastAsia" w:ascii="宋体" w:hAnsi="宋体" w:cs="宋体"/>
          <w:sz w:val="24"/>
        </w:rPr>
        <w:t>2、货物运到采购人指定的地点，安装调试结束，经采购人验收合格，中标供应商提交所需单据后，支付合同总价的</w:t>
      </w:r>
      <w:r>
        <w:rPr>
          <w:rFonts w:hint="eastAsia" w:ascii="宋体" w:hAnsi="宋体" w:cs="宋体"/>
          <w:sz w:val="24"/>
          <w:u w:val="single"/>
        </w:rPr>
        <w:t xml:space="preserve"> 95 %</w:t>
      </w:r>
      <w:r>
        <w:rPr>
          <w:rFonts w:hint="eastAsia" w:ascii="宋体" w:hAnsi="宋体" w:cs="宋体"/>
          <w:sz w:val="24"/>
        </w:rPr>
        <w:t>；</w:t>
      </w:r>
    </w:p>
    <w:p>
      <w:pPr>
        <w:widowControl/>
        <w:snapToGrid w:val="0"/>
        <w:spacing w:line="360" w:lineRule="auto"/>
        <w:ind w:firstLine="480" w:firstLineChars="200"/>
        <w:rPr>
          <w:rFonts w:ascii="宋体" w:hAnsi="宋体" w:cs="宋体"/>
          <w:sz w:val="24"/>
        </w:rPr>
      </w:pPr>
      <w:r>
        <w:rPr>
          <w:rFonts w:hint="eastAsia" w:ascii="宋体" w:hAnsi="宋体" w:cs="宋体"/>
          <w:sz w:val="24"/>
        </w:rPr>
        <w:t>3、第二次付款：一年后无质量问题付清尾款。</w:t>
      </w:r>
    </w:p>
    <w:p>
      <w:pPr>
        <w:widowControl/>
        <w:snapToGrid w:val="0"/>
        <w:spacing w:line="360" w:lineRule="auto"/>
        <w:ind w:firstLine="482" w:firstLineChars="200"/>
        <w:rPr>
          <w:rFonts w:ascii="宋体" w:hAnsi="宋体" w:cs="宋体"/>
          <w:sz w:val="24"/>
        </w:rPr>
      </w:pPr>
      <w:r>
        <w:rPr>
          <w:rFonts w:hint="eastAsia" w:ascii="宋体" w:hAnsi="宋体" w:cs="宋体"/>
          <w:b/>
          <w:sz w:val="24"/>
        </w:rPr>
        <w:t>五、履约保证金：</w:t>
      </w:r>
      <w:r>
        <w:rPr>
          <w:rFonts w:hint="eastAsia" w:ascii="宋体" w:hAnsi="宋体" w:cs="宋体"/>
          <w:sz w:val="24"/>
        </w:rPr>
        <w:t>按采购文件相关要求执行。</w:t>
      </w:r>
    </w:p>
    <w:p>
      <w:pPr>
        <w:widowControl/>
        <w:snapToGrid w:val="0"/>
        <w:spacing w:line="360" w:lineRule="auto"/>
        <w:ind w:firstLine="482" w:firstLineChars="200"/>
        <w:rPr>
          <w:rFonts w:ascii="宋体" w:hAnsi="宋体" w:cs="宋体"/>
          <w:sz w:val="24"/>
        </w:rPr>
      </w:pPr>
      <w:r>
        <w:rPr>
          <w:rFonts w:hint="eastAsia" w:ascii="宋体" w:hAnsi="宋体" w:cs="宋体"/>
          <w:b/>
          <w:sz w:val="24"/>
        </w:rPr>
        <w:t>六、合同纠纷处理：</w:t>
      </w:r>
      <w:r>
        <w:rPr>
          <w:rFonts w:hint="eastAsia" w:ascii="宋体" w:hAnsi="宋体" w:cs="宋体"/>
          <w:sz w:val="24"/>
        </w:rPr>
        <w:t>本合同执行过程中发生纠纷，作如下1处理。</w:t>
      </w:r>
    </w:p>
    <w:p>
      <w:pPr>
        <w:widowControl/>
        <w:tabs>
          <w:tab w:val="left" w:pos="1980"/>
        </w:tabs>
        <w:snapToGrid w:val="0"/>
        <w:spacing w:line="360" w:lineRule="auto"/>
        <w:ind w:firstLine="480" w:firstLineChars="200"/>
        <w:rPr>
          <w:rFonts w:ascii="宋体" w:hAnsi="宋体" w:cs="宋体"/>
          <w:sz w:val="24"/>
        </w:rPr>
      </w:pPr>
      <w:r>
        <w:rPr>
          <w:rFonts w:hint="eastAsia" w:ascii="宋体" w:hAnsi="宋体" w:cs="宋体"/>
          <w:sz w:val="24"/>
        </w:rPr>
        <w:t>1、由甲乙双方协商处理。</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2、申请仲裁。仲裁机构为南京市仲裁委员会。</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3、提起诉讼。诉讼地点为采购人所在地。</w:t>
      </w:r>
    </w:p>
    <w:p>
      <w:pPr>
        <w:widowControl/>
        <w:snapToGrid w:val="0"/>
        <w:spacing w:before="19" w:line="360" w:lineRule="auto"/>
        <w:ind w:firstLine="482" w:firstLineChars="200"/>
        <w:rPr>
          <w:rFonts w:ascii="宋体" w:hAnsi="宋体"/>
          <w:sz w:val="24"/>
        </w:rPr>
      </w:pPr>
      <w:r>
        <w:rPr>
          <w:rFonts w:hint="eastAsia" w:ascii="宋体" w:hAnsi="宋体"/>
          <w:b/>
          <w:sz w:val="24"/>
        </w:rPr>
        <w:t>七、合同生效：</w:t>
      </w:r>
      <w:r>
        <w:rPr>
          <w:rFonts w:hint="eastAsia" w:ascii="宋体" w:hAnsi="宋体"/>
          <w:sz w:val="24"/>
        </w:rPr>
        <w:t>本合同由甲乙双方签字盖章后生效。</w:t>
      </w:r>
    </w:p>
    <w:p>
      <w:pPr>
        <w:widowControl/>
        <w:snapToGrid w:val="0"/>
        <w:spacing w:before="19" w:line="360" w:lineRule="auto"/>
        <w:ind w:firstLine="482" w:firstLineChars="200"/>
        <w:rPr>
          <w:rFonts w:ascii="宋体" w:hAnsi="宋体"/>
          <w:b/>
          <w:sz w:val="24"/>
        </w:rPr>
      </w:pPr>
      <w:r>
        <w:rPr>
          <w:rFonts w:hint="eastAsia" w:ascii="宋体" w:hAnsi="宋体"/>
          <w:b/>
          <w:sz w:val="24"/>
        </w:rPr>
        <w:t>八、合同鉴证</w:t>
      </w:r>
      <w:r>
        <w:rPr>
          <w:rFonts w:hint="eastAsia" w:ascii="宋体" w:hAnsi="宋体"/>
          <w:b/>
          <w:bCs/>
          <w:sz w:val="24"/>
        </w:rPr>
        <w:t>：</w:t>
      </w:r>
      <w:r>
        <w:rPr>
          <w:rFonts w:hint="eastAsia" w:ascii="宋体" w:hAnsi="宋体"/>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sz w:val="24"/>
        </w:rPr>
      </w:pPr>
      <w:r>
        <w:rPr>
          <w:rFonts w:hint="eastAsia" w:ascii="宋体" w:hAnsi="宋体"/>
          <w:b/>
          <w:sz w:val="24"/>
        </w:rPr>
        <w:t>九、组成本合同的文件包括：</w:t>
      </w:r>
    </w:p>
    <w:p>
      <w:pPr>
        <w:widowControl/>
        <w:snapToGrid w:val="0"/>
        <w:spacing w:before="19" w:line="360" w:lineRule="auto"/>
        <w:ind w:firstLine="480" w:firstLineChars="200"/>
        <w:rPr>
          <w:rFonts w:ascii="宋体" w:hAnsi="宋体"/>
          <w:bCs/>
          <w:sz w:val="24"/>
        </w:rPr>
      </w:pPr>
      <w:r>
        <w:rPr>
          <w:rFonts w:hint="eastAsia" w:ascii="宋体" w:hAnsi="宋体"/>
          <w:bCs/>
          <w:sz w:val="24"/>
        </w:rPr>
        <w:t>（一）合同通用条款和专用条款；</w:t>
      </w:r>
    </w:p>
    <w:p>
      <w:pPr>
        <w:widowControl/>
        <w:snapToGrid w:val="0"/>
        <w:spacing w:before="19" w:line="360" w:lineRule="auto"/>
        <w:ind w:firstLine="480" w:firstLineChars="200"/>
        <w:rPr>
          <w:rFonts w:ascii="宋体" w:hAnsi="宋体"/>
          <w:bCs/>
          <w:sz w:val="24"/>
        </w:rPr>
      </w:pPr>
      <w:r>
        <w:rPr>
          <w:rFonts w:hint="eastAsia" w:ascii="宋体" w:hAnsi="宋体"/>
          <w:bCs/>
          <w:sz w:val="24"/>
        </w:rPr>
        <w:t>（二）询价采购文件和乙方的</w:t>
      </w:r>
      <w:r>
        <w:rPr>
          <w:rFonts w:hint="eastAsia" w:ascii="宋体" w:hAnsi="宋体" w:cs="宋体"/>
          <w:bCs/>
          <w:sz w:val="24"/>
        </w:rPr>
        <w:t>投标</w:t>
      </w:r>
      <w:r>
        <w:rPr>
          <w:rFonts w:hint="eastAsia" w:ascii="宋体" w:hAnsi="宋体"/>
          <w:bCs/>
          <w:sz w:val="24"/>
        </w:rPr>
        <w:t>文件；</w:t>
      </w:r>
    </w:p>
    <w:p>
      <w:pPr>
        <w:widowControl/>
        <w:snapToGrid w:val="0"/>
        <w:spacing w:before="19" w:line="360" w:lineRule="auto"/>
        <w:ind w:firstLine="480" w:firstLineChars="200"/>
        <w:rPr>
          <w:rFonts w:ascii="宋体" w:hAnsi="宋体"/>
          <w:bCs/>
          <w:sz w:val="24"/>
        </w:rPr>
      </w:pPr>
      <w:r>
        <w:rPr>
          <w:rFonts w:hint="eastAsia" w:ascii="宋体" w:hAnsi="宋体"/>
          <w:bCs/>
          <w:sz w:val="24"/>
        </w:rPr>
        <w:t>（三）甲乙双方商定的其他必要文件。</w:t>
      </w:r>
    </w:p>
    <w:p>
      <w:pPr>
        <w:widowControl/>
        <w:snapToGrid w:val="0"/>
        <w:spacing w:before="19" w:line="360" w:lineRule="auto"/>
        <w:rPr>
          <w:rFonts w:ascii="宋体" w:hAnsi="宋体"/>
          <w:bCs/>
          <w:sz w:val="24"/>
        </w:rPr>
      </w:pPr>
      <w:r>
        <w:rPr>
          <w:rFonts w:hint="eastAsia" w:ascii="宋体" w:hAnsi="宋体"/>
          <w:bCs/>
          <w:sz w:val="24"/>
        </w:rPr>
        <w:t>上述合同文件内容互为补充，如有不明确，由甲方负责解释。</w:t>
      </w:r>
    </w:p>
    <w:p>
      <w:pPr>
        <w:widowControl/>
        <w:snapToGrid w:val="0"/>
        <w:spacing w:before="19" w:line="360" w:lineRule="auto"/>
        <w:ind w:firstLine="555"/>
        <w:rPr>
          <w:rFonts w:ascii="宋体" w:hAnsi="宋体"/>
          <w:b/>
          <w:bCs/>
          <w:sz w:val="24"/>
        </w:rPr>
      </w:pPr>
      <w:r>
        <w:rPr>
          <w:rFonts w:hint="eastAsia" w:ascii="宋体" w:hAnsi="宋体"/>
          <w:b/>
          <w:bCs/>
          <w:sz w:val="24"/>
        </w:rPr>
        <w:t>十、合同备案</w:t>
      </w:r>
    </w:p>
    <w:p>
      <w:pPr>
        <w:widowControl/>
        <w:snapToGrid w:val="0"/>
        <w:spacing w:before="19" w:line="360" w:lineRule="auto"/>
        <w:ind w:firstLine="480" w:firstLineChars="200"/>
        <w:rPr>
          <w:rFonts w:ascii="宋体" w:hAnsi="宋体"/>
          <w:bCs/>
          <w:sz w:val="24"/>
        </w:rPr>
      </w:pPr>
      <w:r>
        <w:rPr>
          <w:rFonts w:hint="eastAsia" w:ascii="宋体" w:hAnsi="宋体"/>
          <w:bCs/>
          <w:sz w:val="24"/>
        </w:rPr>
        <w:t>本合同一式叁份，中文书写。甲乙双方及甲方使用部门各执一份。</w:t>
      </w:r>
    </w:p>
    <w:p>
      <w:pPr>
        <w:widowControl/>
        <w:snapToGrid w:val="0"/>
        <w:spacing w:before="19" w:line="360" w:lineRule="auto"/>
        <w:ind w:firstLine="480" w:firstLineChars="200"/>
        <w:rPr>
          <w:rFonts w:ascii="宋体" w:hAnsi="宋体"/>
          <w:bCs/>
          <w:sz w:val="24"/>
        </w:rPr>
      </w:pPr>
    </w:p>
    <w:p>
      <w:pPr>
        <w:widowControl/>
        <w:snapToGrid w:val="0"/>
        <w:spacing w:before="19" w:line="360" w:lineRule="auto"/>
        <w:ind w:firstLine="480" w:firstLineChars="200"/>
        <w:rPr>
          <w:rFonts w:ascii="宋体" w:hAnsi="宋体"/>
          <w:bCs/>
          <w:sz w:val="24"/>
        </w:rPr>
      </w:pPr>
    </w:p>
    <w:p>
      <w:pPr>
        <w:widowControl/>
        <w:snapToGrid w:val="0"/>
        <w:spacing w:before="19" w:line="360" w:lineRule="auto"/>
        <w:rPr>
          <w:rFonts w:ascii="宋体" w:hAnsi="宋体"/>
          <w:b/>
          <w:sz w:val="24"/>
          <w:u w:val="single"/>
        </w:rPr>
      </w:pPr>
      <w:r>
        <w:rPr>
          <w:rFonts w:hint="eastAsia" w:ascii="宋体" w:hAnsi="宋体"/>
          <w:b/>
          <w:sz w:val="24"/>
        </w:rPr>
        <w:t>甲方：</w:t>
      </w:r>
      <w:bookmarkStart w:id="52" w:name="purchase_name_one"/>
      <w:bookmarkEnd w:id="52"/>
      <w:bookmarkStart w:id="53" w:name="purchase_one_start"/>
      <w:bookmarkEnd w:id="53"/>
      <w:r>
        <w:rPr>
          <w:rFonts w:hint="eastAsia" w:ascii="宋体" w:hAnsi="宋体"/>
          <w:b/>
          <w:sz w:val="24"/>
        </w:rPr>
        <w:t>江苏开放大学</w:t>
      </w:r>
      <w:bookmarkStart w:id="54" w:name="purchase_one_end"/>
      <w:bookmarkEnd w:id="54"/>
      <w:r>
        <w:rPr>
          <w:rFonts w:hint="eastAsia" w:ascii="宋体" w:hAnsi="宋体"/>
          <w:b/>
          <w:sz w:val="24"/>
        </w:rPr>
        <w:t>（盖章）</w:t>
      </w:r>
    </w:p>
    <w:p>
      <w:pPr>
        <w:widowControl/>
        <w:snapToGrid w:val="0"/>
        <w:spacing w:before="19" w:line="360" w:lineRule="auto"/>
        <w:rPr>
          <w:rFonts w:ascii="宋体" w:hAnsi="宋体"/>
          <w:sz w:val="24"/>
          <w:u w:val="single"/>
        </w:rPr>
      </w:pPr>
      <w:r>
        <w:rPr>
          <w:rFonts w:hint="eastAsia" w:ascii="宋体" w:hAnsi="宋体"/>
          <w:sz w:val="24"/>
        </w:rPr>
        <w:t>地址：</w:t>
      </w:r>
      <w:r>
        <w:rPr>
          <w:rFonts w:hint="eastAsia" w:ascii="宋体" w:hAnsi="宋体"/>
          <w:sz w:val="24"/>
          <w:u w:val="single"/>
        </w:rPr>
        <w:t>江东北路399号</w:t>
      </w:r>
      <w:r>
        <w:rPr>
          <w:rFonts w:hint="eastAsia" w:ascii="宋体" w:hAnsi="宋体"/>
          <w:sz w:val="24"/>
        </w:rPr>
        <w:t>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b/>
          <w:sz w:val="24"/>
        </w:rPr>
        <w:t>乙方：</w:t>
      </w:r>
      <w:bookmarkStart w:id="55" w:name="suppliers_name_one"/>
      <w:bookmarkEnd w:id="55"/>
      <w:r>
        <w:rPr>
          <w:rFonts w:hint="eastAsia" w:ascii="宋体" w:hAnsi="宋体"/>
          <w:b/>
          <w:sz w:val="24"/>
        </w:rPr>
        <w:t>（盖章）</w:t>
      </w:r>
    </w:p>
    <w:p>
      <w:pPr>
        <w:widowControl/>
        <w:snapToGrid w:val="0"/>
        <w:spacing w:before="19" w:line="360" w:lineRule="auto"/>
        <w:rPr>
          <w:rFonts w:ascii="宋体" w:hAnsi="宋体"/>
          <w:sz w:val="24"/>
        </w:rPr>
      </w:pPr>
      <w:r>
        <w:rPr>
          <w:rFonts w:hint="eastAsia" w:ascii="宋体" w:hAnsi="宋体"/>
          <w:sz w:val="24"/>
        </w:rPr>
        <w:t>地址：法定（授权）代表人：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sz w:val="24"/>
        </w:rPr>
        <w:t>户名：</w:t>
      </w:r>
    </w:p>
    <w:p>
      <w:pPr>
        <w:widowControl/>
        <w:snapToGrid w:val="0"/>
        <w:spacing w:before="19" w:line="360" w:lineRule="auto"/>
        <w:rPr>
          <w:rFonts w:ascii="宋体" w:hAnsi="宋体"/>
          <w:sz w:val="24"/>
        </w:rPr>
      </w:pPr>
      <w:r>
        <w:rPr>
          <w:rFonts w:hint="eastAsia" w:ascii="宋体" w:hAnsi="宋体"/>
          <w:sz w:val="24"/>
        </w:rPr>
        <w:t>开户银行：</w:t>
      </w:r>
    </w:p>
    <w:p>
      <w:pPr>
        <w:widowControl/>
        <w:snapToGrid w:val="0"/>
        <w:spacing w:before="19" w:line="360" w:lineRule="auto"/>
        <w:rPr>
          <w:rFonts w:ascii="宋体" w:hAnsi="宋体"/>
          <w:sz w:val="24"/>
        </w:rPr>
      </w:pPr>
      <w:r>
        <w:rPr>
          <w:rFonts w:hint="eastAsia" w:ascii="宋体" w:hAnsi="宋体"/>
          <w:sz w:val="24"/>
        </w:rPr>
        <w:t>帐号：</w:t>
      </w:r>
    </w:p>
    <w:p>
      <w:pPr>
        <w:widowControl/>
        <w:snapToGrid w:val="0"/>
        <w:spacing w:before="19" w:line="360" w:lineRule="auto"/>
        <w:ind w:firstLine="3360" w:firstLineChars="1400"/>
        <w:rPr>
          <w:rFonts w:ascii="宋体" w:hAnsi="宋体"/>
          <w:color w:val="FF0000"/>
          <w:sz w:val="24"/>
          <w:u w:val="single"/>
        </w:rPr>
      </w:pPr>
    </w:p>
    <w:p>
      <w:pPr>
        <w:pStyle w:val="16"/>
        <w:spacing w:line="360" w:lineRule="auto"/>
        <w:rPr>
          <w:rFonts w:ascii="Times New Roman" w:hAnsi="Times New Roman"/>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rPr>
      </w:pPr>
      <w:bookmarkStart w:id="56" w:name="_Toc455914619"/>
      <w:r>
        <w:rPr>
          <w:rFonts w:ascii="Times New Roman" w:hAnsi="Times New Roman" w:eastAsia="楷体"/>
          <w:sz w:val="44"/>
        </w:rPr>
        <w:t>第</w:t>
      </w:r>
      <w:r>
        <w:rPr>
          <w:rFonts w:hint="eastAsia" w:ascii="Times New Roman" w:hAnsi="Times New Roman" w:eastAsia="楷体"/>
          <w:sz w:val="44"/>
        </w:rPr>
        <w:t>五</w:t>
      </w:r>
      <w:r>
        <w:rPr>
          <w:rFonts w:ascii="Times New Roman" w:hAnsi="Times New Roman" w:eastAsia="楷体"/>
          <w:sz w:val="44"/>
        </w:rPr>
        <w:t>部分投标文件格式</w:t>
      </w:r>
      <w:bookmarkEnd w:id="56"/>
    </w:p>
    <w:p>
      <w:pPr>
        <w:pStyle w:val="16"/>
        <w:rPr>
          <w:rFonts w:hAnsi="宋体"/>
          <w:szCs w:val="21"/>
        </w:rPr>
      </w:pPr>
      <w:r>
        <w:rPr>
          <w:rFonts w:hAnsi="宋体"/>
          <w:b/>
          <w:bCs/>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 id="Text Box 344" o:spid="_x0000_s1026" o:spt="202" type="#_x0000_t202" style="position:absolute;left:0pt;margin-left:398.45pt;margin-top:56.75pt;height:31.2pt;width:63.7pt;z-index:251650048;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ykW2gAAAAsBAAAP&#10;AAAAAAAAAAEAIAAAACIAAABkcnMvZG93bnJldi54bWxQSwECFAAUAAAACACHTuJAjiGEjRYCAAA5&#10;BAAADgAAAAAAAAABACAAAAApAQAAZHJzL2Uyb0RvYy54bWxQSwUGAAAAAAYABgBZAQAAsQU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szCs w:val="21"/>
        </w:rPr>
        <w:t>(请按照以下文件的要求格式、内容，顺序制作投标文件，并请编制目录及页码，否则可能将影响对投标文件的评价。)</w:t>
      </w:r>
    </w:p>
    <w:p>
      <w:pPr>
        <w:pStyle w:val="16"/>
        <w:rPr>
          <w:rFonts w:hAnsi="宋体"/>
          <w:b/>
          <w:bCs/>
          <w:szCs w:val="21"/>
        </w:rPr>
      </w:pPr>
    </w:p>
    <w:p>
      <w:pPr>
        <w:pStyle w:val="16"/>
        <w:jc w:val="center"/>
        <w:rPr>
          <w:rFonts w:hAnsi="宋体"/>
          <w:sz w:val="84"/>
          <w:szCs w:val="84"/>
        </w:rPr>
      </w:pPr>
    </w:p>
    <w:p>
      <w:pPr>
        <w:pStyle w:val="16"/>
        <w:jc w:val="center"/>
        <w:rPr>
          <w:rFonts w:hAnsi="宋体"/>
          <w:sz w:val="84"/>
          <w:szCs w:val="84"/>
        </w:rPr>
      </w:pPr>
      <w:r>
        <w:rPr>
          <w:rFonts w:hAnsi="宋体"/>
          <w:sz w:val="84"/>
          <w:szCs w:val="84"/>
        </w:rPr>
        <w:t>投标文件</w:t>
      </w:r>
    </w:p>
    <w:p>
      <w:pPr>
        <w:pStyle w:val="16"/>
        <w:rPr>
          <w:rFonts w:hAnsi="宋体"/>
          <w:b/>
          <w:bCs/>
          <w:szCs w:val="21"/>
        </w:rPr>
      </w:pPr>
    </w:p>
    <w:p>
      <w:pPr>
        <w:pStyle w:val="16"/>
        <w:rPr>
          <w:rFonts w:hAnsi="宋体"/>
          <w:b/>
          <w:bCs/>
          <w:szCs w:val="21"/>
        </w:rPr>
      </w:pPr>
    </w:p>
    <w:p>
      <w:pPr>
        <w:pStyle w:val="16"/>
        <w:rPr>
          <w:rFonts w:hAnsi="宋体"/>
          <w:b/>
          <w:bCs/>
          <w:szCs w:val="21"/>
        </w:rPr>
      </w:pPr>
    </w:p>
    <w:p>
      <w:pPr>
        <w:pStyle w:val="16"/>
        <w:rPr>
          <w:rFonts w:hAnsi="宋体"/>
          <w:b/>
          <w:bCs/>
          <w:szCs w:val="21"/>
        </w:rPr>
      </w:pPr>
    </w:p>
    <w:p>
      <w:pPr>
        <w:pStyle w:val="16"/>
        <w:ind w:firstLine="1247" w:firstLineChars="345"/>
        <w:rPr>
          <w:rFonts w:hAnsi="宋体"/>
          <w:sz w:val="36"/>
          <w:szCs w:val="36"/>
        </w:rPr>
      </w:pPr>
      <w:r>
        <w:rPr>
          <w:rFonts w:hAnsi="宋体"/>
          <w:b/>
          <w:bCs/>
          <w:sz w:val="36"/>
          <w:szCs w:val="36"/>
        </w:rPr>
        <w:t>项目编号:</w:t>
      </w:r>
      <w:r>
        <w:rPr>
          <w:rFonts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pPr>
        <w:spacing w:line="600" w:lineRule="exact"/>
        <w:ind w:firstLine="1261" w:firstLineChars="349"/>
        <w:rPr>
          <w:rFonts w:ascii="宋体" w:hAnsi="宋体"/>
          <w:b/>
          <w:bCs/>
          <w:sz w:val="36"/>
          <w:szCs w:val="36"/>
          <w:u w:val="single"/>
          <w:lang w:val="pt-BR"/>
        </w:rPr>
      </w:pPr>
      <w:r>
        <w:rPr>
          <w:rFonts w:ascii="宋体" w:hAnsi="宋体"/>
          <w:b/>
          <w:bCs/>
          <w:sz w:val="36"/>
          <w:szCs w:val="36"/>
          <w:lang w:val="pt-BR"/>
        </w:rPr>
        <w:t>邮    箱：</w:t>
      </w:r>
      <w:r>
        <w:rPr>
          <w:rFonts w:ascii="宋体" w:hAnsi="宋体"/>
          <w:b/>
          <w:bCs/>
          <w:sz w:val="36"/>
          <w:szCs w:val="36"/>
          <w:u w:val="single"/>
          <w:lang w:val="pt-BR"/>
        </w:rPr>
        <w:t xml:space="preserve">                          </w:t>
      </w:r>
    </w:p>
    <w:p>
      <w:pPr>
        <w:pStyle w:val="16"/>
        <w:ind w:firstLine="2142" w:firstLineChars="595"/>
        <w:rPr>
          <w:rFonts w:hAnsi="宋体"/>
          <w:sz w:val="36"/>
          <w:szCs w:val="36"/>
          <w:lang w:val="pt-BR"/>
        </w:rPr>
      </w:pPr>
    </w:p>
    <w:p>
      <w:pPr>
        <w:pStyle w:val="16"/>
        <w:rPr>
          <w:rFonts w:hAnsi="宋体"/>
          <w:sz w:val="36"/>
          <w:szCs w:val="36"/>
          <w:lang w:val="pt-BR"/>
        </w:rPr>
      </w:pPr>
    </w:p>
    <w:p>
      <w:pPr>
        <w:pStyle w:val="16"/>
        <w:jc w:val="center"/>
        <w:rPr>
          <w:rFonts w:hAnsi="宋体"/>
          <w:b/>
          <w:sz w:val="36"/>
          <w:szCs w:val="36"/>
          <w:lang w:val="pt-BR"/>
        </w:rPr>
      </w:pPr>
      <w:r>
        <w:rPr>
          <w:rFonts w:hAnsi="宋体"/>
          <w:b/>
          <w:sz w:val="36"/>
          <w:szCs w:val="36"/>
        </w:rPr>
        <w:t>二</w:t>
      </w:r>
      <w:r>
        <w:rPr>
          <w:rFonts w:hint="eastAsia" w:hAnsi="宋体"/>
          <w:b/>
          <w:sz w:val="36"/>
          <w:szCs w:val="36"/>
        </w:rPr>
        <w:t xml:space="preserve">0️  </w:t>
      </w:r>
      <w:r>
        <w:rPr>
          <w:rFonts w:hAnsi="宋体"/>
          <w:b/>
          <w:sz w:val="36"/>
          <w:szCs w:val="36"/>
        </w:rPr>
        <w:t>年</w:t>
      </w:r>
      <w:r>
        <w:rPr>
          <w:rFonts w:hint="eastAsia" w:hAnsi="宋体"/>
          <w:b/>
          <w:sz w:val="36"/>
          <w:szCs w:val="36"/>
        </w:rPr>
        <w:t xml:space="preserve">   </w:t>
      </w:r>
      <w:r>
        <w:rPr>
          <w:rFonts w:hAnsi="宋体"/>
          <w:b/>
          <w:sz w:val="36"/>
          <w:szCs w:val="36"/>
        </w:rPr>
        <w:t>月</w:t>
      </w:r>
      <w:r>
        <w:rPr>
          <w:rFonts w:hint="eastAsia" w:hAnsi="宋体"/>
          <w:b/>
          <w:sz w:val="36"/>
          <w:szCs w:val="36"/>
        </w:rPr>
        <w:t xml:space="preserve">   </w:t>
      </w:r>
      <w:r>
        <w:rPr>
          <w:rFonts w:hAnsi="宋体"/>
          <w:b/>
          <w:sz w:val="36"/>
          <w:szCs w:val="36"/>
        </w:rPr>
        <w:t>日</w:t>
      </w:r>
    </w:p>
    <w:p>
      <w:pPr>
        <w:spacing w:line="600" w:lineRule="exact"/>
        <w:rPr>
          <w:rFonts w:ascii="宋体" w:hAnsi="宋体"/>
          <w:b/>
          <w:bCs/>
          <w:szCs w:val="21"/>
          <w:lang w:val="pt-BR"/>
        </w:rPr>
      </w:pPr>
    </w:p>
    <w:p>
      <w:pPr>
        <w:widowControl/>
        <w:spacing w:before="156" w:beforeLines="50" w:after="156" w:afterLines="50"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t>一、</w:t>
      </w:r>
      <w:r>
        <w:rPr>
          <w:rFonts w:ascii="宋体" w:hAnsi="宋体"/>
          <w:b/>
          <w:sz w:val="36"/>
          <w:szCs w:val="36"/>
        </w:rPr>
        <w:t>投标函</w:t>
      </w:r>
    </w:p>
    <w:p>
      <w:pPr>
        <w:pStyle w:val="16"/>
        <w:spacing w:after="156" w:afterLines="50" w:line="440" w:lineRule="exact"/>
        <w:jc w:val="left"/>
        <w:rPr>
          <w:rFonts w:hAnsi="宋体"/>
          <w:kern w:val="0"/>
          <w:szCs w:val="21"/>
        </w:rPr>
      </w:pPr>
      <w:r>
        <w:rPr>
          <w:rFonts w:hAnsi="宋体"/>
          <w:szCs w:val="21"/>
        </w:rPr>
        <w:t>致:</w:t>
      </w:r>
      <w:r>
        <w:rPr>
          <w:rFonts w:hint="eastAsia" w:hAnsi="宋体"/>
          <w:szCs w:val="21"/>
        </w:rPr>
        <w:t>江苏开放大学</w:t>
      </w:r>
      <w:r>
        <w:rPr>
          <w:rFonts w:hAnsi="宋体"/>
          <w:kern w:val="0"/>
          <w:szCs w:val="21"/>
        </w:rPr>
        <w:t>招投标</w:t>
      </w:r>
      <w:r>
        <w:rPr>
          <w:rFonts w:hint="eastAsia" w:hAnsi="宋体"/>
          <w:kern w:val="0"/>
          <w:szCs w:val="21"/>
        </w:rPr>
        <w:t>管理</w:t>
      </w:r>
      <w:r>
        <w:rPr>
          <w:rFonts w:hAnsi="宋体"/>
          <w:kern w:val="0"/>
          <w:szCs w:val="21"/>
        </w:rPr>
        <w:t>办公室</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pPr>
        <w:pStyle w:val="16"/>
        <w:spacing w:line="440" w:lineRule="exact"/>
        <w:ind w:firstLine="105" w:firstLineChars="50"/>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（1）我们接受招标文件的所有的条款和规定。</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pPr>
        <w:pStyle w:val="80"/>
        <w:spacing w:before="0" w:after="0" w:line="440" w:lineRule="exact"/>
        <w:ind w:left="-359" w:leftChars="-171" w:firstLine="315" w:firstLineChars="150"/>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pPr>
        <w:pStyle w:val="16"/>
        <w:spacing w:line="440" w:lineRule="exact"/>
        <w:ind w:left="-359" w:leftChars="-171" w:firstLine="315" w:firstLineChars="150"/>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szCs w:val="21"/>
        </w:rPr>
      </w:pPr>
      <w:r>
        <w:rPr>
          <w:rFonts w:ascii="宋体" w:hAnsi="宋体"/>
          <w:szCs w:val="21"/>
        </w:rPr>
        <w:t>（5）我们同意向贵方提供贵方可能要求的与投标有关的任何证据或资料。</w:t>
      </w:r>
    </w:p>
    <w:p>
      <w:pPr>
        <w:pStyle w:val="16"/>
        <w:spacing w:line="440" w:lineRule="exact"/>
        <w:ind w:left="-359" w:leftChars="-171" w:firstLine="315" w:firstLineChars="150"/>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szCs w:val="21"/>
        </w:rPr>
      </w:pPr>
      <w:r>
        <w:rPr>
          <w:rFonts w:ascii="宋体" w:hAnsi="宋体"/>
          <w:szCs w:val="21"/>
        </w:rPr>
        <w:t>（7）我们保证按合同要求供应原厂正宗货品，如有假冒伪劣，愿意接受贵方按合同规定的一切处罚。</w:t>
      </w:r>
    </w:p>
    <w:p>
      <w:pPr>
        <w:spacing w:line="440" w:lineRule="exact"/>
        <w:ind w:left="-359" w:leftChars="-171" w:firstLine="315" w:firstLineChars="150"/>
        <w:jc w:val="left"/>
        <w:rPr>
          <w:rFonts w:ascii="宋体" w:hAnsi="宋体"/>
          <w:szCs w:val="21"/>
        </w:rPr>
      </w:pPr>
    </w:p>
    <w:p>
      <w:pPr>
        <w:pStyle w:val="16"/>
        <w:spacing w:line="440" w:lineRule="exact"/>
        <w:ind w:firstLine="3885" w:firstLineChars="1850"/>
        <w:rPr>
          <w:rFonts w:hAnsi="宋体"/>
          <w:szCs w:val="21"/>
          <w:u w:val="single"/>
        </w:rPr>
      </w:pPr>
      <w:r>
        <w:rPr>
          <w:rFonts w:hAnsi="宋体"/>
          <w:szCs w:val="21"/>
        </w:rPr>
        <w:t>投标人名称:</w:t>
      </w:r>
      <w:r>
        <w:rPr>
          <w:rFonts w:hAnsi="宋体"/>
          <w:szCs w:val="21"/>
          <w:u w:val="single"/>
        </w:rPr>
        <w:t xml:space="preserve">                     （公章）</w:t>
      </w:r>
    </w:p>
    <w:p>
      <w:pPr>
        <w:snapToGrid w:val="0"/>
        <w:spacing w:line="440" w:lineRule="exact"/>
        <w:ind w:firstLine="3885" w:firstLineChars="1850"/>
        <w:rPr>
          <w:rFonts w:ascii="宋体" w:hAnsi="宋体"/>
          <w:szCs w:val="21"/>
          <w:u w:val="single"/>
        </w:rPr>
      </w:pPr>
      <w:r>
        <w:rPr>
          <w:rFonts w:ascii="宋体" w:hAnsi="宋体"/>
          <w:szCs w:val="21"/>
        </w:rPr>
        <w:t>地址:</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电话:</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传真:</w:t>
      </w:r>
      <w:r>
        <w:rPr>
          <w:rFonts w:ascii="宋体" w:hAnsi="宋体"/>
          <w:szCs w:val="21"/>
          <w:u w:val="single"/>
        </w:rPr>
        <w:t xml:space="preserve">                                   </w:t>
      </w:r>
    </w:p>
    <w:p>
      <w:pPr>
        <w:pStyle w:val="16"/>
        <w:spacing w:line="440" w:lineRule="exact"/>
        <w:ind w:firstLine="3885" w:firstLineChars="1850"/>
        <w:rPr>
          <w:rFonts w:hAnsi="宋体"/>
          <w:szCs w:val="21"/>
          <w:u w:val="single"/>
        </w:rPr>
      </w:pPr>
      <w:r>
        <w:rPr>
          <w:rFonts w:hAnsi="宋体"/>
          <w:szCs w:val="21"/>
        </w:rPr>
        <w:t>授权代表（签字）:</w:t>
      </w:r>
      <w:r>
        <w:rPr>
          <w:rFonts w:hAnsi="宋体"/>
          <w:szCs w:val="21"/>
          <w:u w:val="single"/>
        </w:rPr>
        <w:t xml:space="preserve">                       </w:t>
      </w:r>
    </w:p>
    <w:p>
      <w:pPr>
        <w:pStyle w:val="16"/>
        <w:spacing w:line="440" w:lineRule="exact"/>
        <w:ind w:firstLine="3885" w:firstLineChars="1850"/>
        <w:rPr>
          <w:rFonts w:hAnsi="宋体"/>
          <w:szCs w:val="21"/>
        </w:rPr>
      </w:pPr>
      <w:r>
        <w:rPr>
          <w:rFonts w:hAnsi="宋体"/>
          <w:szCs w:val="21"/>
        </w:rPr>
        <w:t>职务:</w:t>
      </w:r>
      <w:r>
        <w:rPr>
          <w:rFonts w:hAnsi="宋体"/>
          <w:szCs w:val="21"/>
          <w:u w:val="single"/>
        </w:rPr>
        <w:t xml:space="preserve">                                   </w:t>
      </w:r>
    </w:p>
    <w:p>
      <w:pPr>
        <w:pStyle w:val="16"/>
        <w:spacing w:line="440" w:lineRule="exact"/>
        <w:ind w:firstLine="3885" w:firstLineChars="1850"/>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widowControl/>
        <w:spacing w:before="19" w:line="440" w:lineRule="exact"/>
        <w:ind w:firstLine="1781" w:firstLineChars="845"/>
        <w:rPr>
          <w:rFonts w:ascii="宋体" w:hAnsi="宋体"/>
          <w:b/>
          <w:szCs w:val="21"/>
        </w:rPr>
      </w:pPr>
    </w:p>
    <w:p>
      <w:pPr>
        <w:pStyle w:val="16"/>
        <w:spacing w:line="440" w:lineRule="exact"/>
        <w:ind w:firstLine="3885" w:firstLineChars="1850"/>
        <w:rPr>
          <w:rFonts w:hAnsi="宋体"/>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pStyle w:val="16"/>
        <w:numPr>
          <w:ilvl w:val="0"/>
          <w:numId w:val="7"/>
        </w:numPr>
        <w:jc w:val="center"/>
        <w:rPr>
          <w:rFonts w:hAnsi="宋体"/>
          <w:sz w:val="36"/>
          <w:szCs w:val="36"/>
        </w:rPr>
      </w:pPr>
      <w:bookmarkStart w:id="57" w:name="_Toc157775468"/>
      <w:r>
        <w:rPr>
          <w:rFonts w:hint="eastAsia" w:hAnsi="宋体"/>
          <w:b/>
          <w:sz w:val="36"/>
          <w:szCs w:val="36"/>
        </w:rPr>
        <w:t>开标一览</w:t>
      </w:r>
      <w:r>
        <w:rPr>
          <w:rFonts w:hAnsi="宋体"/>
          <w:b/>
          <w:sz w:val="36"/>
          <w:szCs w:val="36"/>
        </w:rPr>
        <w:t>表</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 xml:space="preserve">项目编号：    </w:t>
      </w:r>
    </w:p>
    <w:p>
      <w:pPr>
        <w:spacing w:line="440" w:lineRule="exact"/>
        <w:rPr>
          <w:rFonts w:ascii="宋体" w:hAnsi="宋体"/>
          <w:szCs w:val="21"/>
        </w:rPr>
      </w:pPr>
    </w:p>
    <w:tbl>
      <w:tblPr>
        <w:tblStyle w:val="35"/>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8"/>
        <w:gridCol w:w="6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098"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szCs w:val="21"/>
              </w:rPr>
            </w:pPr>
            <w:r>
              <w:rPr>
                <w:rFonts w:hint="eastAsia" w:hAnsi="宋体"/>
                <w:szCs w:val="21"/>
              </w:rPr>
              <w:t>项目名称</w:t>
            </w:r>
          </w:p>
        </w:tc>
        <w:tc>
          <w:tcPr>
            <w:tcW w:w="658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697"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szCs w:val="21"/>
              </w:rPr>
            </w:pPr>
            <w:r>
              <w:rPr>
                <w:rFonts w:hint="eastAsia" w:hAnsi="宋体"/>
                <w:szCs w:val="21"/>
              </w:rPr>
              <w:t>投标总价</w:t>
            </w:r>
          </w:p>
        </w:tc>
        <w:tc>
          <w:tcPr>
            <w:tcW w:w="658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大写：</w:t>
            </w:r>
          </w:p>
          <w:p>
            <w:pPr>
              <w:pStyle w:val="16"/>
              <w:spacing w:after="156" w:afterLines="50" w:line="440" w:lineRule="exact"/>
              <w:jc w:val="left"/>
              <w:rPr>
                <w:rFonts w:hAnsi="宋体"/>
                <w:szCs w:val="21"/>
              </w:rPr>
            </w:pPr>
            <w:r>
              <w:rPr>
                <w:rFonts w:hint="eastAsia" w:hAnsi="宋体"/>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szCs w:val="21"/>
              </w:rPr>
            </w:pPr>
            <w:r>
              <w:rPr>
                <w:rFonts w:hint="eastAsia" w:hAnsi="宋体"/>
                <w:szCs w:val="21"/>
              </w:rPr>
              <w:t>免费质保期</w:t>
            </w:r>
          </w:p>
        </w:tc>
        <w:tc>
          <w:tcPr>
            <w:tcW w:w="658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szCs w:val="21"/>
              </w:rPr>
            </w:pPr>
            <w:r>
              <w:rPr>
                <w:rFonts w:hint="eastAsia" w:hAnsi="宋体"/>
                <w:szCs w:val="21"/>
              </w:rPr>
              <w:t>供货期</w:t>
            </w:r>
          </w:p>
        </w:tc>
        <w:tc>
          <w:tcPr>
            <w:tcW w:w="658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29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szCs w:val="21"/>
              </w:rPr>
            </w:pPr>
            <w:r>
              <w:rPr>
                <w:rFonts w:hint="eastAsia" w:hAnsi="宋体"/>
                <w:szCs w:val="21"/>
              </w:rPr>
              <w:t>主要货物</w:t>
            </w:r>
          </w:p>
          <w:p>
            <w:pPr>
              <w:pStyle w:val="16"/>
              <w:spacing w:after="156" w:afterLines="50" w:line="440" w:lineRule="exact"/>
              <w:jc w:val="center"/>
              <w:rPr>
                <w:rFonts w:hAnsi="宋体"/>
                <w:szCs w:val="21"/>
              </w:rPr>
            </w:pPr>
            <w:r>
              <w:rPr>
                <w:rFonts w:hint="eastAsia" w:hAnsi="宋体"/>
                <w:szCs w:val="21"/>
              </w:rPr>
              <w:t>生产者及产地</w:t>
            </w:r>
          </w:p>
        </w:tc>
        <w:tc>
          <w:tcPr>
            <w:tcW w:w="6588"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bl>
    <w:p>
      <w:pPr>
        <w:ind w:firstLine="480"/>
        <w:rPr>
          <w:rFonts w:ascii="宋体" w:hAnsi="宋体"/>
          <w:szCs w:val="21"/>
        </w:rPr>
      </w:pPr>
    </w:p>
    <w:p>
      <w:pPr>
        <w:spacing w:line="440" w:lineRule="exact"/>
        <w:rPr>
          <w:rFonts w:ascii="宋体" w:hAnsi="宋体"/>
          <w:szCs w:val="21"/>
        </w:rPr>
      </w:pPr>
      <w:r>
        <w:rPr>
          <w:rFonts w:hint="eastAsia" w:ascii="宋体" w:hAnsi="宋体"/>
          <w:szCs w:val="21"/>
        </w:rPr>
        <w:t xml:space="preserve">                                                 日期：       年   月   日</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填写说明：</w:t>
      </w:r>
    </w:p>
    <w:p>
      <w:pPr>
        <w:spacing w:line="440" w:lineRule="exact"/>
        <w:rPr>
          <w:rFonts w:ascii="宋体" w:hAnsi="宋体"/>
          <w:szCs w:val="21"/>
        </w:rPr>
      </w:pPr>
      <w:r>
        <w:rPr>
          <w:rFonts w:hint="eastAsia" w:ascii="宋体" w:hAnsi="宋体"/>
          <w:szCs w:val="21"/>
        </w:rPr>
        <w:t>1.开标一览表必须加盖投标单位公章（复印件无效），被授权代表签名；</w:t>
      </w:r>
    </w:p>
    <w:p>
      <w:pPr>
        <w:spacing w:line="440" w:lineRule="exact"/>
        <w:rPr>
          <w:rFonts w:ascii="宋体" w:hAnsi="宋体"/>
          <w:szCs w:val="21"/>
        </w:rPr>
      </w:pPr>
      <w:r>
        <w:rPr>
          <w:rFonts w:hint="eastAsia" w:ascii="宋体" w:hAnsi="宋体"/>
          <w:szCs w:val="21"/>
        </w:rPr>
        <w:t>2.标书中要另附明细报价，且不可缺漏设备配置；</w:t>
      </w:r>
    </w:p>
    <w:p>
      <w:pPr>
        <w:spacing w:line="440" w:lineRule="exact"/>
        <w:rPr>
          <w:rFonts w:ascii="宋体" w:hAnsi="宋体"/>
          <w:szCs w:val="21"/>
        </w:rPr>
      </w:pPr>
      <w:r>
        <w:rPr>
          <w:rFonts w:hint="eastAsia" w:ascii="宋体" w:hAnsi="宋体"/>
          <w:szCs w:val="21"/>
        </w:rPr>
        <w:t>3.如有分包，投标人投任何一个包的标的，都需单独填写开标一览表。</w:t>
      </w:r>
    </w:p>
    <w:p>
      <w:pPr>
        <w:spacing w:line="440" w:lineRule="exact"/>
        <w:rPr>
          <w:rFonts w:ascii="宋体" w:hAnsi="宋体"/>
          <w:szCs w:val="21"/>
        </w:rPr>
      </w:pPr>
    </w:p>
    <w:p>
      <w:pPr>
        <w:spacing w:line="520" w:lineRule="exact"/>
        <w:ind w:firstLine="3570" w:firstLineChars="1700"/>
        <w:rPr>
          <w:rFonts w:ascii="宋体" w:hAnsi="宋体"/>
          <w:szCs w:val="21"/>
        </w:rPr>
      </w:pPr>
    </w:p>
    <w:p>
      <w:pPr>
        <w:spacing w:line="520" w:lineRule="exact"/>
        <w:ind w:firstLine="3570" w:firstLineChars="1700"/>
        <w:rPr>
          <w:rFonts w:ascii="宋体" w:hAnsi="宋体"/>
          <w:szCs w:val="21"/>
          <w:u w:val="single"/>
        </w:rPr>
      </w:pPr>
      <w:r>
        <w:rPr>
          <w:rFonts w:ascii="宋体" w:hAnsi="宋体"/>
          <w:szCs w:val="21"/>
        </w:rPr>
        <w:t>投标人：</w:t>
      </w:r>
      <w:r>
        <w:rPr>
          <w:rFonts w:ascii="宋体" w:hAnsi="宋体"/>
          <w:szCs w:val="21"/>
          <w:u w:val="single"/>
        </w:rPr>
        <w:t xml:space="preserve">                         （加盖公章）</w:t>
      </w:r>
    </w:p>
    <w:p>
      <w:pPr>
        <w:spacing w:line="520" w:lineRule="exact"/>
        <w:ind w:firstLine="3570" w:firstLineChars="1700"/>
        <w:rPr>
          <w:rFonts w:ascii="宋体" w:hAnsi="宋体"/>
          <w:szCs w:val="21"/>
          <w:u w:val="single"/>
        </w:rPr>
      </w:pPr>
      <w:r>
        <w:rPr>
          <w:rFonts w:ascii="宋体" w:hAnsi="宋体"/>
          <w:szCs w:val="21"/>
        </w:rPr>
        <w:t>法定代表人或其授权代表(签字)：</w:t>
      </w:r>
      <w:r>
        <w:rPr>
          <w:rFonts w:hint="eastAsia" w:ascii="宋体" w:hAnsi="宋体"/>
          <w:szCs w:val="21"/>
        </w:rPr>
        <w:t xml:space="preserve"> </w:t>
      </w:r>
      <w:r>
        <w:rPr>
          <w:rFonts w:hint="eastAsia" w:ascii="宋体" w:hAnsi="宋体"/>
          <w:szCs w:val="21"/>
          <w:u w:val="single"/>
        </w:rPr>
        <w:t xml:space="preserve">              </w:t>
      </w:r>
    </w:p>
    <w:p>
      <w:pPr>
        <w:spacing w:line="520" w:lineRule="exact"/>
        <w:ind w:firstLine="3570" w:firstLineChars="1700"/>
        <w:rPr>
          <w:rFonts w:ascii="宋体" w:hAnsi="宋体"/>
          <w:szCs w:val="21"/>
          <w:u w:val="single"/>
        </w:rPr>
      </w:pPr>
    </w:p>
    <w:p>
      <w:pPr>
        <w:spacing w:line="520" w:lineRule="exact"/>
        <w:ind w:firstLine="3570" w:firstLineChars="1700"/>
        <w:rPr>
          <w:rFonts w:ascii="宋体" w:hAnsi="宋体"/>
          <w:szCs w:val="21"/>
          <w:u w:val="single"/>
        </w:rPr>
      </w:pPr>
    </w:p>
    <w:p>
      <w:pPr>
        <w:jc w:val="center"/>
        <w:rPr>
          <w:rFonts w:ascii="宋体" w:hAnsi="宋体"/>
          <w:b/>
          <w:sz w:val="36"/>
          <w:szCs w:val="36"/>
        </w:rPr>
        <w:sectPr>
          <w:pgSz w:w="11906" w:h="16838"/>
          <w:pgMar w:top="1440" w:right="1080" w:bottom="1440" w:left="1080" w:header="850" w:footer="850" w:gutter="0"/>
          <w:cols w:space="720" w:num="1"/>
          <w:docGrid w:type="lines" w:linePitch="312" w:charSpace="0"/>
        </w:sectPr>
      </w:pPr>
    </w:p>
    <w:p>
      <w:pPr>
        <w:jc w:val="center"/>
        <w:rPr>
          <w:rFonts w:ascii="宋体" w:hAnsi="宋体"/>
          <w:sz w:val="24"/>
        </w:rPr>
      </w:pPr>
      <w:r>
        <w:rPr>
          <w:rFonts w:hint="eastAsia" w:ascii="宋体" w:hAnsi="宋体"/>
          <w:b/>
          <w:sz w:val="32"/>
          <w:szCs w:val="32"/>
        </w:rPr>
        <w:t>资格性和符合性检查响应对照及评分索引表</w:t>
      </w:r>
    </w:p>
    <w:p>
      <w:pPr>
        <w:rPr>
          <w:rFonts w:ascii="宋体" w:hAnsi="宋体"/>
          <w:sz w:val="24"/>
        </w:rPr>
      </w:pPr>
    </w:p>
    <w:p>
      <w:pPr>
        <w:rPr>
          <w:rFonts w:ascii="宋体" w:hAnsi="宋体"/>
          <w:sz w:val="24"/>
        </w:rPr>
      </w:pPr>
      <w:r>
        <w:rPr>
          <w:rFonts w:hint="eastAsia" w:ascii="宋体" w:hAnsi="宋体"/>
          <w:sz w:val="24"/>
        </w:rPr>
        <w:t>投标人全称（加盖公章）：</w:t>
      </w:r>
    </w:p>
    <w:p>
      <w:pPr>
        <w:ind w:firstLine="309"/>
        <w:rPr>
          <w:rFonts w:ascii="宋体" w:hAnsi="宋体"/>
          <w:sz w:val="24"/>
        </w:rPr>
      </w:pPr>
    </w:p>
    <w:tbl>
      <w:tblPr>
        <w:tblStyle w:val="35"/>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558"/>
        <w:gridCol w:w="1569"/>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80"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序号</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资格性和符合性检查响应内容</w:t>
            </w:r>
          </w:p>
        </w:tc>
        <w:tc>
          <w:tcPr>
            <w:tcW w:w="156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是否响应</w:t>
            </w:r>
          </w:p>
          <w:p>
            <w:pPr>
              <w:snapToGrid w:val="0"/>
              <w:spacing w:line="240" w:lineRule="atLeast"/>
              <w:jc w:val="center"/>
              <w:rPr>
                <w:rFonts w:ascii="幼圆" w:eastAsia="幼圆"/>
                <w:b/>
                <w:szCs w:val="21"/>
              </w:rPr>
            </w:pPr>
            <w:r>
              <w:rPr>
                <w:rFonts w:hint="eastAsia" w:ascii="幼圆" w:eastAsia="幼圆"/>
                <w:b/>
              </w:rPr>
              <w:t>（填是或者否）</w:t>
            </w:r>
          </w:p>
        </w:tc>
        <w:tc>
          <w:tcPr>
            <w:tcW w:w="1833"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szCs w:val="21"/>
              </w:rPr>
            </w:pPr>
            <w:r>
              <w:rPr>
                <w:rFonts w:hint="eastAsia" w:ascii="幼圆" w:eastAsia="幼圆"/>
                <w:b/>
              </w:rPr>
              <w:t>投标文件中的</w:t>
            </w:r>
          </w:p>
          <w:p>
            <w:pPr>
              <w:snapToGrid w:val="0"/>
              <w:spacing w:line="240" w:lineRule="atLeast"/>
              <w:jc w:val="center"/>
              <w:rPr>
                <w:rFonts w:ascii="幼圆" w:eastAsia="幼圆"/>
                <w:b/>
                <w:szCs w:val="21"/>
              </w:rPr>
            </w:pPr>
            <w:r>
              <w:rPr>
                <w:rFonts w:hint="eastAsia" w:ascii="幼圆" w:eastAsia="幼圆"/>
                <w:b/>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1</w:t>
            </w:r>
          </w:p>
        </w:tc>
        <w:tc>
          <w:tcPr>
            <w:tcW w:w="555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2</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ind w:firstLine="562" w:firstLineChars="200"/>
              <w:jc w:val="left"/>
              <w:rPr>
                <w:rFonts w:ascii="宋体" w:hAnsi="宋体"/>
                <w:b/>
                <w:sz w:val="28"/>
                <w:szCs w:val="28"/>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3</w:t>
            </w:r>
          </w:p>
        </w:tc>
        <w:tc>
          <w:tcPr>
            <w:tcW w:w="555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4</w:t>
            </w:r>
          </w:p>
        </w:tc>
        <w:tc>
          <w:tcPr>
            <w:tcW w:w="55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5</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6</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rPr>
              <w:t>7</w:t>
            </w:r>
          </w:p>
        </w:tc>
        <w:tc>
          <w:tcPr>
            <w:tcW w:w="5558" w:type="dxa"/>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623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kern w:val="0"/>
                <w:sz w:val="24"/>
              </w:rPr>
            </w:pPr>
            <w:r>
              <w:rPr>
                <w:rFonts w:hint="eastAsia" w:ascii="宋体" w:hAnsi="宋体"/>
                <w:b/>
                <w:bCs/>
                <w:kern w:val="0"/>
                <w:sz w:val="24"/>
              </w:rPr>
              <w:t>评分项</w:t>
            </w: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kern w:val="0"/>
                <w:sz w:val="24"/>
              </w:rPr>
            </w:pPr>
            <w:r>
              <w:rPr>
                <w:rFonts w:hint="eastAsia" w:ascii="幼圆" w:eastAsia="幼圆"/>
                <w:b/>
                <w:bCs/>
                <w:kern w:val="0"/>
                <w:sz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623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rFonts w:ascii="仿宋_GB2312" w:hAnsi="仿宋_GB2312"/>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680"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kern w:val="0"/>
                <w:sz w:val="24"/>
              </w:rPr>
            </w:pPr>
          </w:p>
        </w:tc>
        <w:tc>
          <w:tcPr>
            <w:tcW w:w="555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Cs w:val="21"/>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kern w:val="0"/>
                <w:sz w:val="24"/>
              </w:rPr>
            </w:pPr>
          </w:p>
        </w:tc>
        <w:tc>
          <w:tcPr>
            <w:tcW w:w="555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6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kern w:val="0"/>
                <w:sz w:val="24"/>
              </w:rPr>
            </w:pPr>
          </w:p>
        </w:tc>
        <w:tc>
          <w:tcPr>
            <w:tcW w:w="555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680" w:type="dxa"/>
            <w:vMerge w:val="continue"/>
            <w:tcBorders>
              <w:top w:val="nil"/>
              <w:left w:val="single" w:color="000000" w:sz="4" w:space="0"/>
              <w:bottom w:val="single" w:color="auto" w:sz="4" w:space="0"/>
              <w:right w:val="single" w:color="000000" w:sz="4" w:space="0"/>
            </w:tcBorders>
            <w:vAlign w:val="center"/>
          </w:tcPr>
          <w:p>
            <w:pPr>
              <w:widowControl/>
              <w:jc w:val="left"/>
              <w:rPr>
                <w:rFonts w:ascii="宋体" w:hAnsi="宋体"/>
                <w:b/>
                <w:bCs/>
                <w:kern w:val="0"/>
                <w:sz w:val="24"/>
              </w:rPr>
            </w:pPr>
          </w:p>
        </w:tc>
        <w:tc>
          <w:tcPr>
            <w:tcW w:w="5558"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b/>
                <w:bCs/>
                <w:kern w:val="0"/>
                <w:sz w:val="24"/>
              </w:rPr>
            </w:pPr>
          </w:p>
        </w:tc>
        <w:tc>
          <w:tcPr>
            <w:tcW w:w="5558"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kern w:val="0"/>
                <w:sz w:val="24"/>
              </w:rPr>
            </w:pPr>
          </w:p>
        </w:tc>
        <w:tc>
          <w:tcPr>
            <w:tcW w:w="5558"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kern w:val="0"/>
                <w:sz w:val="24"/>
              </w:rPr>
            </w:pPr>
          </w:p>
        </w:tc>
        <w:tc>
          <w:tcPr>
            <w:tcW w:w="5558"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6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b/>
                <w:bCs/>
                <w:kern w:val="0"/>
                <w:sz w:val="24"/>
              </w:rPr>
            </w:pPr>
          </w:p>
        </w:tc>
        <w:tc>
          <w:tcPr>
            <w:tcW w:w="5558"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kern w:val="0"/>
                <w:sz w:val="24"/>
              </w:rPr>
            </w:pPr>
          </w:p>
        </w:tc>
      </w:tr>
    </w:tbl>
    <w:p>
      <w:pPr>
        <w:autoSpaceDE w:val="0"/>
        <w:autoSpaceDN w:val="0"/>
        <w:adjustRightInd w:val="0"/>
        <w:spacing w:line="360" w:lineRule="auto"/>
        <w:jc w:val="center"/>
        <w:rPr>
          <w:rFonts w:ascii="宋体"/>
          <w:b/>
          <w:kern w:val="0"/>
          <w:sz w:val="32"/>
          <w:szCs w:val="32"/>
        </w:rPr>
      </w:pPr>
    </w:p>
    <w:p>
      <w:pPr>
        <w:spacing w:line="520" w:lineRule="exact"/>
        <w:ind w:firstLine="3570" w:firstLineChars="1700"/>
        <w:rPr>
          <w:rFonts w:ascii="宋体" w:hAnsi="宋体"/>
          <w:szCs w:val="21"/>
          <w:u w:val="single"/>
        </w:rPr>
      </w:pPr>
    </w:p>
    <w:p>
      <w:pPr>
        <w:jc w:val="center"/>
        <w:rPr>
          <w:rFonts w:ascii="宋体" w:hAnsi="宋体"/>
          <w:b/>
          <w:sz w:val="36"/>
          <w:szCs w:val="36"/>
        </w:rPr>
        <w:sectPr>
          <w:pgSz w:w="11906" w:h="16838"/>
          <w:pgMar w:top="1440" w:right="1080" w:bottom="1440" w:left="1080" w:header="850" w:footer="850" w:gutter="0"/>
          <w:cols w:space="720" w:num="1"/>
          <w:docGrid w:type="lines" w:linePitch="312" w:charSpace="0"/>
        </w:sectPr>
      </w:pPr>
    </w:p>
    <w:p>
      <w:pPr>
        <w:jc w:val="center"/>
        <w:rPr>
          <w:rFonts w:ascii="宋体" w:hAnsi="宋体"/>
          <w:b/>
          <w:sz w:val="36"/>
          <w:szCs w:val="36"/>
        </w:rPr>
      </w:pPr>
      <w:r>
        <w:rPr>
          <w:rFonts w:ascii="宋体" w:hAnsi="宋体"/>
          <w:b/>
          <w:sz w:val="36"/>
          <w:szCs w:val="36"/>
        </w:rPr>
        <w:t>三、</w:t>
      </w:r>
      <w:bookmarkEnd w:id="57"/>
      <w:bookmarkStart w:id="58" w:name="_Toc157775469"/>
      <w:r>
        <w:rPr>
          <w:rFonts w:ascii="宋体" w:hAnsi="宋体"/>
          <w:b/>
          <w:sz w:val="36"/>
          <w:szCs w:val="36"/>
        </w:rPr>
        <w:t>产品质保及服务承诺书</w:t>
      </w:r>
      <w:bookmarkStart w:id="59" w:name="_Toc417892821"/>
    </w:p>
    <w:p>
      <w:pPr>
        <w:ind w:firstLine="1575" w:firstLineChars="750"/>
        <w:rPr>
          <w:rFonts w:ascii="宋体" w:hAnsi="宋体"/>
          <w:szCs w:val="21"/>
        </w:rPr>
      </w:pPr>
      <w:r>
        <w:rPr>
          <w:rFonts w:ascii="宋体" w:hAnsi="宋体"/>
          <w:szCs w:val="21"/>
        </w:rPr>
        <w:t>（格式由投标人自定、加盖投标人公章）</w:t>
      </w:r>
      <w:bookmarkEnd w:id="59"/>
    </w:p>
    <w:p>
      <w:pPr>
        <w:pStyle w:val="16"/>
        <w:spacing w:line="360" w:lineRule="auto"/>
        <w:jc w:val="left"/>
        <w:rPr>
          <w:rFonts w:hAnsi="宋体"/>
          <w:szCs w:val="21"/>
        </w:rPr>
      </w:pPr>
      <w:r>
        <w:rPr>
          <w:rFonts w:hint="eastAsia" w:hAnsi="宋体" w:cs="宋体"/>
          <w:szCs w:val="21"/>
        </w:rPr>
        <w:t>★</w:t>
      </w:r>
      <w:r>
        <w:rPr>
          <w:rFonts w:hAnsi="宋体"/>
          <w:b/>
          <w:szCs w:val="21"/>
        </w:rPr>
        <w:t>须明确说明所投设备的质保</w:t>
      </w:r>
      <w:r>
        <w:rPr>
          <w:rFonts w:hint="eastAsia" w:hAnsi="宋体"/>
          <w:b/>
          <w:szCs w:val="21"/>
        </w:rPr>
        <w:t>期</w:t>
      </w:r>
      <w:r>
        <w:rPr>
          <w:rFonts w:hAnsi="宋体"/>
          <w:b/>
          <w:szCs w:val="21"/>
        </w:rPr>
        <w:t>、</w:t>
      </w:r>
      <w:r>
        <w:rPr>
          <w:rFonts w:hint="eastAsia" w:hAnsi="宋体"/>
          <w:b/>
          <w:szCs w:val="21"/>
        </w:rPr>
        <w:t>保</w:t>
      </w:r>
      <w:r>
        <w:rPr>
          <w:rFonts w:hAnsi="宋体"/>
          <w:b/>
          <w:szCs w:val="21"/>
        </w:rPr>
        <w:t>修情况。</w:t>
      </w:r>
    </w:p>
    <w:p>
      <w:pPr>
        <w:pStyle w:val="16"/>
        <w:spacing w:line="360" w:lineRule="auto"/>
        <w:jc w:val="left"/>
        <w:rPr>
          <w:rFonts w:hAnsi="宋体"/>
          <w:szCs w:val="21"/>
        </w:rPr>
      </w:pPr>
      <w:r>
        <w:rPr>
          <w:rFonts w:hAnsi="宋体"/>
          <w:szCs w:val="21"/>
        </w:rPr>
        <w:t>注：如投标人未能提供上述资料或只出现“按原厂质保”字样，由此引发的后果投标人自行承担。</w:t>
      </w:r>
    </w:p>
    <w:p>
      <w:pPr>
        <w:pStyle w:val="16"/>
        <w:spacing w:line="360" w:lineRule="auto"/>
        <w:jc w:val="left"/>
        <w:rPr>
          <w:rFonts w:hAnsi="宋体"/>
          <w:szCs w:val="21"/>
        </w:rPr>
      </w:pPr>
    </w:p>
    <w:bookmarkEnd w:id="58"/>
    <w:p>
      <w:pPr>
        <w:ind w:firstLine="1995" w:firstLineChars="950"/>
        <w:rPr>
          <w:rFonts w:ascii="宋体" w:hAnsi="宋体"/>
          <w:szCs w:val="21"/>
        </w:rPr>
      </w:pPr>
    </w:p>
    <w:p>
      <w:pPr>
        <w:pStyle w:val="16"/>
        <w:spacing w:after="312" w:afterLines="100"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pPr>
        <w:spacing w:line="440" w:lineRule="exact"/>
        <w:rPr>
          <w:rFonts w:ascii="宋体" w:hAnsi="宋体"/>
          <w:szCs w:val="21"/>
        </w:rPr>
      </w:pPr>
      <w:r>
        <w:rPr>
          <w:rFonts w:hint="eastAsia" w:ascii="宋体" w:hAnsi="宋体"/>
          <w:szCs w:val="21"/>
        </w:rPr>
        <w:t>1、具有独立承担民事责任的能力（须提供法人或者其他组织的营业执照等证明文件，自然人的身份证明），法人代表授权书，经营范围应与招标项目相关；</w:t>
      </w:r>
    </w:p>
    <w:p>
      <w:pPr>
        <w:spacing w:line="440" w:lineRule="exact"/>
        <w:rPr>
          <w:rFonts w:ascii="宋体" w:hAnsi="宋体"/>
          <w:szCs w:val="21"/>
        </w:rPr>
      </w:pPr>
      <w:r>
        <w:rPr>
          <w:rFonts w:hint="eastAsia" w:ascii="宋体" w:hAnsi="宋体"/>
          <w:szCs w:val="21"/>
        </w:rPr>
        <w:t>2、具有良好的商业信誉和健全的财务会计制度（须提供财务状况报告）；</w:t>
      </w:r>
    </w:p>
    <w:p>
      <w:pPr>
        <w:spacing w:line="440" w:lineRule="exact"/>
        <w:rPr>
          <w:rFonts w:ascii="宋体" w:hAnsi="宋体"/>
          <w:szCs w:val="21"/>
        </w:rPr>
      </w:pPr>
      <w:r>
        <w:rPr>
          <w:rFonts w:hint="eastAsia" w:ascii="宋体" w:hAnsi="宋体"/>
          <w:szCs w:val="21"/>
        </w:rPr>
        <w:t>3、具有履行合同所必需的设备和专业技术能力（须提供具备履行合同所必需的设备和专业技术能力的证明材料）；</w:t>
      </w:r>
    </w:p>
    <w:p>
      <w:pPr>
        <w:spacing w:line="440" w:lineRule="exact"/>
        <w:rPr>
          <w:rFonts w:ascii="宋体" w:hAnsi="宋体"/>
          <w:szCs w:val="21"/>
        </w:rPr>
      </w:pPr>
      <w:r>
        <w:rPr>
          <w:rFonts w:hint="eastAsia" w:ascii="宋体" w:hAnsi="宋体"/>
          <w:szCs w:val="21"/>
        </w:rPr>
        <w:t>4、有依法缴纳税收和社会保障资金的良好记录（须提供依法缴纳税收和社会保障资金的相关材料)；</w:t>
      </w:r>
    </w:p>
    <w:p>
      <w:pPr>
        <w:spacing w:line="440" w:lineRule="exact"/>
        <w:rPr>
          <w:rFonts w:ascii="宋体" w:hAnsi="宋体"/>
          <w:szCs w:val="21"/>
        </w:rPr>
      </w:pPr>
      <w:r>
        <w:rPr>
          <w:rFonts w:hint="eastAsia" w:ascii="宋体" w:hAnsi="宋体"/>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szCs w:val="21"/>
        </w:rPr>
      </w:pPr>
      <w:r>
        <w:rPr>
          <w:rFonts w:hint="eastAsia" w:ascii="宋体" w:hAnsi="宋体"/>
          <w:szCs w:val="21"/>
        </w:rPr>
        <w:t>6</w:t>
      </w:r>
      <w:r>
        <w:rPr>
          <w:rFonts w:ascii="宋体" w:hAnsi="宋体"/>
          <w:szCs w:val="21"/>
        </w:rPr>
        <w:t>、投标代表提供下列材料之一：</w:t>
      </w:r>
    </w:p>
    <w:p>
      <w:pPr>
        <w:spacing w:line="440" w:lineRule="exact"/>
        <w:ind w:firstLine="315" w:firstLineChars="150"/>
        <w:rPr>
          <w:rFonts w:ascii="宋体" w:hAnsi="宋体"/>
          <w:szCs w:val="21"/>
        </w:rPr>
      </w:pPr>
      <w:r>
        <w:rPr>
          <w:rFonts w:ascii="宋体" w:hAnsi="宋体"/>
          <w:szCs w:val="21"/>
        </w:rPr>
        <w:t>（1）</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315" w:firstLineChars="150"/>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rPr>
          <w:rFonts w:ascii="宋体" w:hAnsi="宋体"/>
          <w:szCs w:val="21"/>
        </w:rPr>
      </w:pPr>
      <w:r>
        <w:rPr>
          <w:rFonts w:hint="eastAsia" w:ascii="宋体" w:hAnsi="宋体"/>
          <w:szCs w:val="21"/>
        </w:rPr>
        <w:t>7、投标人需提供未被“信用中国”网站（www.creditchina.gov.cn）列入失信执行人、重大税收违法案件当事人名单、政府采购严重违法失信行为记录名单的信用查询截图。</w:t>
      </w:r>
    </w:p>
    <w:p>
      <w:pPr>
        <w:spacing w:line="440" w:lineRule="exact"/>
        <w:ind w:firstLine="411" w:firstLineChars="196"/>
        <w:rPr>
          <w:rFonts w:ascii="宋体" w:hAnsi="宋体"/>
          <w:bCs/>
          <w:szCs w:val="21"/>
        </w:rPr>
      </w:pPr>
      <w:r>
        <w:rPr>
          <w:rFonts w:ascii="宋体" w:hAnsi="宋体"/>
          <w:szCs w:val="21"/>
        </w:rPr>
        <w:t>注:上述是资质审查时，投标人必须提供的资格证明文件，如未提供</w:t>
      </w:r>
      <w:r>
        <w:rPr>
          <w:rFonts w:hint="eastAsia" w:ascii="宋体" w:hAnsi="宋体"/>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szCs w:val="21"/>
        </w:rPr>
      </w:pPr>
    </w:p>
    <w:p>
      <w:pPr>
        <w:spacing w:line="440" w:lineRule="exact"/>
        <w:ind w:firstLine="411" w:firstLineChars="196"/>
        <w:rPr>
          <w:rFonts w:ascii="宋体" w:hAnsi="宋体"/>
          <w:bCs/>
          <w:szCs w:val="21"/>
        </w:rPr>
      </w:pPr>
    </w:p>
    <w:p>
      <w:pPr>
        <w:spacing w:line="440" w:lineRule="exact"/>
        <w:ind w:firstLine="708" w:firstLineChars="196"/>
        <w:jc w:val="center"/>
        <w:rPr>
          <w:rFonts w:ascii="宋体" w:hAnsi="宋体"/>
          <w:sz w:val="36"/>
          <w:szCs w:val="36"/>
        </w:rPr>
      </w:pPr>
      <w:r>
        <w:rPr>
          <w:rFonts w:ascii="宋体" w:hAnsi="宋体"/>
          <w:b/>
          <w:bCs/>
          <w:sz w:val="36"/>
          <w:szCs w:val="36"/>
        </w:rPr>
        <w:t>五、投标人认为有必要提供并说明的其它资料</w:t>
      </w:r>
    </w:p>
    <w:p>
      <w:pPr>
        <w:widowControl/>
        <w:spacing w:line="440" w:lineRule="exact"/>
        <w:jc w:val="left"/>
        <w:rPr>
          <w:rFonts w:ascii="宋体" w:hAnsi="宋体"/>
          <w:bCs/>
          <w:szCs w:val="21"/>
        </w:rPr>
      </w:pPr>
      <w:r>
        <w:rPr>
          <w:rFonts w:ascii="宋体" w:hAnsi="宋体"/>
          <w:szCs w:val="21"/>
        </w:rPr>
        <w:t>（格式由投标人自定，加盖投标人公章。）</w:t>
      </w:r>
    </w:p>
    <w:p>
      <w:pPr>
        <w:jc w:val="center"/>
        <w:rPr>
          <w:rFonts w:ascii="宋体" w:hAnsi="宋体" w:cs="宋体"/>
          <w:b/>
          <w:kern w:val="0"/>
          <w:sz w:val="36"/>
          <w:szCs w:val="36"/>
        </w:rPr>
      </w:pPr>
      <w:r>
        <w:rPr>
          <w:rFonts w:ascii="宋体" w:hAnsi="宋体"/>
          <w:b/>
          <w:szCs w:val="21"/>
        </w:rPr>
        <w:br w:type="page"/>
      </w:r>
      <w:r>
        <w:rPr>
          <w:rFonts w:hint="eastAsia" w:ascii="宋体" w:hAnsi="宋体"/>
          <w:b/>
          <w:sz w:val="36"/>
          <w:szCs w:val="36"/>
        </w:rPr>
        <w:t>投标单位法定代表人授权委托书</w:t>
      </w:r>
    </w:p>
    <w:p>
      <w:pPr>
        <w:jc w:val="center"/>
        <w:rPr>
          <w:rFonts w:ascii="宋体" w:hAnsi="宋体"/>
          <w:b/>
          <w:sz w:val="36"/>
          <w:szCs w:val="36"/>
        </w:rPr>
      </w:pPr>
      <w:r>
        <w:rPr>
          <w:rFonts w:hint="eastAsia" w:ascii="宋体" w:hAnsi="宋体"/>
          <w:b/>
          <w:sz w:val="36"/>
          <w:szCs w:val="36"/>
        </w:rPr>
        <w:t>授权委托书</w:t>
      </w:r>
    </w:p>
    <w:p>
      <w:pPr>
        <w:jc w:val="center"/>
        <w:rPr>
          <w:rFonts w:ascii="宋体" w:hAnsi="宋体"/>
          <w:b/>
          <w:sz w:val="36"/>
          <w:szCs w:val="36"/>
        </w:rPr>
      </w:pPr>
    </w:p>
    <w:p>
      <w:pPr>
        <w:spacing w:line="440" w:lineRule="exact"/>
        <w:rPr>
          <w:rFonts w:ascii="宋体" w:hAnsi="宋体"/>
          <w:szCs w:val="21"/>
        </w:rPr>
      </w:pPr>
      <w:r>
        <w:rPr>
          <w:rFonts w:ascii="宋体" w:hAnsi="宋体"/>
          <w:szCs w:val="21"/>
        </w:rPr>
        <w:t>本授权</w:t>
      </w:r>
      <w:r>
        <w:rPr>
          <w:rFonts w:hint="eastAsia" w:ascii="宋体" w:hAnsi="宋体"/>
          <w:szCs w:val="21"/>
        </w:rPr>
        <w:t>委托</w:t>
      </w:r>
      <w:r>
        <w:rPr>
          <w:rFonts w:ascii="宋体" w:hAnsi="宋体"/>
          <w:szCs w:val="21"/>
        </w:rPr>
        <w:t>书声明：</w:t>
      </w:r>
    </w:p>
    <w:p>
      <w:pPr>
        <w:spacing w:line="440" w:lineRule="exact"/>
        <w:ind w:firstLine="420" w:firstLineChars="200"/>
        <w:rPr>
          <w:rFonts w:ascii="宋体" w:hAnsi="宋体"/>
          <w:szCs w:val="21"/>
        </w:rPr>
      </w:pPr>
      <w:r>
        <w:rPr>
          <w:rFonts w:ascii="宋体" w:hAnsi="宋体"/>
          <w:szCs w:val="21"/>
        </w:rPr>
        <w:t>我           （姓名）系           （投标单位名称）的法</w:t>
      </w:r>
      <w:r>
        <w:rPr>
          <w:rFonts w:hint="eastAsia" w:ascii="宋体" w:hAnsi="宋体"/>
          <w:szCs w:val="21"/>
        </w:rPr>
        <w:t>定代表</w:t>
      </w:r>
      <w:r>
        <w:rPr>
          <w:rFonts w:ascii="宋体" w:hAnsi="宋体"/>
          <w:szCs w:val="21"/>
        </w:rPr>
        <w:t>人，现授权        （单位名称）的         （姓名）为我</w:t>
      </w:r>
      <w:r>
        <w:rPr>
          <w:rFonts w:hint="eastAsia" w:ascii="宋体" w:hAnsi="宋体"/>
          <w:szCs w:val="21"/>
        </w:rPr>
        <w:t>单位</w:t>
      </w:r>
      <w:r>
        <w:rPr>
          <w:rFonts w:ascii="宋体" w:hAnsi="宋体"/>
          <w:szCs w:val="21"/>
        </w:rPr>
        <w:t>代理人，以本</w:t>
      </w:r>
      <w:r>
        <w:rPr>
          <w:rFonts w:hint="eastAsia" w:ascii="宋体" w:hAnsi="宋体"/>
          <w:szCs w:val="21"/>
        </w:rPr>
        <w:t>单位</w:t>
      </w:r>
      <w:r>
        <w:rPr>
          <w:rFonts w:ascii="宋体" w:hAnsi="宋体"/>
          <w:szCs w:val="21"/>
        </w:rPr>
        <w:t>的名义参加</w:t>
      </w:r>
      <w:r>
        <w:rPr>
          <w:rFonts w:hint="eastAsia" w:ascii="宋体" w:hAnsi="宋体"/>
          <w:szCs w:val="21"/>
        </w:rPr>
        <w:t>江苏开放大学（江苏城市职业学院）</w:t>
      </w:r>
      <w:r>
        <w:rPr>
          <w:rFonts w:ascii="宋体" w:hAnsi="宋体"/>
          <w:szCs w:val="21"/>
        </w:rPr>
        <w:t>组织实施的编号为号的招标活动。代理人在开标、评标、合同</w:t>
      </w:r>
      <w:r>
        <w:rPr>
          <w:rFonts w:hint="eastAsia" w:ascii="宋体" w:hAnsi="宋体"/>
          <w:szCs w:val="21"/>
        </w:rPr>
        <w:t>签订</w:t>
      </w:r>
      <w:r>
        <w:rPr>
          <w:rFonts w:ascii="宋体" w:hAnsi="宋体"/>
          <w:szCs w:val="21"/>
        </w:rPr>
        <w:t>过程中所签署的一切文件和处理与这有关的一切事务，我均予以承认。</w:t>
      </w:r>
    </w:p>
    <w:p>
      <w:pPr>
        <w:spacing w:line="440" w:lineRule="exact"/>
        <w:ind w:firstLine="420" w:firstLineChars="20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szCs w:val="21"/>
        </w:rPr>
      </w:pPr>
      <w:r>
        <w:rPr>
          <w:rFonts w:ascii="宋体" w:hAnsi="宋体"/>
          <w:szCs w:val="21"/>
        </w:rPr>
        <w:t>代理人无转委托权。特此委托。</w:t>
      </w:r>
    </w:p>
    <w:p>
      <w:pPr>
        <w:spacing w:line="440" w:lineRule="exact"/>
        <w:rPr>
          <w:rFonts w:ascii="宋体" w:hAnsi="宋体"/>
          <w:szCs w:val="21"/>
        </w:rPr>
      </w:pPr>
    </w:p>
    <w:p>
      <w:pPr>
        <w:spacing w:line="440" w:lineRule="exact"/>
        <w:jc w:val="right"/>
        <w:rPr>
          <w:rFonts w:ascii="宋体" w:hAnsi="宋体"/>
          <w:szCs w:val="21"/>
        </w:rPr>
      </w:pPr>
      <w:r>
        <w:rPr>
          <w:rFonts w:hint="eastAsia" w:ascii="宋体" w:hAnsi="宋体"/>
          <w:szCs w:val="21"/>
        </w:rPr>
        <w:t>（投标单位）法定代表人签字或盖章：</w:t>
      </w:r>
    </w:p>
    <w:p>
      <w:pPr>
        <w:spacing w:line="440" w:lineRule="exact"/>
        <w:jc w:val="right"/>
        <w:rPr>
          <w:rFonts w:ascii="宋体" w:hAnsi="宋体"/>
          <w:szCs w:val="21"/>
        </w:rPr>
      </w:pPr>
      <w:r>
        <w:rPr>
          <w:rFonts w:hint="eastAsia" w:ascii="宋体" w:hAnsi="宋体"/>
          <w:szCs w:val="21"/>
        </w:rPr>
        <w:t>（投标单位）公章：</w:t>
      </w:r>
    </w:p>
    <w:p>
      <w:pPr>
        <w:spacing w:line="440" w:lineRule="exact"/>
        <w:jc w:val="right"/>
        <w:rPr>
          <w:rFonts w:ascii="宋体" w:hAnsi="宋体"/>
          <w:szCs w:val="21"/>
        </w:rPr>
      </w:pPr>
      <w:r>
        <w:rPr>
          <w:rFonts w:hint="eastAsia" w:ascii="宋体" w:hAnsi="宋体"/>
          <w:szCs w:val="21"/>
        </w:rPr>
        <w:t>年</w:t>
      </w:r>
      <w:r>
        <w:rPr>
          <w:rFonts w:ascii="宋体" w:hAnsi="宋体"/>
          <w:szCs w:val="21"/>
        </w:rPr>
        <w:tab/>
      </w:r>
      <w:r>
        <w:rPr>
          <w:rFonts w:hint="eastAsia" w:ascii="宋体" w:hAnsi="宋体"/>
          <w:szCs w:val="21"/>
        </w:rPr>
        <w:t xml:space="preserve">  月</w:t>
      </w:r>
      <w:r>
        <w:rPr>
          <w:rFonts w:ascii="宋体" w:hAnsi="宋体"/>
          <w:szCs w:val="21"/>
        </w:rPr>
        <w:tab/>
      </w:r>
      <w:r>
        <w:rPr>
          <w:rFonts w:hint="eastAsia" w:ascii="宋体" w:hAnsi="宋体"/>
          <w:szCs w:val="21"/>
        </w:rPr>
        <w:t>日</w:t>
      </w:r>
    </w:p>
    <w:p>
      <w:pPr>
        <w:spacing w:line="440" w:lineRule="exact"/>
        <w:jc w:val="right"/>
        <w:rPr>
          <w:rFonts w:ascii="宋体" w:hAnsi="宋体"/>
          <w:szCs w:val="21"/>
        </w:rPr>
      </w:pPr>
    </w:p>
    <w:p>
      <w:pPr>
        <w:spacing w:line="440" w:lineRule="exact"/>
        <w:rPr>
          <w:rFonts w:ascii="宋体" w:hAnsi="宋体"/>
          <w:szCs w:val="21"/>
        </w:rPr>
      </w:pPr>
      <w:r>
        <w:rPr>
          <w:rFonts w:ascii="宋体" w:hAnsi="宋体"/>
          <w:szCs w:val="21"/>
        </w:rPr>
        <mc:AlternateContent>
          <mc:Choice Requires="wps">
            <w:drawing>
              <wp:anchor distT="0" distB="0" distL="114300" distR="114300" simplePos="0" relativeHeight="25165414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1.8pt;height:215.95pt;width:360pt;z-index:25165414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aPEiNkAAAAJAQAADwAA&#10;AAAAAAABACAAAAAiAAAAZHJzL2Rvd25yZXYueG1sUEsBAhQAFAAAAAgAh07iQObsOYkVAgAAOQQA&#10;AA4AAAAAAAAAAQAgAAAAKAEAAGRycy9lMm9Eb2MueG1sUEsFBgAAAAAGAAYAWQEAAK8FA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b/>
          <w:sz w:val="36"/>
          <w:szCs w:val="36"/>
        </w:rPr>
      </w:pPr>
      <w:r>
        <w:rPr>
          <w:rFonts w:hint="eastAsia" w:ascii="宋体" w:hAnsi="宋体"/>
          <w:b/>
          <w:sz w:val="36"/>
          <w:szCs w:val="36"/>
        </w:rPr>
        <w:t>参加本项采购活动前 3 年内在经营活动中</w:t>
      </w:r>
    </w:p>
    <w:p>
      <w:pPr>
        <w:spacing w:line="440" w:lineRule="exact"/>
        <w:jc w:val="center"/>
        <w:rPr>
          <w:rFonts w:ascii="宋体" w:hAnsi="宋体"/>
          <w:b/>
          <w:sz w:val="36"/>
          <w:szCs w:val="36"/>
        </w:rPr>
      </w:pPr>
      <w:r>
        <w:rPr>
          <w:rFonts w:hint="eastAsia" w:ascii="宋体" w:hAnsi="宋体"/>
          <w:b/>
          <w:sz w:val="36"/>
          <w:szCs w:val="36"/>
        </w:rPr>
        <w:t>没有重大违法记录的书面声明</w:t>
      </w:r>
    </w:p>
    <w:p>
      <w:pPr>
        <w:spacing w:line="440" w:lineRule="exact"/>
        <w:rPr>
          <w:rFonts w:ascii="宋体" w:hAnsi="宋体"/>
          <w:b/>
          <w:szCs w:val="21"/>
        </w:rPr>
      </w:pPr>
    </w:p>
    <w:p>
      <w:pPr>
        <w:spacing w:line="440" w:lineRule="exact"/>
        <w:rPr>
          <w:rFonts w:ascii="宋体" w:hAnsi="宋体"/>
          <w:b/>
          <w:szCs w:val="21"/>
        </w:rPr>
      </w:pPr>
    </w:p>
    <w:p>
      <w:pPr>
        <w:spacing w:line="440" w:lineRule="exact"/>
        <w:jc w:val="center"/>
        <w:rPr>
          <w:rFonts w:ascii="宋体" w:hAnsi="宋体"/>
          <w:sz w:val="36"/>
          <w:szCs w:val="36"/>
        </w:rPr>
      </w:pPr>
      <w:r>
        <w:rPr>
          <w:rFonts w:hint="eastAsia" w:ascii="宋体" w:hAnsi="宋体"/>
          <w:sz w:val="36"/>
          <w:szCs w:val="36"/>
        </w:rPr>
        <w:t>声  明</w:t>
      </w:r>
    </w:p>
    <w:p>
      <w:pPr>
        <w:spacing w:line="440" w:lineRule="exact"/>
        <w:ind w:firstLine="420"/>
        <w:rPr>
          <w:rFonts w:ascii="宋体" w:hAnsi="宋体"/>
          <w:szCs w:val="21"/>
        </w:rPr>
      </w:pPr>
      <w:r>
        <w:rPr>
          <w:rFonts w:hint="eastAsia" w:ascii="宋体" w:hAnsi="宋体"/>
          <w:szCs w:val="21"/>
        </w:rPr>
        <w:t>我公司郑重声明：参加本项采购活动前 3 年内，我公司在经营活动中没有因违法经营受到刑事处罚或者责令停产停业、吊销许可证或者执照、较大数额罚款等行政处罚。</w:t>
      </w:r>
    </w:p>
    <w:p>
      <w:pPr>
        <w:spacing w:line="440" w:lineRule="exact"/>
        <w:ind w:firstLine="420"/>
        <w:rPr>
          <w:rFonts w:ascii="宋体" w:hAnsi="宋体"/>
          <w:szCs w:val="21"/>
        </w:rPr>
      </w:pPr>
    </w:p>
    <w:p>
      <w:pPr>
        <w:spacing w:line="440" w:lineRule="exact"/>
        <w:rPr>
          <w:rFonts w:ascii="宋体" w:hAnsi="宋体"/>
          <w:szCs w:val="21"/>
        </w:rPr>
      </w:pPr>
      <w:r>
        <w:rPr>
          <w:rFonts w:hint="eastAsia" w:ascii="宋体" w:hAnsi="宋体"/>
          <w:szCs w:val="21"/>
        </w:rPr>
        <w:t xml:space="preserve">                                      供应商名称（公章）：</w:t>
      </w:r>
    </w:p>
    <w:p>
      <w:pPr>
        <w:spacing w:line="440" w:lineRule="exact"/>
        <w:rPr>
          <w:rFonts w:ascii="宋体" w:hAnsi="宋体"/>
          <w:szCs w:val="21"/>
        </w:rPr>
      </w:pPr>
      <w:r>
        <w:rPr>
          <w:rFonts w:hint="eastAsia" w:ascii="宋体" w:hAnsi="宋体"/>
          <w:szCs w:val="21"/>
        </w:rPr>
        <w:t xml:space="preserve">                                      授权代表签字：_______________________</w:t>
      </w:r>
    </w:p>
    <w:p>
      <w:pPr>
        <w:spacing w:line="440" w:lineRule="exact"/>
        <w:rPr>
          <w:rFonts w:ascii="宋体" w:hAnsi="宋体"/>
          <w:szCs w:val="21"/>
        </w:rPr>
      </w:pPr>
      <w:r>
        <w:rPr>
          <w:rFonts w:hint="eastAsia" w:ascii="宋体" w:hAnsi="宋体"/>
          <w:szCs w:val="21"/>
        </w:rPr>
        <w:t xml:space="preserve">                                      日期：______年    月    日</w: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b/>
          <w:sz w:val="36"/>
          <w:szCs w:val="36"/>
        </w:rPr>
      </w:pPr>
      <w:r>
        <w:rPr>
          <w:rFonts w:hint="eastAsia" w:ascii="宋体" w:hAnsi="宋体"/>
          <w:b/>
          <w:sz w:val="36"/>
          <w:szCs w:val="36"/>
        </w:rPr>
        <w:t>技术偏离表</w:t>
      </w:r>
    </w:p>
    <w:p>
      <w:pPr>
        <w:spacing w:after="120"/>
        <w:jc w:val="center"/>
        <w:rPr>
          <w:rFonts w:ascii="宋体" w:hAnsi="宋体"/>
          <w:b/>
          <w:bCs/>
          <w:sz w:val="32"/>
          <w:szCs w:val="32"/>
        </w:rPr>
      </w:pPr>
    </w:p>
    <w:p>
      <w:pPr>
        <w:spacing w:after="120"/>
        <w:ind w:firstLine="210" w:firstLineChars="100"/>
        <w:rPr>
          <w:rFonts w:ascii="宋体"/>
          <w:u w:val="single"/>
        </w:rPr>
      </w:pPr>
      <w:r>
        <w:rPr>
          <w:rFonts w:hint="eastAsia" w:ascii="宋体"/>
        </w:rPr>
        <w:t>项目名称：</w:t>
      </w:r>
      <w:r>
        <w:rPr>
          <w:rFonts w:hint="eastAsia" w:ascii="宋体"/>
          <w:u w:val="single"/>
        </w:rPr>
        <w:t xml:space="preserve">                   </w:t>
      </w:r>
      <w:r>
        <w:rPr>
          <w:rFonts w:hint="eastAsia" w:ascii="宋体"/>
        </w:rPr>
        <w:t xml:space="preserve">  招标编号：</w:t>
      </w:r>
      <w:r>
        <w:rPr>
          <w:rFonts w:hint="eastAsia" w:ascii="宋体"/>
          <w:u w:val="single"/>
        </w:rPr>
        <w:t xml:space="preserve">            </w:t>
      </w:r>
    </w:p>
    <w:p>
      <w:pPr>
        <w:spacing w:after="120"/>
        <w:ind w:firstLine="210" w:firstLineChars="100"/>
        <w:rPr>
          <w:rFonts w:ascii="宋体"/>
          <w:u w:val="single"/>
        </w:rPr>
      </w:pPr>
    </w:p>
    <w:tbl>
      <w:tblPr>
        <w:tblStyle w:val="35"/>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02"/>
        <w:gridCol w:w="1548"/>
        <w:gridCol w:w="3272"/>
        <w:gridCol w:w="138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58" w:type="dxa"/>
            <w:vAlign w:val="center"/>
          </w:tcPr>
          <w:p>
            <w:pPr>
              <w:pStyle w:val="16"/>
              <w:spacing w:line="360" w:lineRule="auto"/>
              <w:jc w:val="center"/>
              <w:rPr>
                <w:rFonts w:hAnsi="宋体" w:cs="Arial"/>
                <w:sz w:val="24"/>
              </w:rPr>
            </w:pPr>
            <w:r>
              <w:rPr>
                <w:rFonts w:hint="eastAsia" w:hAnsi="宋体" w:cs="Arial"/>
                <w:sz w:val="24"/>
              </w:rPr>
              <w:t>序号</w:t>
            </w:r>
          </w:p>
        </w:tc>
        <w:tc>
          <w:tcPr>
            <w:tcW w:w="1902" w:type="dxa"/>
            <w:vAlign w:val="center"/>
          </w:tcPr>
          <w:p>
            <w:pPr>
              <w:pStyle w:val="16"/>
              <w:spacing w:line="360" w:lineRule="auto"/>
              <w:jc w:val="center"/>
              <w:rPr>
                <w:rFonts w:hAnsi="宋体" w:cs="Arial"/>
                <w:sz w:val="24"/>
              </w:rPr>
            </w:pPr>
            <w:r>
              <w:rPr>
                <w:rFonts w:hint="eastAsia" w:hAnsi="宋体" w:cs="Arial"/>
                <w:sz w:val="24"/>
              </w:rPr>
              <w:t>货物名称</w:t>
            </w:r>
          </w:p>
        </w:tc>
        <w:tc>
          <w:tcPr>
            <w:tcW w:w="1548" w:type="dxa"/>
            <w:vAlign w:val="center"/>
          </w:tcPr>
          <w:p>
            <w:pPr>
              <w:pStyle w:val="16"/>
              <w:spacing w:line="360" w:lineRule="auto"/>
              <w:jc w:val="center"/>
              <w:rPr>
                <w:rFonts w:hAnsi="宋体" w:cs="Arial"/>
                <w:sz w:val="24"/>
              </w:rPr>
            </w:pPr>
            <w:r>
              <w:rPr>
                <w:rFonts w:hint="eastAsia" w:hAnsi="宋体" w:cs="Arial"/>
                <w:sz w:val="24"/>
              </w:rPr>
              <w:t>招标要求</w:t>
            </w:r>
          </w:p>
        </w:tc>
        <w:tc>
          <w:tcPr>
            <w:tcW w:w="3272" w:type="dxa"/>
            <w:vAlign w:val="center"/>
          </w:tcPr>
          <w:p>
            <w:pPr>
              <w:pStyle w:val="16"/>
              <w:spacing w:line="360" w:lineRule="auto"/>
              <w:jc w:val="center"/>
              <w:rPr>
                <w:rFonts w:hAnsi="宋体" w:cs="Arial"/>
                <w:sz w:val="24"/>
              </w:rPr>
            </w:pPr>
            <w:r>
              <w:rPr>
                <w:rFonts w:hint="eastAsia" w:hAnsi="宋体" w:cs="Arial"/>
                <w:sz w:val="24"/>
              </w:rPr>
              <w:t>投标技术参数</w:t>
            </w:r>
          </w:p>
        </w:tc>
        <w:tc>
          <w:tcPr>
            <w:tcW w:w="1381" w:type="dxa"/>
            <w:vAlign w:val="center"/>
          </w:tcPr>
          <w:p>
            <w:pPr>
              <w:pStyle w:val="16"/>
              <w:spacing w:line="360" w:lineRule="auto"/>
              <w:jc w:val="center"/>
              <w:rPr>
                <w:rFonts w:hAnsi="宋体" w:cs="Arial"/>
                <w:sz w:val="24"/>
              </w:rPr>
            </w:pPr>
            <w:r>
              <w:rPr>
                <w:rFonts w:hint="eastAsia" w:hAnsi="宋体" w:cs="Arial"/>
                <w:sz w:val="24"/>
              </w:rPr>
              <w:t>是否</w:t>
            </w:r>
            <w:r>
              <w:rPr>
                <w:rFonts w:hAnsi="宋体" w:cs="Arial"/>
                <w:sz w:val="24"/>
              </w:rPr>
              <w:t>偏离</w:t>
            </w:r>
          </w:p>
        </w:tc>
        <w:tc>
          <w:tcPr>
            <w:tcW w:w="745" w:type="dxa"/>
            <w:vAlign w:val="center"/>
          </w:tcPr>
          <w:p>
            <w:pPr>
              <w:pStyle w:val="16"/>
              <w:spacing w:line="360" w:lineRule="auto"/>
              <w:jc w:val="center"/>
              <w:rPr>
                <w:rFonts w:hAnsi="宋体" w:cs="Arial"/>
                <w:sz w:val="24"/>
              </w:rPr>
            </w:pPr>
            <w:r>
              <w:rPr>
                <w:rFonts w:hAnsi="宋体" w:cs="Arial"/>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sz w:val="24"/>
              </w:rPr>
            </w:pPr>
          </w:p>
        </w:tc>
        <w:tc>
          <w:tcPr>
            <w:tcW w:w="1902" w:type="dxa"/>
          </w:tcPr>
          <w:p>
            <w:pPr>
              <w:pStyle w:val="16"/>
              <w:spacing w:line="360" w:lineRule="auto"/>
              <w:rPr>
                <w:rFonts w:ascii="楷体_GB2312" w:hAnsi="Times New Roman" w:eastAsia="楷体_GB2312"/>
                <w:sz w:val="24"/>
              </w:rPr>
            </w:pPr>
          </w:p>
        </w:tc>
        <w:tc>
          <w:tcPr>
            <w:tcW w:w="1548" w:type="dxa"/>
          </w:tcPr>
          <w:p>
            <w:pPr>
              <w:pStyle w:val="16"/>
              <w:spacing w:line="360" w:lineRule="auto"/>
              <w:rPr>
                <w:rFonts w:ascii="楷体_GB2312" w:hAnsi="Times New Roman" w:eastAsia="楷体_GB2312"/>
                <w:sz w:val="24"/>
              </w:rPr>
            </w:pPr>
          </w:p>
        </w:tc>
        <w:tc>
          <w:tcPr>
            <w:tcW w:w="3272" w:type="dxa"/>
          </w:tcPr>
          <w:p>
            <w:pPr>
              <w:pStyle w:val="16"/>
              <w:spacing w:line="360" w:lineRule="auto"/>
              <w:rPr>
                <w:rFonts w:ascii="楷体_GB2312" w:hAnsi="Times New Roman" w:eastAsia="楷体_GB2312"/>
                <w:sz w:val="24"/>
              </w:rPr>
            </w:pPr>
          </w:p>
        </w:tc>
        <w:tc>
          <w:tcPr>
            <w:tcW w:w="1381" w:type="dxa"/>
          </w:tcPr>
          <w:p>
            <w:pPr>
              <w:pStyle w:val="16"/>
              <w:spacing w:line="360" w:lineRule="auto"/>
              <w:rPr>
                <w:rFonts w:ascii="楷体_GB2312" w:hAnsi="Times New Roman" w:eastAsia="楷体_GB2312"/>
                <w:sz w:val="24"/>
              </w:rPr>
            </w:pPr>
          </w:p>
        </w:tc>
        <w:tc>
          <w:tcPr>
            <w:tcW w:w="745" w:type="dxa"/>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sz w:val="24"/>
              </w:rPr>
            </w:pPr>
          </w:p>
        </w:tc>
        <w:tc>
          <w:tcPr>
            <w:tcW w:w="1902" w:type="dxa"/>
          </w:tcPr>
          <w:p>
            <w:pPr>
              <w:pStyle w:val="16"/>
              <w:spacing w:line="360" w:lineRule="auto"/>
              <w:rPr>
                <w:rFonts w:ascii="楷体_GB2312" w:hAnsi="Times New Roman" w:eastAsia="楷体_GB2312"/>
                <w:sz w:val="24"/>
              </w:rPr>
            </w:pPr>
          </w:p>
        </w:tc>
        <w:tc>
          <w:tcPr>
            <w:tcW w:w="1548" w:type="dxa"/>
          </w:tcPr>
          <w:p>
            <w:pPr>
              <w:pStyle w:val="16"/>
              <w:spacing w:line="360" w:lineRule="auto"/>
              <w:rPr>
                <w:rFonts w:ascii="楷体_GB2312" w:hAnsi="Times New Roman" w:eastAsia="楷体_GB2312"/>
                <w:sz w:val="24"/>
              </w:rPr>
            </w:pPr>
          </w:p>
        </w:tc>
        <w:tc>
          <w:tcPr>
            <w:tcW w:w="3272" w:type="dxa"/>
          </w:tcPr>
          <w:p>
            <w:pPr>
              <w:pStyle w:val="16"/>
              <w:spacing w:line="360" w:lineRule="auto"/>
              <w:rPr>
                <w:rFonts w:ascii="楷体_GB2312" w:hAnsi="Times New Roman" w:eastAsia="楷体_GB2312"/>
                <w:sz w:val="24"/>
              </w:rPr>
            </w:pPr>
          </w:p>
        </w:tc>
        <w:tc>
          <w:tcPr>
            <w:tcW w:w="1381" w:type="dxa"/>
          </w:tcPr>
          <w:p>
            <w:pPr>
              <w:pStyle w:val="16"/>
              <w:spacing w:line="360" w:lineRule="auto"/>
              <w:rPr>
                <w:rFonts w:ascii="楷体_GB2312" w:hAnsi="Times New Roman" w:eastAsia="楷体_GB2312"/>
                <w:sz w:val="24"/>
              </w:rPr>
            </w:pPr>
          </w:p>
        </w:tc>
        <w:tc>
          <w:tcPr>
            <w:tcW w:w="745" w:type="dxa"/>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sz w:val="24"/>
              </w:rPr>
            </w:pPr>
          </w:p>
        </w:tc>
        <w:tc>
          <w:tcPr>
            <w:tcW w:w="1902" w:type="dxa"/>
          </w:tcPr>
          <w:p>
            <w:pPr>
              <w:pStyle w:val="16"/>
              <w:spacing w:line="360" w:lineRule="auto"/>
              <w:rPr>
                <w:rFonts w:ascii="楷体_GB2312" w:hAnsi="Times New Roman" w:eastAsia="楷体_GB2312"/>
                <w:sz w:val="24"/>
              </w:rPr>
            </w:pPr>
          </w:p>
        </w:tc>
        <w:tc>
          <w:tcPr>
            <w:tcW w:w="1548" w:type="dxa"/>
          </w:tcPr>
          <w:p>
            <w:pPr>
              <w:pStyle w:val="16"/>
              <w:spacing w:line="360" w:lineRule="auto"/>
              <w:rPr>
                <w:rFonts w:ascii="楷体_GB2312" w:hAnsi="Times New Roman" w:eastAsia="楷体_GB2312"/>
                <w:sz w:val="24"/>
              </w:rPr>
            </w:pPr>
          </w:p>
        </w:tc>
        <w:tc>
          <w:tcPr>
            <w:tcW w:w="3272" w:type="dxa"/>
          </w:tcPr>
          <w:p>
            <w:pPr>
              <w:pStyle w:val="16"/>
              <w:spacing w:line="360" w:lineRule="auto"/>
              <w:rPr>
                <w:rFonts w:ascii="楷体_GB2312" w:hAnsi="Times New Roman" w:eastAsia="楷体_GB2312"/>
                <w:sz w:val="24"/>
              </w:rPr>
            </w:pPr>
          </w:p>
        </w:tc>
        <w:tc>
          <w:tcPr>
            <w:tcW w:w="1381" w:type="dxa"/>
          </w:tcPr>
          <w:p>
            <w:pPr>
              <w:pStyle w:val="16"/>
              <w:spacing w:line="360" w:lineRule="auto"/>
              <w:rPr>
                <w:rFonts w:ascii="楷体_GB2312" w:hAnsi="Times New Roman" w:eastAsia="楷体_GB2312"/>
                <w:sz w:val="24"/>
              </w:rPr>
            </w:pPr>
          </w:p>
        </w:tc>
        <w:tc>
          <w:tcPr>
            <w:tcW w:w="745" w:type="dxa"/>
          </w:tcPr>
          <w:p>
            <w:pPr>
              <w:pStyle w:val="16"/>
              <w:spacing w:line="360" w:lineRule="auto"/>
              <w:rPr>
                <w:rFonts w:ascii="楷体_GB2312" w:hAnsi="Times New Roman" w:eastAsia="楷体_GB2312"/>
                <w:sz w:val="24"/>
              </w:rPr>
            </w:pPr>
          </w:p>
        </w:tc>
      </w:tr>
    </w:tbl>
    <w:p>
      <w:pPr>
        <w:snapToGrid w:val="0"/>
        <w:spacing w:line="240" w:lineRule="atLeast"/>
        <w:rPr>
          <w:rFonts w:ascii="仿宋_GB2312" w:eastAsia="仿宋_GB2312"/>
          <w:b/>
          <w:sz w:val="28"/>
          <w:szCs w:val="28"/>
        </w:rPr>
      </w:pPr>
    </w:p>
    <w:p>
      <w:pPr>
        <w:spacing w:line="440" w:lineRule="exact"/>
        <w:ind w:firstLine="420" w:firstLineChars="200"/>
        <w:rPr>
          <w:rFonts w:ascii="宋体" w:hAnsi="宋体"/>
          <w:szCs w:val="21"/>
        </w:rPr>
      </w:pPr>
      <w:r>
        <w:rPr>
          <w:rFonts w:hint="eastAsia" w:ascii="宋体" w:hAnsi="宋体"/>
          <w:szCs w:val="21"/>
        </w:rPr>
        <w:t>须加盖报价单位公章。</w:t>
      </w: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tabs>
          <w:tab w:val="left" w:pos="5812"/>
        </w:tabs>
        <w:spacing w:line="440" w:lineRule="exact"/>
        <w:ind w:firstLine="5810" w:firstLineChars="2767"/>
        <w:rPr>
          <w:rFonts w:ascii="宋体" w:hAnsi="宋体"/>
          <w:szCs w:val="21"/>
        </w:rPr>
      </w:pPr>
      <w:r>
        <w:rPr>
          <w:rFonts w:hint="eastAsia" w:ascii="宋体" w:hAnsi="宋体"/>
          <w:szCs w:val="21"/>
        </w:rPr>
        <w:t>报价单位盖章：</w:t>
      </w:r>
    </w:p>
    <w:p>
      <w:pPr>
        <w:tabs>
          <w:tab w:val="left" w:pos="5812"/>
        </w:tabs>
        <w:spacing w:line="440" w:lineRule="exact"/>
        <w:ind w:firstLine="5810" w:firstLineChars="2767"/>
        <w:rPr>
          <w:rFonts w:ascii="宋体" w:hAnsi="宋体"/>
          <w:szCs w:val="21"/>
        </w:rPr>
      </w:pPr>
      <w:r>
        <w:rPr>
          <w:rFonts w:hint="eastAsia" w:ascii="宋体" w:hAnsi="宋体"/>
          <w:szCs w:val="21"/>
        </w:rPr>
        <w:t>法人代表签字：</w:t>
      </w:r>
    </w:p>
    <w:p>
      <w:pPr>
        <w:tabs>
          <w:tab w:val="left" w:pos="5812"/>
        </w:tabs>
        <w:spacing w:line="440" w:lineRule="exact"/>
        <w:ind w:firstLine="5810" w:firstLineChars="2767"/>
        <w:rPr>
          <w:rFonts w:ascii="宋体" w:hAnsi="宋体"/>
          <w:szCs w:val="21"/>
        </w:rPr>
      </w:pPr>
    </w:p>
    <w:p>
      <w:pPr>
        <w:tabs>
          <w:tab w:val="left" w:pos="5812"/>
        </w:tabs>
        <w:spacing w:line="440" w:lineRule="exact"/>
        <w:ind w:firstLine="7700" w:firstLineChars="3667"/>
        <w:rPr>
          <w:rFonts w:ascii="宋体" w:hAnsi="宋体"/>
          <w:szCs w:val="21"/>
        </w:rPr>
      </w:pPr>
      <w:r>
        <w:rPr>
          <w:rFonts w:hint="eastAsia" w:ascii="宋体" w:hAnsi="宋体"/>
          <w:szCs w:val="21"/>
        </w:rPr>
        <w:t>年    月    日</w:t>
      </w:r>
    </w:p>
    <w:p>
      <w:pPr>
        <w:tabs>
          <w:tab w:val="left" w:pos="5812"/>
        </w:tabs>
        <w:spacing w:line="440" w:lineRule="exact"/>
        <w:ind w:firstLine="5810" w:firstLineChars="2767"/>
        <w:rPr>
          <w:rFonts w:ascii="宋体" w:hAnsi="宋体"/>
          <w:szCs w:val="21"/>
        </w:rPr>
        <w:sectPr>
          <w:pgSz w:w="11906" w:h="16838"/>
          <w:pgMar w:top="1440" w:right="1080" w:bottom="1440" w:left="1080" w:header="850" w:footer="850" w:gutter="0"/>
          <w:cols w:space="720" w:num="1"/>
          <w:docGrid w:type="lines" w:linePitch="312" w:charSpace="0"/>
        </w:sectPr>
      </w:pPr>
    </w:p>
    <w:p>
      <w:pPr>
        <w:spacing w:line="440" w:lineRule="exact"/>
        <w:jc w:val="center"/>
        <w:rPr>
          <w:rFonts w:ascii="宋体" w:hAnsi="宋体"/>
          <w:b/>
          <w:sz w:val="36"/>
          <w:szCs w:val="36"/>
        </w:rPr>
      </w:pPr>
      <w:r>
        <w:rPr>
          <w:rFonts w:hint="eastAsia" w:ascii="宋体" w:hAnsi="宋体"/>
          <w:b/>
          <w:sz w:val="36"/>
          <w:szCs w:val="36"/>
        </w:rPr>
        <w:t>项目清单及分项报价表</w:t>
      </w:r>
    </w:p>
    <w:p>
      <w:pPr>
        <w:spacing w:after="120"/>
        <w:jc w:val="center"/>
        <w:rPr>
          <w:rFonts w:ascii="宋体" w:hAnsi="宋体"/>
          <w:b/>
          <w:bCs/>
          <w:sz w:val="32"/>
          <w:szCs w:val="32"/>
        </w:rPr>
      </w:pPr>
    </w:p>
    <w:p>
      <w:pPr>
        <w:spacing w:after="120"/>
        <w:ind w:firstLine="210" w:firstLineChars="100"/>
        <w:rPr>
          <w:rFonts w:ascii="宋体"/>
          <w:u w:val="single"/>
        </w:rPr>
      </w:pPr>
      <w:r>
        <w:rPr>
          <w:rFonts w:hint="eastAsia" w:ascii="宋体"/>
        </w:rPr>
        <w:t>项目名称：</w:t>
      </w:r>
      <w:r>
        <w:rPr>
          <w:rFonts w:hint="eastAsia" w:ascii="宋体"/>
          <w:u w:val="single"/>
        </w:rPr>
        <w:t xml:space="preserve">                    </w:t>
      </w:r>
      <w:r>
        <w:rPr>
          <w:rFonts w:hint="eastAsia" w:ascii="宋体"/>
        </w:rPr>
        <w:t>招标编号：</w:t>
      </w:r>
      <w:r>
        <w:rPr>
          <w:rFonts w:hint="eastAsia" w:ascii="宋体"/>
          <w:u w:val="single"/>
        </w:rPr>
        <w:t xml:space="preserve">            </w:t>
      </w:r>
    </w:p>
    <w:p>
      <w:pPr>
        <w:spacing w:after="120"/>
        <w:ind w:firstLine="210" w:firstLineChars="100"/>
        <w:rPr>
          <w:rFonts w:ascii="宋体"/>
          <w:u w:val="single"/>
        </w:rPr>
      </w:pPr>
    </w:p>
    <w:tbl>
      <w:tblPr>
        <w:tblStyle w:val="35"/>
        <w:tblW w:w="93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595"/>
        <w:gridCol w:w="1260"/>
        <w:gridCol w:w="780"/>
        <w:gridCol w:w="780"/>
        <w:gridCol w:w="810"/>
        <w:gridCol w:w="795"/>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04" w:type="dxa"/>
            <w:vAlign w:val="center"/>
          </w:tcPr>
          <w:p>
            <w:pPr>
              <w:pStyle w:val="16"/>
              <w:spacing w:line="360" w:lineRule="auto"/>
              <w:jc w:val="center"/>
              <w:rPr>
                <w:rFonts w:hAnsi="宋体" w:cs="Arial"/>
                <w:sz w:val="24"/>
              </w:rPr>
            </w:pPr>
            <w:r>
              <w:rPr>
                <w:rFonts w:hint="eastAsia" w:hAnsi="宋体" w:cs="Arial"/>
                <w:sz w:val="24"/>
              </w:rPr>
              <w:t>序号</w:t>
            </w:r>
          </w:p>
        </w:tc>
        <w:tc>
          <w:tcPr>
            <w:tcW w:w="2595" w:type="dxa"/>
            <w:vAlign w:val="center"/>
          </w:tcPr>
          <w:p>
            <w:pPr>
              <w:pStyle w:val="16"/>
              <w:spacing w:line="360" w:lineRule="auto"/>
              <w:jc w:val="center"/>
              <w:rPr>
                <w:rFonts w:hAnsi="宋体" w:cs="Arial"/>
                <w:sz w:val="24"/>
              </w:rPr>
            </w:pPr>
            <w:r>
              <w:rPr>
                <w:rFonts w:hint="eastAsia" w:hAnsi="宋体" w:cs="Arial"/>
                <w:sz w:val="24"/>
              </w:rPr>
              <w:t>货物名称</w:t>
            </w:r>
          </w:p>
        </w:tc>
        <w:tc>
          <w:tcPr>
            <w:tcW w:w="1260" w:type="dxa"/>
            <w:vAlign w:val="center"/>
          </w:tcPr>
          <w:p>
            <w:pPr>
              <w:pStyle w:val="16"/>
              <w:spacing w:line="360" w:lineRule="auto"/>
              <w:jc w:val="center"/>
              <w:rPr>
                <w:rFonts w:hAnsi="宋体" w:cs="Arial"/>
                <w:sz w:val="24"/>
              </w:rPr>
            </w:pPr>
            <w:r>
              <w:rPr>
                <w:rFonts w:hint="eastAsia" w:hAnsi="宋体" w:cs="Arial"/>
                <w:sz w:val="24"/>
              </w:rPr>
              <w:t>规格型号</w:t>
            </w:r>
          </w:p>
        </w:tc>
        <w:tc>
          <w:tcPr>
            <w:tcW w:w="780" w:type="dxa"/>
            <w:vAlign w:val="center"/>
          </w:tcPr>
          <w:p>
            <w:pPr>
              <w:pStyle w:val="16"/>
              <w:spacing w:line="360" w:lineRule="auto"/>
              <w:jc w:val="center"/>
              <w:rPr>
                <w:rFonts w:hAnsi="宋体" w:cs="Arial"/>
                <w:sz w:val="24"/>
              </w:rPr>
            </w:pPr>
            <w:r>
              <w:rPr>
                <w:rFonts w:hint="eastAsia" w:hAnsi="宋体" w:cs="Arial"/>
                <w:sz w:val="24"/>
              </w:rPr>
              <w:t>单位</w:t>
            </w:r>
          </w:p>
        </w:tc>
        <w:tc>
          <w:tcPr>
            <w:tcW w:w="780" w:type="dxa"/>
            <w:vAlign w:val="center"/>
          </w:tcPr>
          <w:p>
            <w:pPr>
              <w:pStyle w:val="16"/>
              <w:spacing w:line="360" w:lineRule="auto"/>
              <w:jc w:val="center"/>
              <w:rPr>
                <w:rFonts w:hAnsi="宋体" w:cs="Arial"/>
                <w:sz w:val="24"/>
              </w:rPr>
            </w:pPr>
            <w:r>
              <w:rPr>
                <w:rFonts w:hint="eastAsia" w:hAnsi="宋体" w:cs="Arial"/>
                <w:sz w:val="24"/>
              </w:rPr>
              <w:t>数量</w:t>
            </w:r>
          </w:p>
        </w:tc>
        <w:tc>
          <w:tcPr>
            <w:tcW w:w="810" w:type="dxa"/>
            <w:vAlign w:val="center"/>
          </w:tcPr>
          <w:p>
            <w:pPr>
              <w:pStyle w:val="16"/>
              <w:spacing w:line="360" w:lineRule="auto"/>
              <w:jc w:val="center"/>
              <w:rPr>
                <w:rFonts w:hAnsi="宋体" w:cs="Arial"/>
                <w:sz w:val="24"/>
              </w:rPr>
            </w:pPr>
            <w:r>
              <w:rPr>
                <w:rFonts w:hint="eastAsia" w:hAnsi="宋体" w:cs="Arial"/>
                <w:sz w:val="24"/>
              </w:rPr>
              <w:t>单价</w:t>
            </w:r>
          </w:p>
        </w:tc>
        <w:tc>
          <w:tcPr>
            <w:tcW w:w="795" w:type="dxa"/>
            <w:vAlign w:val="center"/>
          </w:tcPr>
          <w:p>
            <w:pPr>
              <w:pStyle w:val="16"/>
              <w:spacing w:line="360" w:lineRule="auto"/>
              <w:jc w:val="center"/>
              <w:rPr>
                <w:rFonts w:hAnsi="宋体" w:cs="Arial"/>
                <w:sz w:val="24"/>
              </w:rPr>
            </w:pPr>
            <w:r>
              <w:rPr>
                <w:rFonts w:hint="eastAsia" w:hAnsi="宋体" w:cs="Arial"/>
                <w:sz w:val="24"/>
              </w:rPr>
              <w:t>合价</w:t>
            </w:r>
          </w:p>
        </w:tc>
        <w:tc>
          <w:tcPr>
            <w:tcW w:w="1671" w:type="dxa"/>
            <w:vAlign w:val="center"/>
          </w:tcPr>
          <w:p>
            <w:pPr>
              <w:pStyle w:val="16"/>
              <w:spacing w:line="360" w:lineRule="auto"/>
              <w:jc w:val="center"/>
              <w:rPr>
                <w:rFonts w:hAnsi="宋体" w:cs="Arial"/>
                <w:sz w:val="24"/>
              </w:rPr>
            </w:pPr>
            <w:r>
              <w:rPr>
                <w:rFonts w:hint="eastAsia" w:hAnsi="宋体" w:cs="Arial"/>
                <w:sz w:val="24"/>
              </w:rPr>
              <w:t>品牌及原产地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sz w:val="24"/>
              </w:rPr>
            </w:pPr>
          </w:p>
        </w:tc>
        <w:tc>
          <w:tcPr>
            <w:tcW w:w="2595" w:type="dxa"/>
          </w:tcPr>
          <w:p>
            <w:pPr>
              <w:pStyle w:val="16"/>
              <w:spacing w:line="360" w:lineRule="auto"/>
              <w:rPr>
                <w:rFonts w:ascii="楷体_GB2312" w:hAnsi="Times New Roman" w:eastAsia="楷体_GB2312"/>
                <w:sz w:val="24"/>
              </w:rPr>
            </w:pPr>
          </w:p>
        </w:tc>
        <w:tc>
          <w:tcPr>
            <w:tcW w:w="1260" w:type="dxa"/>
          </w:tcPr>
          <w:p>
            <w:pPr>
              <w:pStyle w:val="16"/>
              <w:spacing w:line="360" w:lineRule="auto"/>
              <w:rPr>
                <w:rFonts w:ascii="楷体_GB2312" w:hAnsi="Times New Roman" w:eastAsia="楷体_GB2312"/>
                <w:sz w:val="24"/>
              </w:rPr>
            </w:pPr>
          </w:p>
        </w:tc>
        <w:tc>
          <w:tcPr>
            <w:tcW w:w="780" w:type="dxa"/>
          </w:tcPr>
          <w:p>
            <w:pPr>
              <w:pStyle w:val="16"/>
              <w:spacing w:line="360" w:lineRule="auto"/>
              <w:rPr>
                <w:rFonts w:ascii="楷体_GB2312" w:hAnsi="Times New Roman" w:eastAsia="楷体_GB2312"/>
                <w:sz w:val="24"/>
              </w:rPr>
            </w:pPr>
          </w:p>
        </w:tc>
        <w:tc>
          <w:tcPr>
            <w:tcW w:w="780" w:type="dxa"/>
          </w:tcPr>
          <w:p>
            <w:pPr>
              <w:pStyle w:val="16"/>
              <w:spacing w:line="360" w:lineRule="auto"/>
              <w:rPr>
                <w:rFonts w:ascii="楷体_GB2312" w:hAnsi="Times New Roman" w:eastAsia="楷体_GB2312"/>
                <w:sz w:val="24"/>
              </w:rPr>
            </w:pPr>
          </w:p>
        </w:tc>
        <w:tc>
          <w:tcPr>
            <w:tcW w:w="810" w:type="dxa"/>
          </w:tcPr>
          <w:p>
            <w:pPr>
              <w:pStyle w:val="16"/>
              <w:spacing w:line="360" w:lineRule="auto"/>
              <w:rPr>
                <w:rFonts w:ascii="楷体_GB2312" w:hAnsi="Times New Roman" w:eastAsia="楷体_GB2312"/>
                <w:sz w:val="24"/>
              </w:rPr>
            </w:pPr>
          </w:p>
        </w:tc>
        <w:tc>
          <w:tcPr>
            <w:tcW w:w="795" w:type="dxa"/>
          </w:tcPr>
          <w:p>
            <w:pPr>
              <w:pStyle w:val="16"/>
              <w:spacing w:line="360" w:lineRule="auto"/>
              <w:rPr>
                <w:rFonts w:ascii="楷体_GB2312" w:hAnsi="Times New Roman" w:eastAsia="楷体_GB2312"/>
                <w:sz w:val="24"/>
              </w:rPr>
            </w:pPr>
          </w:p>
        </w:tc>
        <w:tc>
          <w:tcPr>
            <w:tcW w:w="1671" w:type="dxa"/>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sz w:val="24"/>
              </w:rPr>
            </w:pPr>
          </w:p>
        </w:tc>
        <w:tc>
          <w:tcPr>
            <w:tcW w:w="2595" w:type="dxa"/>
          </w:tcPr>
          <w:p>
            <w:pPr>
              <w:pStyle w:val="16"/>
              <w:spacing w:line="360" w:lineRule="auto"/>
              <w:rPr>
                <w:rFonts w:ascii="楷体_GB2312" w:hAnsi="Times New Roman" w:eastAsia="楷体_GB2312"/>
                <w:sz w:val="24"/>
              </w:rPr>
            </w:pPr>
          </w:p>
        </w:tc>
        <w:tc>
          <w:tcPr>
            <w:tcW w:w="1260" w:type="dxa"/>
          </w:tcPr>
          <w:p>
            <w:pPr>
              <w:pStyle w:val="16"/>
              <w:spacing w:line="360" w:lineRule="auto"/>
              <w:rPr>
                <w:rFonts w:ascii="楷体_GB2312" w:hAnsi="Times New Roman" w:eastAsia="楷体_GB2312"/>
                <w:sz w:val="24"/>
              </w:rPr>
            </w:pPr>
          </w:p>
        </w:tc>
        <w:tc>
          <w:tcPr>
            <w:tcW w:w="780" w:type="dxa"/>
          </w:tcPr>
          <w:p>
            <w:pPr>
              <w:pStyle w:val="16"/>
              <w:spacing w:line="360" w:lineRule="auto"/>
              <w:rPr>
                <w:rFonts w:ascii="楷体_GB2312" w:hAnsi="Times New Roman" w:eastAsia="楷体_GB2312"/>
                <w:sz w:val="24"/>
              </w:rPr>
            </w:pPr>
          </w:p>
        </w:tc>
        <w:tc>
          <w:tcPr>
            <w:tcW w:w="780" w:type="dxa"/>
          </w:tcPr>
          <w:p>
            <w:pPr>
              <w:pStyle w:val="16"/>
              <w:spacing w:line="360" w:lineRule="auto"/>
              <w:rPr>
                <w:rFonts w:ascii="楷体_GB2312" w:hAnsi="Times New Roman" w:eastAsia="楷体_GB2312"/>
                <w:sz w:val="24"/>
              </w:rPr>
            </w:pPr>
          </w:p>
        </w:tc>
        <w:tc>
          <w:tcPr>
            <w:tcW w:w="810" w:type="dxa"/>
          </w:tcPr>
          <w:p>
            <w:pPr>
              <w:pStyle w:val="16"/>
              <w:spacing w:line="360" w:lineRule="auto"/>
              <w:rPr>
                <w:rFonts w:ascii="楷体_GB2312" w:hAnsi="Times New Roman" w:eastAsia="楷体_GB2312"/>
                <w:sz w:val="24"/>
              </w:rPr>
            </w:pPr>
          </w:p>
        </w:tc>
        <w:tc>
          <w:tcPr>
            <w:tcW w:w="795" w:type="dxa"/>
          </w:tcPr>
          <w:p>
            <w:pPr>
              <w:pStyle w:val="16"/>
              <w:spacing w:line="360" w:lineRule="auto"/>
              <w:rPr>
                <w:rFonts w:ascii="楷体_GB2312" w:hAnsi="Times New Roman" w:eastAsia="楷体_GB2312"/>
                <w:sz w:val="24"/>
              </w:rPr>
            </w:pPr>
          </w:p>
        </w:tc>
        <w:tc>
          <w:tcPr>
            <w:tcW w:w="1671" w:type="dxa"/>
          </w:tcPr>
          <w:p>
            <w:pPr>
              <w:pStyle w:val="16"/>
              <w:spacing w:line="360" w:lineRule="auto"/>
              <w:rPr>
                <w:rFonts w:ascii="楷体_GB2312"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pStyle w:val="16"/>
              <w:spacing w:line="360" w:lineRule="auto"/>
              <w:rPr>
                <w:rFonts w:ascii="楷体_GB2312" w:hAnsi="Times New Roman" w:eastAsia="楷体_GB2312"/>
                <w:sz w:val="24"/>
              </w:rPr>
            </w:pPr>
          </w:p>
        </w:tc>
        <w:tc>
          <w:tcPr>
            <w:tcW w:w="2595" w:type="dxa"/>
          </w:tcPr>
          <w:p>
            <w:pPr>
              <w:pStyle w:val="16"/>
              <w:spacing w:line="360" w:lineRule="auto"/>
              <w:rPr>
                <w:rFonts w:ascii="楷体_GB2312" w:hAnsi="Times New Roman" w:eastAsia="楷体_GB2312"/>
                <w:sz w:val="24"/>
              </w:rPr>
            </w:pPr>
          </w:p>
        </w:tc>
        <w:tc>
          <w:tcPr>
            <w:tcW w:w="1260" w:type="dxa"/>
          </w:tcPr>
          <w:p>
            <w:pPr>
              <w:pStyle w:val="16"/>
              <w:spacing w:line="360" w:lineRule="auto"/>
              <w:rPr>
                <w:rFonts w:ascii="楷体_GB2312" w:hAnsi="Times New Roman" w:eastAsia="楷体_GB2312"/>
                <w:sz w:val="24"/>
              </w:rPr>
            </w:pPr>
          </w:p>
        </w:tc>
        <w:tc>
          <w:tcPr>
            <w:tcW w:w="780" w:type="dxa"/>
          </w:tcPr>
          <w:p>
            <w:pPr>
              <w:pStyle w:val="16"/>
              <w:spacing w:line="360" w:lineRule="auto"/>
              <w:rPr>
                <w:rFonts w:ascii="楷体_GB2312" w:hAnsi="Times New Roman" w:eastAsia="楷体_GB2312"/>
                <w:sz w:val="24"/>
              </w:rPr>
            </w:pPr>
          </w:p>
        </w:tc>
        <w:tc>
          <w:tcPr>
            <w:tcW w:w="780" w:type="dxa"/>
          </w:tcPr>
          <w:p>
            <w:pPr>
              <w:pStyle w:val="16"/>
              <w:spacing w:line="360" w:lineRule="auto"/>
              <w:rPr>
                <w:rFonts w:ascii="楷体_GB2312" w:hAnsi="Times New Roman" w:eastAsia="楷体_GB2312"/>
                <w:sz w:val="24"/>
              </w:rPr>
            </w:pPr>
          </w:p>
        </w:tc>
        <w:tc>
          <w:tcPr>
            <w:tcW w:w="810" w:type="dxa"/>
          </w:tcPr>
          <w:p>
            <w:pPr>
              <w:pStyle w:val="16"/>
              <w:spacing w:line="360" w:lineRule="auto"/>
              <w:rPr>
                <w:rFonts w:ascii="楷体_GB2312" w:hAnsi="Times New Roman" w:eastAsia="楷体_GB2312"/>
                <w:sz w:val="24"/>
              </w:rPr>
            </w:pPr>
          </w:p>
        </w:tc>
        <w:tc>
          <w:tcPr>
            <w:tcW w:w="795" w:type="dxa"/>
          </w:tcPr>
          <w:p>
            <w:pPr>
              <w:pStyle w:val="16"/>
              <w:spacing w:line="360" w:lineRule="auto"/>
              <w:rPr>
                <w:rFonts w:ascii="楷体_GB2312" w:hAnsi="Times New Roman" w:eastAsia="楷体_GB2312"/>
                <w:sz w:val="24"/>
              </w:rPr>
            </w:pPr>
          </w:p>
        </w:tc>
        <w:tc>
          <w:tcPr>
            <w:tcW w:w="1671" w:type="dxa"/>
          </w:tcPr>
          <w:p>
            <w:pPr>
              <w:pStyle w:val="16"/>
              <w:spacing w:line="360" w:lineRule="auto"/>
              <w:rPr>
                <w:rFonts w:ascii="楷体_GB2312" w:hAnsi="Times New Roman" w:eastAsia="楷体_GB2312"/>
                <w:sz w:val="24"/>
              </w:rPr>
            </w:pPr>
          </w:p>
        </w:tc>
      </w:tr>
    </w:tbl>
    <w:p>
      <w:pPr>
        <w:spacing w:after="120"/>
        <w:rPr>
          <w:rFonts w:ascii="宋体"/>
          <w:u w:val="single"/>
        </w:rPr>
      </w:pPr>
    </w:p>
    <w:p>
      <w:pPr>
        <w:snapToGrid w:val="0"/>
        <w:spacing w:line="240" w:lineRule="atLeast"/>
        <w:rPr>
          <w:rFonts w:ascii="仿宋_GB2312" w:eastAsia="仿宋_GB2312"/>
          <w:b/>
          <w:sz w:val="28"/>
          <w:szCs w:val="28"/>
        </w:rPr>
      </w:pPr>
    </w:p>
    <w:p>
      <w:pPr>
        <w:snapToGrid w:val="0"/>
        <w:spacing w:line="240" w:lineRule="atLeast"/>
        <w:rPr>
          <w:rFonts w:ascii="仿宋_GB2312" w:eastAsia="仿宋_GB2312"/>
          <w:b/>
          <w:sz w:val="28"/>
          <w:szCs w:val="28"/>
        </w:rPr>
      </w:pPr>
    </w:p>
    <w:p>
      <w:pPr>
        <w:spacing w:line="440" w:lineRule="exact"/>
        <w:ind w:firstLine="420" w:firstLineChars="200"/>
        <w:rPr>
          <w:rFonts w:ascii="宋体" w:hAnsi="宋体"/>
          <w:szCs w:val="21"/>
        </w:rPr>
      </w:pPr>
      <w:r>
        <w:rPr>
          <w:rFonts w:hint="eastAsia" w:ascii="宋体" w:hAnsi="宋体"/>
          <w:szCs w:val="21"/>
        </w:rPr>
        <w:t>报价合计金额(人民币大写):</w:t>
      </w:r>
    </w:p>
    <w:p>
      <w:pPr>
        <w:spacing w:line="440" w:lineRule="exact"/>
        <w:ind w:firstLine="420" w:firstLineChars="200"/>
        <w:rPr>
          <w:rFonts w:ascii="宋体" w:hAnsi="宋体"/>
          <w:szCs w:val="21"/>
        </w:rPr>
      </w:pPr>
      <w:r>
        <w:rPr>
          <w:rFonts w:hint="eastAsia" w:ascii="宋体" w:hAnsi="宋体"/>
          <w:szCs w:val="21"/>
        </w:rPr>
        <w:t>报价合计金额(人民币小写):</w:t>
      </w:r>
    </w:p>
    <w:p>
      <w:pPr>
        <w:spacing w:line="440" w:lineRule="exact"/>
        <w:ind w:firstLine="420" w:firstLineChars="200"/>
        <w:rPr>
          <w:rFonts w:ascii="宋体" w:hAnsi="宋体"/>
          <w:szCs w:val="21"/>
        </w:rPr>
      </w:pPr>
      <w:r>
        <w:rPr>
          <w:rFonts w:hint="eastAsia" w:ascii="宋体" w:hAnsi="宋体"/>
          <w:szCs w:val="21"/>
        </w:rPr>
        <w:t>本报价表须机打并加盖报价单位公章，手填无效。</w:t>
      </w: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spacing w:line="440" w:lineRule="exact"/>
        <w:ind w:firstLine="420" w:firstLineChars="200"/>
        <w:rPr>
          <w:rFonts w:ascii="宋体" w:hAnsi="宋体"/>
          <w:szCs w:val="21"/>
        </w:rPr>
      </w:pPr>
    </w:p>
    <w:p>
      <w:pPr>
        <w:spacing w:line="440" w:lineRule="exact"/>
        <w:ind w:firstLine="5880" w:firstLineChars="2800"/>
        <w:rPr>
          <w:rFonts w:ascii="宋体" w:hAnsi="宋体"/>
          <w:szCs w:val="21"/>
        </w:rPr>
      </w:pPr>
      <w:r>
        <w:rPr>
          <w:rFonts w:hint="eastAsia" w:ascii="宋体" w:hAnsi="宋体"/>
          <w:szCs w:val="21"/>
        </w:rPr>
        <w:t>报价单位盖章：</w:t>
      </w:r>
    </w:p>
    <w:p>
      <w:pPr>
        <w:spacing w:line="440" w:lineRule="exact"/>
        <w:ind w:firstLine="5880" w:firstLineChars="2800"/>
        <w:rPr>
          <w:rFonts w:ascii="宋体" w:hAnsi="宋体"/>
          <w:szCs w:val="21"/>
        </w:rPr>
      </w:pPr>
      <w:r>
        <w:rPr>
          <w:rFonts w:hint="eastAsia" w:ascii="宋体" w:hAnsi="宋体"/>
          <w:szCs w:val="21"/>
        </w:rPr>
        <w:t>法人代表签字：</w:t>
      </w:r>
    </w:p>
    <w:p>
      <w:pPr>
        <w:spacing w:line="440" w:lineRule="exact"/>
        <w:rPr>
          <w:rFonts w:ascii="宋体" w:hAnsi="宋体"/>
          <w:szCs w:val="21"/>
        </w:rPr>
      </w:pPr>
    </w:p>
    <w:p>
      <w:pPr>
        <w:spacing w:line="500" w:lineRule="exact"/>
        <w:ind w:firstLine="6720" w:firstLineChars="2400"/>
        <w:rPr>
          <w:rFonts w:ascii="仿宋_GB2312" w:hAnsi="宋体" w:eastAsia="仿宋_GB2312"/>
          <w:sz w:val="28"/>
          <w:szCs w:val="28"/>
        </w:rPr>
      </w:pPr>
    </w:p>
    <w:p>
      <w:pPr>
        <w:spacing w:line="440" w:lineRule="exact"/>
        <w:rPr>
          <w:rFonts w:ascii="宋体" w:hAnsi="宋体"/>
          <w:szCs w:val="21"/>
        </w:rPr>
      </w:pPr>
    </w:p>
    <w:sectPr>
      <w:pgSz w:w="11906" w:h="16838"/>
      <w:pgMar w:top="1440" w:right="1080" w:bottom="1440" w:left="1080" w:header="850"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9</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68"/>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50616019"/>
    <w:multiLevelType w:val="multilevel"/>
    <w:tmpl w:val="50616019"/>
    <w:lvl w:ilvl="0" w:tentative="0">
      <w:start w:val="1"/>
      <w:numFmt w:val="chineseCountingThousand"/>
      <w:pStyle w:val="69"/>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E45DDA"/>
    <w:multiLevelType w:val="singleLevel"/>
    <w:tmpl w:val="59E45DDA"/>
    <w:lvl w:ilvl="0" w:tentative="0">
      <w:start w:val="1"/>
      <w:numFmt w:val="decimal"/>
      <w:suff w:val="nothing"/>
      <w:lvlText w:val="%1、"/>
      <w:lvlJc w:val="left"/>
    </w:lvl>
  </w:abstractNum>
  <w:abstractNum w:abstractNumId="3">
    <w:nsid w:val="59E4778C"/>
    <w:multiLevelType w:val="singleLevel"/>
    <w:tmpl w:val="59E4778C"/>
    <w:lvl w:ilvl="0" w:tentative="0">
      <w:start w:val="2"/>
      <w:numFmt w:val="chineseCounting"/>
      <w:suff w:val="nothing"/>
      <w:lvlText w:val="%1、"/>
      <w:lvlJc w:val="left"/>
    </w:lvl>
  </w:abstractNum>
  <w:abstractNum w:abstractNumId="4">
    <w:nsid w:val="59E80311"/>
    <w:multiLevelType w:val="singleLevel"/>
    <w:tmpl w:val="59E80311"/>
    <w:lvl w:ilvl="0" w:tentative="0">
      <w:start w:val="1"/>
      <w:numFmt w:val="decimal"/>
      <w:suff w:val="nothing"/>
      <w:lvlText w:val="%1、"/>
      <w:lvlJc w:val="left"/>
    </w:lvl>
  </w:abstractNum>
  <w:abstractNum w:abstractNumId="5">
    <w:nsid w:val="5A177733"/>
    <w:multiLevelType w:val="singleLevel"/>
    <w:tmpl w:val="5A177733"/>
    <w:lvl w:ilvl="0" w:tentative="0">
      <w:start w:val="2"/>
      <w:numFmt w:val="decimal"/>
      <w:suff w:val="nothing"/>
      <w:lvlText w:val="%1、"/>
      <w:lvlJc w:val="left"/>
    </w:lvl>
  </w:abstractNum>
  <w:abstractNum w:abstractNumId="6">
    <w:nsid w:val="656D6133"/>
    <w:multiLevelType w:val="multilevel"/>
    <w:tmpl w:val="656D6133"/>
    <w:lvl w:ilvl="0" w:tentative="0">
      <w:start w:val="2"/>
      <w:numFmt w:val="chineseCountingThousand"/>
      <w:pStyle w:val="77"/>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1"/>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236"/>
    <w:rsid w:val="00013C5A"/>
    <w:rsid w:val="00014249"/>
    <w:rsid w:val="0001432F"/>
    <w:rsid w:val="00014CEA"/>
    <w:rsid w:val="0001536F"/>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7E1"/>
    <w:rsid w:val="00035C7C"/>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206B"/>
    <w:rsid w:val="00063674"/>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3994"/>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9E9"/>
    <w:rsid w:val="000A6A94"/>
    <w:rsid w:val="000A7DF9"/>
    <w:rsid w:val="000B0A9F"/>
    <w:rsid w:val="000B0E09"/>
    <w:rsid w:val="000B115E"/>
    <w:rsid w:val="000B16BE"/>
    <w:rsid w:val="000B18FB"/>
    <w:rsid w:val="000B1E34"/>
    <w:rsid w:val="000B2035"/>
    <w:rsid w:val="000B2EEF"/>
    <w:rsid w:val="000B3C5E"/>
    <w:rsid w:val="000B3D7B"/>
    <w:rsid w:val="000B4B2F"/>
    <w:rsid w:val="000B4F15"/>
    <w:rsid w:val="000B5A0B"/>
    <w:rsid w:val="000B6719"/>
    <w:rsid w:val="000B6B65"/>
    <w:rsid w:val="000B714A"/>
    <w:rsid w:val="000B7C81"/>
    <w:rsid w:val="000C0549"/>
    <w:rsid w:val="000C2560"/>
    <w:rsid w:val="000C2B77"/>
    <w:rsid w:val="000C2EC0"/>
    <w:rsid w:val="000C31E7"/>
    <w:rsid w:val="000C6B9C"/>
    <w:rsid w:val="000C778C"/>
    <w:rsid w:val="000D18BF"/>
    <w:rsid w:val="000D1E80"/>
    <w:rsid w:val="000D25F0"/>
    <w:rsid w:val="000D36A2"/>
    <w:rsid w:val="000D3A7F"/>
    <w:rsid w:val="000D4423"/>
    <w:rsid w:val="000D481F"/>
    <w:rsid w:val="000D4DBA"/>
    <w:rsid w:val="000D4DC9"/>
    <w:rsid w:val="000D5DB8"/>
    <w:rsid w:val="000E074D"/>
    <w:rsid w:val="000E1ED8"/>
    <w:rsid w:val="000E1FAF"/>
    <w:rsid w:val="000E2CC8"/>
    <w:rsid w:val="000E4F85"/>
    <w:rsid w:val="000E5111"/>
    <w:rsid w:val="000E5B63"/>
    <w:rsid w:val="000E5C21"/>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1ECF"/>
    <w:rsid w:val="001120D9"/>
    <w:rsid w:val="0011245D"/>
    <w:rsid w:val="00112AC3"/>
    <w:rsid w:val="001133CE"/>
    <w:rsid w:val="00113C8E"/>
    <w:rsid w:val="00113EE3"/>
    <w:rsid w:val="00113FF8"/>
    <w:rsid w:val="00114B06"/>
    <w:rsid w:val="00114FB3"/>
    <w:rsid w:val="0011529C"/>
    <w:rsid w:val="00115667"/>
    <w:rsid w:val="0011672F"/>
    <w:rsid w:val="001169BC"/>
    <w:rsid w:val="0011799A"/>
    <w:rsid w:val="00117CA1"/>
    <w:rsid w:val="00120041"/>
    <w:rsid w:val="0012076D"/>
    <w:rsid w:val="00120909"/>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6EA"/>
    <w:rsid w:val="00136B0A"/>
    <w:rsid w:val="001375D4"/>
    <w:rsid w:val="00141418"/>
    <w:rsid w:val="00141550"/>
    <w:rsid w:val="0014175F"/>
    <w:rsid w:val="00144709"/>
    <w:rsid w:val="00144809"/>
    <w:rsid w:val="00146032"/>
    <w:rsid w:val="001501D3"/>
    <w:rsid w:val="00150274"/>
    <w:rsid w:val="00150F69"/>
    <w:rsid w:val="001530A4"/>
    <w:rsid w:val="00154D16"/>
    <w:rsid w:val="00155511"/>
    <w:rsid w:val="00157D4C"/>
    <w:rsid w:val="0016061C"/>
    <w:rsid w:val="00161D93"/>
    <w:rsid w:val="00161E55"/>
    <w:rsid w:val="0016332D"/>
    <w:rsid w:val="001639B6"/>
    <w:rsid w:val="001655AE"/>
    <w:rsid w:val="00165747"/>
    <w:rsid w:val="001659A9"/>
    <w:rsid w:val="00165DA8"/>
    <w:rsid w:val="00167046"/>
    <w:rsid w:val="0016705A"/>
    <w:rsid w:val="001705D9"/>
    <w:rsid w:val="00171686"/>
    <w:rsid w:val="00171AF1"/>
    <w:rsid w:val="001735E5"/>
    <w:rsid w:val="00174F38"/>
    <w:rsid w:val="00177293"/>
    <w:rsid w:val="0017773A"/>
    <w:rsid w:val="00177C4F"/>
    <w:rsid w:val="0018043D"/>
    <w:rsid w:val="001804B5"/>
    <w:rsid w:val="00180579"/>
    <w:rsid w:val="00180DA8"/>
    <w:rsid w:val="00181412"/>
    <w:rsid w:val="00182E04"/>
    <w:rsid w:val="001837E2"/>
    <w:rsid w:val="00184F49"/>
    <w:rsid w:val="00185A76"/>
    <w:rsid w:val="00185C21"/>
    <w:rsid w:val="0018723B"/>
    <w:rsid w:val="001873B7"/>
    <w:rsid w:val="001877F0"/>
    <w:rsid w:val="00187AE1"/>
    <w:rsid w:val="00190049"/>
    <w:rsid w:val="0019159C"/>
    <w:rsid w:val="0019164C"/>
    <w:rsid w:val="001935B8"/>
    <w:rsid w:val="00193A74"/>
    <w:rsid w:val="00194716"/>
    <w:rsid w:val="0019503F"/>
    <w:rsid w:val="0019558A"/>
    <w:rsid w:val="00196931"/>
    <w:rsid w:val="00196F5E"/>
    <w:rsid w:val="001A1FD3"/>
    <w:rsid w:val="001A310F"/>
    <w:rsid w:val="001A3467"/>
    <w:rsid w:val="001A3A63"/>
    <w:rsid w:val="001A3DBE"/>
    <w:rsid w:val="001A464B"/>
    <w:rsid w:val="001A5439"/>
    <w:rsid w:val="001A6401"/>
    <w:rsid w:val="001A77D0"/>
    <w:rsid w:val="001A7F33"/>
    <w:rsid w:val="001B005C"/>
    <w:rsid w:val="001B02EB"/>
    <w:rsid w:val="001B0B4B"/>
    <w:rsid w:val="001B0D15"/>
    <w:rsid w:val="001B0F9B"/>
    <w:rsid w:val="001B2681"/>
    <w:rsid w:val="001B27D7"/>
    <w:rsid w:val="001B314C"/>
    <w:rsid w:val="001B4776"/>
    <w:rsid w:val="001B540E"/>
    <w:rsid w:val="001B6E64"/>
    <w:rsid w:val="001C0469"/>
    <w:rsid w:val="001C05BB"/>
    <w:rsid w:val="001C0C60"/>
    <w:rsid w:val="001C1962"/>
    <w:rsid w:val="001C1BD0"/>
    <w:rsid w:val="001C23E0"/>
    <w:rsid w:val="001C3C1A"/>
    <w:rsid w:val="001C4FAC"/>
    <w:rsid w:val="001C5506"/>
    <w:rsid w:val="001C5BDB"/>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225"/>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2CC0"/>
    <w:rsid w:val="00213454"/>
    <w:rsid w:val="002135BB"/>
    <w:rsid w:val="00213CD6"/>
    <w:rsid w:val="00215617"/>
    <w:rsid w:val="002157FA"/>
    <w:rsid w:val="00217A9A"/>
    <w:rsid w:val="00217DFD"/>
    <w:rsid w:val="00220A9C"/>
    <w:rsid w:val="00221655"/>
    <w:rsid w:val="00222EDD"/>
    <w:rsid w:val="00222F2A"/>
    <w:rsid w:val="00224F05"/>
    <w:rsid w:val="0022781E"/>
    <w:rsid w:val="00230A4F"/>
    <w:rsid w:val="00231F62"/>
    <w:rsid w:val="002327EE"/>
    <w:rsid w:val="002329BD"/>
    <w:rsid w:val="0023455F"/>
    <w:rsid w:val="00234750"/>
    <w:rsid w:val="00234F1C"/>
    <w:rsid w:val="0023585E"/>
    <w:rsid w:val="00235BFE"/>
    <w:rsid w:val="00236B4D"/>
    <w:rsid w:val="00237205"/>
    <w:rsid w:val="0023791D"/>
    <w:rsid w:val="00237F5B"/>
    <w:rsid w:val="00241D8E"/>
    <w:rsid w:val="0024372B"/>
    <w:rsid w:val="0024380B"/>
    <w:rsid w:val="00244DEF"/>
    <w:rsid w:val="00247271"/>
    <w:rsid w:val="00247E3A"/>
    <w:rsid w:val="00247EDB"/>
    <w:rsid w:val="002501C2"/>
    <w:rsid w:val="00251021"/>
    <w:rsid w:val="00251188"/>
    <w:rsid w:val="00252465"/>
    <w:rsid w:val="00252F7F"/>
    <w:rsid w:val="002531CE"/>
    <w:rsid w:val="002536D7"/>
    <w:rsid w:val="00253DD3"/>
    <w:rsid w:val="00255E2E"/>
    <w:rsid w:val="00256464"/>
    <w:rsid w:val="00257191"/>
    <w:rsid w:val="00260712"/>
    <w:rsid w:val="0026130B"/>
    <w:rsid w:val="00261ED8"/>
    <w:rsid w:val="00261FC1"/>
    <w:rsid w:val="00263151"/>
    <w:rsid w:val="00265ECB"/>
    <w:rsid w:val="0026659B"/>
    <w:rsid w:val="00266B48"/>
    <w:rsid w:val="00266F36"/>
    <w:rsid w:val="002701D4"/>
    <w:rsid w:val="002706C4"/>
    <w:rsid w:val="00270BC2"/>
    <w:rsid w:val="00274867"/>
    <w:rsid w:val="00274F6B"/>
    <w:rsid w:val="00275B92"/>
    <w:rsid w:val="00276144"/>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56D"/>
    <w:rsid w:val="002A167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0D4D"/>
    <w:rsid w:val="002C1987"/>
    <w:rsid w:val="002C1A4F"/>
    <w:rsid w:val="002C2077"/>
    <w:rsid w:val="002C2409"/>
    <w:rsid w:val="002C3ED7"/>
    <w:rsid w:val="002C49BE"/>
    <w:rsid w:val="002C6084"/>
    <w:rsid w:val="002C6443"/>
    <w:rsid w:val="002C6460"/>
    <w:rsid w:val="002C6B88"/>
    <w:rsid w:val="002C6F8D"/>
    <w:rsid w:val="002D0419"/>
    <w:rsid w:val="002D1565"/>
    <w:rsid w:val="002D167C"/>
    <w:rsid w:val="002D1C57"/>
    <w:rsid w:val="002D224E"/>
    <w:rsid w:val="002D387D"/>
    <w:rsid w:val="002D4CB5"/>
    <w:rsid w:val="002D4E5B"/>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40D"/>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1C5E"/>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4CE8"/>
    <w:rsid w:val="0031564C"/>
    <w:rsid w:val="00315966"/>
    <w:rsid w:val="00315D4F"/>
    <w:rsid w:val="00316270"/>
    <w:rsid w:val="003164F2"/>
    <w:rsid w:val="00317E56"/>
    <w:rsid w:val="00321392"/>
    <w:rsid w:val="0032219F"/>
    <w:rsid w:val="0032237B"/>
    <w:rsid w:val="00322C05"/>
    <w:rsid w:val="003237F0"/>
    <w:rsid w:val="00324D19"/>
    <w:rsid w:val="0032580F"/>
    <w:rsid w:val="00325C8D"/>
    <w:rsid w:val="00326FE1"/>
    <w:rsid w:val="00327820"/>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3AD8"/>
    <w:rsid w:val="00345996"/>
    <w:rsid w:val="0034661F"/>
    <w:rsid w:val="003469A9"/>
    <w:rsid w:val="00346E54"/>
    <w:rsid w:val="00347606"/>
    <w:rsid w:val="00347D43"/>
    <w:rsid w:val="00350C48"/>
    <w:rsid w:val="00351315"/>
    <w:rsid w:val="00351B4D"/>
    <w:rsid w:val="00351D35"/>
    <w:rsid w:val="00352938"/>
    <w:rsid w:val="0035299A"/>
    <w:rsid w:val="00352AAC"/>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5E7A"/>
    <w:rsid w:val="00377691"/>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97EF5"/>
    <w:rsid w:val="003A0E5A"/>
    <w:rsid w:val="003A17F8"/>
    <w:rsid w:val="003A1988"/>
    <w:rsid w:val="003A23E2"/>
    <w:rsid w:val="003A2631"/>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071E"/>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A54"/>
    <w:rsid w:val="00457BB5"/>
    <w:rsid w:val="00460E71"/>
    <w:rsid w:val="00461A1D"/>
    <w:rsid w:val="00461E8F"/>
    <w:rsid w:val="0046271B"/>
    <w:rsid w:val="0046349E"/>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08C5"/>
    <w:rsid w:val="00481AA6"/>
    <w:rsid w:val="00482F16"/>
    <w:rsid w:val="00482FAF"/>
    <w:rsid w:val="00485175"/>
    <w:rsid w:val="00486DF9"/>
    <w:rsid w:val="00486FF0"/>
    <w:rsid w:val="00487776"/>
    <w:rsid w:val="00487863"/>
    <w:rsid w:val="00490457"/>
    <w:rsid w:val="004912A2"/>
    <w:rsid w:val="004914C1"/>
    <w:rsid w:val="00491A56"/>
    <w:rsid w:val="00492369"/>
    <w:rsid w:val="004923E2"/>
    <w:rsid w:val="00492417"/>
    <w:rsid w:val="004925FE"/>
    <w:rsid w:val="00492E7C"/>
    <w:rsid w:val="0049496F"/>
    <w:rsid w:val="004979FD"/>
    <w:rsid w:val="004A0D4E"/>
    <w:rsid w:val="004A1DFB"/>
    <w:rsid w:val="004A3365"/>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C18"/>
    <w:rsid w:val="004C3F1D"/>
    <w:rsid w:val="004C44DF"/>
    <w:rsid w:val="004C4620"/>
    <w:rsid w:val="004C6549"/>
    <w:rsid w:val="004C677C"/>
    <w:rsid w:val="004C75F6"/>
    <w:rsid w:val="004C79FA"/>
    <w:rsid w:val="004D0768"/>
    <w:rsid w:val="004D07DC"/>
    <w:rsid w:val="004D0C40"/>
    <w:rsid w:val="004D1432"/>
    <w:rsid w:val="004D1BDC"/>
    <w:rsid w:val="004D1C31"/>
    <w:rsid w:val="004D21E9"/>
    <w:rsid w:val="004D371D"/>
    <w:rsid w:val="004D3969"/>
    <w:rsid w:val="004D3BD2"/>
    <w:rsid w:val="004D6690"/>
    <w:rsid w:val="004D696A"/>
    <w:rsid w:val="004D74BD"/>
    <w:rsid w:val="004E0000"/>
    <w:rsid w:val="004E0573"/>
    <w:rsid w:val="004E0AD3"/>
    <w:rsid w:val="004E1115"/>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3B7E"/>
    <w:rsid w:val="0050548A"/>
    <w:rsid w:val="0050568D"/>
    <w:rsid w:val="005100D6"/>
    <w:rsid w:val="00510B41"/>
    <w:rsid w:val="00511B4E"/>
    <w:rsid w:val="00512EB2"/>
    <w:rsid w:val="00513325"/>
    <w:rsid w:val="00513711"/>
    <w:rsid w:val="005139F3"/>
    <w:rsid w:val="0051497B"/>
    <w:rsid w:val="00514B59"/>
    <w:rsid w:val="005160A0"/>
    <w:rsid w:val="005165BD"/>
    <w:rsid w:val="005165C8"/>
    <w:rsid w:val="005178A2"/>
    <w:rsid w:val="005210C2"/>
    <w:rsid w:val="00522046"/>
    <w:rsid w:val="005236F6"/>
    <w:rsid w:val="00523F4A"/>
    <w:rsid w:val="0052418C"/>
    <w:rsid w:val="00526AA6"/>
    <w:rsid w:val="00526B0F"/>
    <w:rsid w:val="00527054"/>
    <w:rsid w:val="005270FA"/>
    <w:rsid w:val="00527616"/>
    <w:rsid w:val="00527708"/>
    <w:rsid w:val="00527765"/>
    <w:rsid w:val="005317B3"/>
    <w:rsid w:val="0053226D"/>
    <w:rsid w:val="005328D1"/>
    <w:rsid w:val="005329F6"/>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D3C"/>
    <w:rsid w:val="00545FD0"/>
    <w:rsid w:val="005462D7"/>
    <w:rsid w:val="005466BF"/>
    <w:rsid w:val="00546FDF"/>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0F37"/>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6F07"/>
    <w:rsid w:val="005973C1"/>
    <w:rsid w:val="00597659"/>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0553"/>
    <w:rsid w:val="005C26D1"/>
    <w:rsid w:val="005C28D9"/>
    <w:rsid w:val="005C2C9C"/>
    <w:rsid w:val="005C3929"/>
    <w:rsid w:val="005C3C83"/>
    <w:rsid w:val="005C4EC5"/>
    <w:rsid w:val="005C552E"/>
    <w:rsid w:val="005C6108"/>
    <w:rsid w:val="005C6282"/>
    <w:rsid w:val="005C6968"/>
    <w:rsid w:val="005C741B"/>
    <w:rsid w:val="005C794A"/>
    <w:rsid w:val="005D00E3"/>
    <w:rsid w:val="005D0296"/>
    <w:rsid w:val="005D19F9"/>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1FA7"/>
    <w:rsid w:val="005E20B1"/>
    <w:rsid w:val="005E2A32"/>
    <w:rsid w:val="005E33E6"/>
    <w:rsid w:val="005E4A4B"/>
    <w:rsid w:val="005E4BD8"/>
    <w:rsid w:val="005E4D64"/>
    <w:rsid w:val="005E52C3"/>
    <w:rsid w:val="005E607F"/>
    <w:rsid w:val="005E612C"/>
    <w:rsid w:val="005E635A"/>
    <w:rsid w:val="005E6948"/>
    <w:rsid w:val="005E7460"/>
    <w:rsid w:val="005F034C"/>
    <w:rsid w:val="005F112A"/>
    <w:rsid w:val="005F2C91"/>
    <w:rsid w:val="005F3067"/>
    <w:rsid w:val="005F3DBC"/>
    <w:rsid w:val="005F6377"/>
    <w:rsid w:val="005F6AB2"/>
    <w:rsid w:val="005F7AB6"/>
    <w:rsid w:val="006001FC"/>
    <w:rsid w:val="00600CA3"/>
    <w:rsid w:val="00600F68"/>
    <w:rsid w:val="00600FF7"/>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175AB"/>
    <w:rsid w:val="00620D8E"/>
    <w:rsid w:val="006210BB"/>
    <w:rsid w:val="006211B5"/>
    <w:rsid w:val="006211EB"/>
    <w:rsid w:val="00621251"/>
    <w:rsid w:val="006217DD"/>
    <w:rsid w:val="00622246"/>
    <w:rsid w:val="00622C70"/>
    <w:rsid w:val="0062366C"/>
    <w:rsid w:val="006238EB"/>
    <w:rsid w:val="00624782"/>
    <w:rsid w:val="006255B9"/>
    <w:rsid w:val="00625F09"/>
    <w:rsid w:val="006309FD"/>
    <w:rsid w:val="006310C5"/>
    <w:rsid w:val="0063146F"/>
    <w:rsid w:val="006314DD"/>
    <w:rsid w:val="006324E3"/>
    <w:rsid w:val="00633000"/>
    <w:rsid w:val="00633A09"/>
    <w:rsid w:val="00634A6A"/>
    <w:rsid w:val="00635152"/>
    <w:rsid w:val="00637014"/>
    <w:rsid w:val="0063798F"/>
    <w:rsid w:val="00637FB6"/>
    <w:rsid w:val="00642B65"/>
    <w:rsid w:val="006437C4"/>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1A0B"/>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60D4"/>
    <w:rsid w:val="0068721B"/>
    <w:rsid w:val="0068730C"/>
    <w:rsid w:val="006873A3"/>
    <w:rsid w:val="006874D0"/>
    <w:rsid w:val="006876DB"/>
    <w:rsid w:val="00687BEE"/>
    <w:rsid w:val="006912C1"/>
    <w:rsid w:val="0069143A"/>
    <w:rsid w:val="00691465"/>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41A"/>
    <w:rsid w:val="006A4F0D"/>
    <w:rsid w:val="006A55D8"/>
    <w:rsid w:val="006A57F3"/>
    <w:rsid w:val="006A5902"/>
    <w:rsid w:val="006A6AE5"/>
    <w:rsid w:val="006A7487"/>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C7149"/>
    <w:rsid w:val="006D005C"/>
    <w:rsid w:val="006D0151"/>
    <w:rsid w:val="006D191E"/>
    <w:rsid w:val="006D1940"/>
    <w:rsid w:val="006D1CC8"/>
    <w:rsid w:val="006D326B"/>
    <w:rsid w:val="006D4BE5"/>
    <w:rsid w:val="006D5C77"/>
    <w:rsid w:val="006D6C49"/>
    <w:rsid w:val="006D7B66"/>
    <w:rsid w:val="006D7D52"/>
    <w:rsid w:val="006E0A28"/>
    <w:rsid w:val="006E16AB"/>
    <w:rsid w:val="006E2BFD"/>
    <w:rsid w:val="006E2EAA"/>
    <w:rsid w:val="006E2F68"/>
    <w:rsid w:val="006E42FD"/>
    <w:rsid w:val="006E4C19"/>
    <w:rsid w:val="006E547C"/>
    <w:rsid w:val="006E5C11"/>
    <w:rsid w:val="006E5D2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166C"/>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6490"/>
    <w:rsid w:val="00726E76"/>
    <w:rsid w:val="007277CB"/>
    <w:rsid w:val="007301CF"/>
    <w:rsid w:val="007301FC"/>
    <w:rsid w:val="00732BD9"/>
    <w:rsid w:val="00732F36"/>
    <w:rsid w:val="00733B2A"/>
    <w:rsid w:val="00733EE3"/>
    <w:rsid w:val="0073458B"/>
    <w:rsid w:val="007347F8"/>
    <w:rsid w:val="00734824"/>
    <w:rsid w:val="00734FB1"/>
    <w:rsid w:val="007350C4"/>
    <w:rsid w:val="00736333"/>
    <w:rsid w:val="00736363"/>
    <w:rsid w:val="0073642D"/>
    <w:rsid w:val="007379E5"/>
    <w:rsid w:val="007404C2"/>
    <w:rsid w:val="00741325"/>
    <w:rsid w:val="00741391"/>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2FFE"/>
    <w:rsid w:val="0078304E"/>
    <w:rsid w:val="00784B83"/>
    <w:rsid w:val="007858D6"/>
    <w:rsid w:val="00785EA2"/>
    <w:rsid w:val="00786518"/>
    <w:rsid w:val="00786849"/>
    <w:rsid w:val="00786DBD"/>
    <w:rsid w:val="00787AD9"/>
    <w:rsid w:val="00787C08"/>
    <w:rsid w:val="0079049C"/>
    <w:rsid w:val="0079080A"/>
    <w:rsid w:val="00790994"/>
    <w:rsid w:val="007927FC"/>
    <w:rsid w:val="007937BC"/>
    <w:rsid w:val="007937DF"/>
    <w:rsid w:val="0079503D"/>
    <w:rsid w:val="007964FE"/>
    <w:rsid w:val="00796604"/>
    <w:rsid w:val="00796CA1"/>
    <w:rsid w:val="007A0550"/>
    <w:rsid w:val="007A09C7"/>
    <w:rsid w:val="007A0F9F"/>
    <w:rsid w:val="007A2CDF"/>
    <w:rsid w:val="007A3D67"/>
    <w:rsid w:val="007A5016"/>
    <w:rsid w:val="007A5220"/>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1F91"/>
    <w:rsid w:val="007F280F"/>
    <w:rsid w:val="007F293B"/>
    <w:rsid w:val="007F3F38"/>
    <w:rsid w:val="007F5419"/>
    <w:rsid w:val="007F6980"/>
    <w:rsid w:val="007F6A57"/>
    <w:rsid w:val="007F7AD0"/>
    <w:rsid w:val="00800D93"/>
    <w:rsid w:val="008015F1"/>
    <w:rsid w:val="00801B0B"/>
    <w:rsid w:val="00802FB5"/>
    <w:rsid w:val="008032EA"/>
    <w:rsid w:val="008032F0"/>
    <w:rsid w:val="00803847"/>
    <w:rsid w:val="00804BA6"/>
    <w:rsid w:val="00804D3B"/>
    <w:rsid w:val="0080659D"/>
    <w:rsid w:val="008069CB"/>
    <w:rsid w:val="00806CDF"/>
    <w:rsid w:val="00807A87"/>
    <w:rsid w:val="00807CF2"/>
    <w:rsid w:val="00810A59"/>
    <w:rsid w:val="00810D37"/>
    <w:rsid w:val="00811490"/>
    <w:rsid w:val="00811A23"/>
    <w:rsid w:val="00811D64"/>
    <w:rsid w:val="0081305D"/>
    <w:rsid w:val="0081403B"/>
    <w:rsid w:val="00814507"/>
    <w:rsid w:val="008148BE"/>
    <w:rsid w:val="0081732B"/>
    <w:rsid w:val="00817C79"/>
    <w:rsid w:val="00820923"/>
    <w:rsid w:val="008213DF"/>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4C59"/>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71B"/>
    <w:rsid w:val="00847873"/>
    <w:rsid w:val="00847A02"/>
    <w:rsid w:val="00847CBD"/>
    <w:rsid w:val="00847E88"/>
    <w:rsid w:val="00850B18"/>
    <w:rsid w:val="00850EA5"/>
    <w:rsid w:val="00851F10"/>
    <w:rsid w:val="00852E50"/>
    <w:rsid w:val="00853230"/>
    <w:rsid w:val="00854CF2"/>
    <w:rsid w:val="008552D9"/>
    <w:rsid w:val="0085549D"/>
    <w:rsid w:val="00855AA5"/>
    <w:rsid w:val="00855AF6"/>
    <w:rsid w:val="00857280"/>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7C9"/>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251B"/>
    <w:rsid w:val="008A314C"/>
    <w:rsid w:val="008A3F64"/>
    <w:rsid w:val="008A4FDD"/>
    <w:rsid w:val="008A5359"/>
    <w:rsid w:val="008A5DF8"/>
    <w:rsid w:val="008A6370"/>
    <w:rsid w:val="008A6A04"/>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0C02"/>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226A"/>
    <w:rsid w:val="008F3248"/>
    <w:rsid w:val="008F38D4"/>
    <w:rsid w:val="008F4346"/>
    <w:rsid w:val="008F4665"/>
    <w:rsid w:val="008F4667"/>
    <w:rsid w:val="008F54A9"/>
    <w:rsid w:val="008F5F82"/>
    <w:rsid w:val="008F70C6"/>
    <w:rsid w:val="008F7183"/>
    <w:rsid w:val="008F7651"/>
    <w:rsid w:val="008F77B0"/>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5C0"/>
    <w:rsid w:val="00917B94"/>
    <w:rsid w:val="00917F47"/>
    <w:rsid w:val="009219AC"/>
    <w:rsid w:val="0092252E"/>
    <w:rsid w:val="00925C75"/>
    <w:rsid w:val="00926253"/>
    <w:rsid w:val="00926B05"/>
    <w:rsid w:val="009279AA"/>
    <w:rsid w:val="009301E8"/>
    <w:rsid w:val="00930709"/>
    <w:rsid w:val="00930E03"/>
    <w:rsid w:val="009317AA"/>
    <w:rsid w:val="00931DD6"/>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59C2"/>
    <w:rsid w:val="0094676B"/>
    <w:rsid w:val="00947429"/>
    <w:rsid w:val="00950081"/>
    <w:rsid w:val="00952257"/>
    <w:rsid w:val="00952959"/>
    <w:rsid w:val="00953664"/>
    <w:rsid w:val="009554FD"/>
    <w:rsid w:val="00956AC3"/>
    <w:rsid w:val="009600D9"/>
    <w:rsid w:val="0096042A"/>
    <w:rsid w:val="00960614"/>
    <w:rsid w:val="00961699"/>
    <w:rsid w:val="00962093"/>
    <w:rsid w:val="00963A29"/>
    <w:rsid w:val="00964D40"/>
    <w:rsid w:val="009660BF"/>
    <w:rsid w:val="0096626C"/>
    <w:rsid w:val="009663E6"/>
    <w:rsid w:val="00966792"/>
    <w:rsid w:val="00966FB1"/>
    <w:rsid w:val="00967274"/>
    <w:rsid w:val="00967315"/>
    <w:rsid w:val="0097034D"/>
    <w:rsid w:val="00971BCA"/>
    <w:rsid w:val="0097271F"/>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088"/>
    <w:rsid w:val="00987677"/>
    <w:rsid w:val="00990DD8"/>
    <w:rsid w:val="00992869"/>
    <w:rsid w:val="00992B39"/>
    <w:rsid w:val="00994440"/>
    <w:rsid w:val="00994474"/>
    <w:rsid w:val="0099590C"/>
    <w:rsid w:val="00995994"/>
    <w:rsid w:val="0099694E"/>
    <w:rsid w:val="00996AE7"/>
    <w:rsid w:val="009A0DDE"/>
    <w:rsid w:val="009A10CB"/>
    <w:rsid w:val="009A4B1E"/>
    <w:rsid w:val="009A4CB4"/>
    <w:rsid w:val="009A5C0E"/>
    <w:rsid w:val="009A791A"/>
    <w:rsid w:val="009A7A84"/>
    <w:rsid w:val="009B08AB"/>
    <w:rsid w:val="009B13E7"/>
    <w:rsid w:val="009B14D8"/>
    <w:rsid w:val="009B174D"/>
    <w:rsid w:val="009B1A72"/>
    <w:rsid w:val="009B391E"/>
    <w:rsid w:val="009B3E4F"/>
    <w:rsid w:val="009B4331"/>
    <w:rsid w:val="009B4A68"/>
    <w:rsid w:val="009B509C"/>
    <w:rsid w:val="009B598A"/>
    <w:rsid w:val="009B5A1A"/>
    <w:rsid w:val="009B7225"/>
    <w:rsid w:val="009B74D0"/>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D7C1C"/>
    <w:rsid w:val="009E0516"/>
    <w:rsid w:val="009E0A9B"/>
    <w:rsid w:val="009E0DFA"/>
    <w:rsid w:val="009E1174"/>
    <w:rsid w:val="009E2305"/>
    <w:rsid w:val="009E2FB5"/>
    <w:rsid w:val="009E3331"/>
    <w:rsid w:val="009E341F"/>
    <w:rsid w:val="009E36CB"/>
    <w:rsid w:val="009E4530"/>
    <w:rsid w:val="009E46C2"/>
    <w:rsid w:val="009E53C6"/>
    <w:rsid w:val="009E70D6"/>
    <w:rsid w:val="009E7639"/>
    <w:rsid w:val="009E77CA"/>
    <w:rsid w:val="009F048A"/>
    <w:rsid w:val="009F0922"/>
    <w:rsid w:val="009F0BB4"/>
    <w:rsid w:val="009F0E65"/>
    <w:rsid w:val="009F3735"/>
    <w:rsid w:val="009F4FE7"/>
    <w:rsid w:val="009F5356"/>
    <w:rsid w:val="009F59B6"/>
    <w:rsid w:val="009F6BF2"/>
    <w:rsid w:val="009F73F3"/>
    <w:rsid w:val="00A005E7"/>
    <w:rsid w:val="00A00C25"/>
    <w:rsid w:val="00A011B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5DF9"/>
    <w:rsid w:val="00A26481"/>
    <w:rsid w:val="00A316C9"/>
    <w:rsid w:val="00A32259"/>
    <w:rsid w:val="00A327A6"/>
    <w:rsid w:val="00A3296C"/>
    <w:rsid w:val="00A32B91"/>
    <w:rsid w:val="00A33A66"/>
    <w:rsid w:val="00A33AA7"/>
    <w:rsid w:val="00A33B0F"/>
    <w:rsid w:val="00A34843"/>
    <w:rsid w:val="00A35936"/>
    <w:rsid w:val="00A35A82"/>
    <w:rsid w:val="00A3660E"/>
    <w:rsid w:val="00A37048"/>
    <w:rsid w:val="00A408B8"/>
    <w:rsid w:val="00A4102C"/>
    <w:rsid w:val="00A410E1"/>
    <w:rsid w:val="00A419EE"/>
    <w:rsid w:val="00A42559"/>
    <w:rsid w:val="00A42BC8"/>
    <w:rsid w:val="00A42F29"/>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3CD"/>
    <w:rsid w:val="00A644C3"/>
    <w:rsid w:val="00A6488C"/>
    <w:rsid w:val="00A64A59"/>
    <w:rsid w:val="00A653F5"/>
    <w:rsid w:val="00A65B7A"/>
    <w:rsid w:val="00A66248"/>
    <w:rsid w:val="00A66A13"/>
    <w:rsid w:val="00A66A1A"/>
    <w:rsid w:val="00A7121A"/>
    <w:rsid w:val="00A71951"/>
    <w:rsid w:val="00A7260F"/>
    <w:rsid w:val="00A72C4A"/>
    <w:rsid w:val="00A74E4E"/>
    <w:rsid w:val="00A75075"/>
    <w:rsid w:val="00A75CEB"/>
    <w:rsid w:val="00A75E35"/>
    <w:rsid w:val="00A76C12"/>
    <w:rsid w:val="00A76DA1"/>
    <w:rsid w:val="00A776E1"/>
    <w:rsid w:val="00A8188C"/>
    <w:rsid w:val="00A82A87"/>
    <w:rsid w:val="00A82ADE"/>
    <w:rsid w:val="00A83D8B"/>
    <w:rsid w:val="00A84FFA"/>
    <w:rsid w:val="00A85C85"/>
    <w:rsid w:val="00A85DE0"/>
    <w:rsid w:val="00A8716A"/>
    <w:rsid w:val="00A90C00"/>
    <w:rsid w:val="00A9144D"/>
    <w:rsid w:val="00A91469"/>
    <w:rsid w:val="00A9248A"/>
    <w:rsid w:val="00A930C5"/>
    <w:rsid w:val="00A938C4"/>
    <w:rsid w:val="00A93AA6"/>
    <w:rsid w:val="00A941D1"/>
    <w:rsid w:val="00A97958"/>
    <w:rsid w:val="00A97AC3"/>
    <w:rsid w:val="00AA0E46"/>
    <w:rsid w:val="00AA161B"/>
    <w:rsid w:val="00AA222A"/>
    <w:rsid w:val="00AA23D1"/>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060B"/>
    <w:rsid w:val="00AC118D"/>
    <w:rsid w:val="00AC1966"/>
    <w:rsid w:val="00AC263B"/>
    <w:rsid w:val="00AC29D6"/>
    <w:rsid w:val="00AC30ED"/>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219"/>
    <w:rsid w:val="00AD54BD"/>
    <w:rsid w:val="00AD5AAA"/>
    <w:rsid w:val="00AD655E"/>
    <w:rsid w:val="00AD6DC9"/>
    <w:rsid w:val="00AD7ABB"/>
    <w:rsid w:val="00AE0131"/>
    <w:rsid w:val="00AE0923"/>
    <w:rsid w:val="00AE14DC"/>
    <w:rsid w:val="00AE1A44"/>
    <w:rsid w:val="00AE2203"/>
    <w:rsid w:val="00AE2486"/>
    <w:rsid w:val="00AE2500"/>
    <w:rsid w:val="00AE2755"/>
    <w:rsid w:val="00AE3A56"/>
    <w:rsid w:val="00AE3B69"/>
    <w:rsid w:val="00AE433A"/>
    <w:rsid w:val="00AE4492"/>
    <w:rsid w:val="00AE4C43"/>
    <w:rsid w:val="00AE4CE1"/>
    <w:rsid w:val="00AE65CF"/>
    <w:rsid w:val="00AE67D1"/>
    <w:rsid w:val="00AE6F74"/>
    <w:rsid w:val="00AE6FDF"/>
    <w:rsid w:val="00AE77AE"/>
    <w:rsid w:val="00AF0176"/>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17E2"/>
    <w:rsid w:val="00B12736"/>
    <w:rsid w:val="00B1276A"/>
    <w:rsid w:val="00B14ED8"/>
    <w:rsid w:val="00B15265"/>
    <w:rsid w:val="00B17CA6"/>
    <w:rsid w:val="00B21E83"/>
    <w:rsid w:val="00B22F24"/>
    <w:rsid w:val="00B22F6A"/>
    <w:rsid w:val="00B234E0"/>
    <w:rsid w:val="00B2414F"/>
    <w:rsid w:val="00B2474F"/>
    <w:rsid w:val="00B25238"/>
    <w:rsid w:val="00B2536D"/>
    <w:rsid w:val="00B26014"/>
    <w:rsid w:val="00B268F2"/>
    <w:rsid w:val="00B27EB2"/>
    <w:rsid w:val="00B3052E"/>
    <w:rsid w:val="00B30B33"/>
    <w:rsid w:val="00B30CA0"/>
    <w:rsid w:val="00B30F5A"/>
    <w:rsid w:val="00B31749"/>
    <w:rsid w:val="00B320F8"/>
    <w:rsid w:val="00B334A4"/>
    <w:rsid w:val="00B339B9"/>
    <w:rsid w:val="00B339FC"/>
    <w:rsid w:val="00B34497"/>
    <w:rsid w:val="00B3453A"/>
    <w:rsid w:val="00B34A3D"/>
    <w:rsid w:val="00B34B6E"/>
    <w:rsid w:val="00B35032"/>
    <w:rsid w:val="00B377EE"/>
    <w:rsid w:val="00B37D6D"/>
    <w:rsid w:val="00B40A83"/>
    <w:rsid w:val="00B415BE"/>
    <w:rsid w:val="00B41700"/>
    <w:rsid w:val="00B41B35"/>
    <w:rsid w:val="00B41CDD"/>
    <w:rsid w:val="00B41EF9"/>
    <w:rsid w:val="00B42645"/>
    <w:rsid w:val="00B43214"/>
    <w:rsid w:val="00B435DF"/>
    <w:rsid w:val="00B43732"/>
    <w:rsid w:val="00B43894"/>
    <w:rsid w:val="00B44405"/>
    <w:rsid w:val="00B45542"/>
    <w:rsid w:val="00B46666"/>
    <w:rsid w:val="00B46851"/>
    <w:rsid w:val="00B46F0C"/>
    <w:rsid w:val="00B50E43"/>
    <w:rsid w:val="00B51C83"/>
    <w:rsid w:val="00B52416"/>
    <w:rsid w:val="00B52C80"/>
    <w:rsid w:val="00B53FF5"/>
    <w:rsid w:val="00B55058"/>
    <w:rsid w:val="00B55DDD"/>
    <w:rsid w:val="00B561CA"/>
    <w:rsid w:val="00B600D1"/>
    <w:rsid w:val="00B6281A"/>
    <w:rsid w:val="00B62CA7"/>
    <w:rsid w:val="00B63213"/>
    <w:rsid w:val="00B63DAC"/>
    <w:rsid w:val="00B6528D"/>
    <w:rsid w:val="00B668AE"/>
    <w:rsid w:val="00B671A1"/>
    <w:rsid w:val="00B67D6A"/>
    <w:rsid w:val="00B70098"/>
    <w:rsid w:val="00B7160C"/>
    <w:rsid w:val="00B71C8D"/>
    <w:rsid w:val="00B72822"/>
    <w:rsid w:val="00B73442"/>
    <w:rsid w:val="00B73A19"/>
    <w:rsid w:val="00B74488"/>
    <w:rsid w:val="00B74B7F"/>
    <w:rsid w:val="00B75068"/>
    <w:rsid w:val="00B754E1"/>
    <w:rsid w:val="00B76028"/>
    <w:rsid w:val="00B77698"/>
    <w:rsid w:val="00B77AD4"/>
    <w:rsid w:val="00B77B14"/>
    <w:rsid w:val="00B80A68"/>
    <w:rsid w:val="00B80BBC"/>
    <w:rsid w:val="00B810C2"/>
    <w:rsid w:val="00B81734"/>
    <w:rsid w:val="00B81E4F"/>
    <w:rsid w:val="00B8276B"/>
    <w:rsid w:val="00B82812"/>
    <w:rsid w:val="00B83554"/>
    <w:rsid w:val="00B83EF9"/>
    <w:rsid w:val="00B846BA"/>
    <w:rsid w:val="00B85398"/>
    <w:rsid w:val="00B85898"/>
    <w:rsid w:val="00B86667"/>
    <w:rsid w:val="00B8766E"/>
    <w:rsid w:val="00B87CB7"/>
    <w:rsid w:val="00B903F6"/>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5FC9"/>
    <w:rsid w:val="00BA629F"/>
    <w:rsid w:val="00BA6992"/>
    <w:rsid w:val="00BA6C1C"/>
    <w:rsid w:val="00BA78A3"/>
    <w:rsid w:val="00BB12C9"/>
    <w:rsid w:val="00BB278A"/>
    <w:rsid w:val="00BB2C98"/>
    <w:rsid w:val="00BB3842"/>
    <w:rsid w:val="00BB3B4F"/>
    <w:rsid w:val="00BB3BBC"/>
    <w:rsid w:val="00BB3CCC"/>
    <w:rsid w:val="00BB6B0A"/>
    <w:rsid w:val="00BB6BFF"/>
    <w:rsid w:val="00BC0D81"/>
    <w:rsid w:val="00BC2C43"/>
    <w:rsid w:val="00BC397A"/>
    <w:rsid w:val="00BC4CAE"/>
    <w:rsid w:val="00BC6073"/>
    <w:rsid w:val="00BC6124"/>
    <w:rsid w:val="00BC631F"/>
    <w:rsid w:val="00BC6A3E"/>
    <w:rsid w:val="00BC6DC4"/>
    <w:rsid w:val="00BC7AC7"/>
    <w:rsid w:val="00BD1A4B"/>
    <w:rsid w:val="00BD1B8A"/>
    <w:rsid w:val="00BD1CB9"/>
    <w:rsid w:val="00BD1DBE"/>
    <w:rsid w:val="00BD2B7A"/>
    <w:rsid w:val="00BD366D"/>
    <w:rsid w:val="00BD3F59"/>
    <w:rsid w:val="00BD463B"/>
    <w:rsid w:val="00BD4EF7"/>
    <w:rsid w:val="00BD50A0"/>
    <w:rsid w:val="00BD5231"/>
    <w:rsid w:val="00BD52A6"/>
    <w:rsid w:val="00BD713A"/>
    <w:rsid w:val="00BD731A"/>
    <w:rsid w:val="00BD7841"/>
    <w:rsid w:val="00BD7D95"/>
    <w:rsid w:val="00BE03FF"/>
    <w:rsid w:val="00BE0A01"/>
    <w:rsid w:val="00BE2028"/>
    <w:rsid w:val="00BE322F"/>
    <w:rsid w:val="00BE35BE"/>
    <w:rsid w:val="00BE399A"/>
    <w:rsid w:val="00BE487C"/>
    <w:rsid w:val="00BE53BE"/>
    <w:rsid w:val="00BE53EF"/>
    <w:rsid w:val="00BE639A"/>
    <w:rsid w:val="00BE6B94"/>
    <w:rsid w:val="00BF079A"/>
    <w:rsid w:val="00BF0A79"/>
    <w:rsid w:val="00BF1186"/>
    <w:rsid w:val="00BF22B3"/>
    <w:rsid w:val="00BF2CC0"/>
    <w:rsid w:val="00BF2F50"/>
    <w:rsid w:val="00BF5926"/>
    <w:rsid w:val="00BF7452"/>
    <w:rsid w:val="00BF7FB1"/>
    <w:rsid w:val="00C0058E"/>
    <w:rsid w:val="00C02301"/>
    <w:rsid w:val="00C03322"/>
    <w:rsid w:val="00C0345F"/>
    <w:rsid w:val="00C0380A"/>
    <w:rsid w:val="00C041DB"/>
    <w:rsid w:val="00C041EC"/>
    <w:rsid w:val="00C04434"/>
    <w:rsid w:val="00C04947"/>
    <w:rsid w:val="00C0574D"/>
    <w:rsid w:val="00C05AB8"/>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2064"/>
    <w:rsid w:val="00C33039"/>
    <w:rsid w:val="00C332B1"/>
    <w:rsid w:val="00C34409"/>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82F"/>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799"/>
    <w:rsid w:val="00C84AE2"/>
    <w:rsid w:val="00C86BAF"/>
    <w:rsid w:val="00C8771E"/>
    <w:rsid w:val="00C87AB6"/>
    <w:rsid w:val="00C90317"/>
    <w:rsid w:val="00C90485"/>
    <w:rsid w:val="00C90519"/>
    <w:rsid w:val="00C90CF3"/>
    <w:rsid w:val="00C91D01"/>
    <w:rsid w:val="00C93EF4"/>
    <w:rsid w:val="00C94327"/>
    <w:rsid w:val="00C950DF"/>
    <w:rsid w:val="00C96938"/>
    <w:rsid w:val="00CA06A5"/>
    <w:rsid w:val="00CA0A43"/>
    <w:rsid w:val="00CA11B8"/>
    <w:rsid w:val="00CA1C25"/>
    <w:rsid w:val="00CA2DA5"/>
    <w:rsid w:val="00CA31B8"/>
    <w:rsid w:val="00CA32FA"/>
    <w:rsid w:val="00CA3928"/>
    <w:rsid w:val="00CA4FED"/>
    <w:rsid w:val="00CA58D7"/>
    <w:rsid w:val="00CA699A"/>
    <w:rsid w:val="00CA6C09"/>
    <w:rsid w:val="00CA6C78"/>
    <w:rsid w:val="00CA7550"/>
    <w:rsid w:val="00CA784B"/>
    <w:rsid w:val="00CA7A33"/>
    <w:rsid w:val="00CA7CA2"/>
    <w:rsid w:val="00CB20BC"/>
    <w:rsid w:val="00CB32F4"/>
    <w:rsid w:val="00CB34A5"/>
    <w:rsid w:val="00CB3D5F"/>
    <w:rsid w:val="00CB4DA0"/>
    <w:rsid w:val="00CB50A4"/>
    <w:rsid w:val="00CB5962"/>
    <w:rsid w:val="00CC0699"/>
    <w:rsid w:val="00CC1180"/>
    <w:rsid w:val="00CC135C"/>
    <w:rsid w:val="00CC24F0"/>
    <w:rsid w:val="00CC2F29"/>
    <w:rsid w:val="00CC32A8"/>
    <w:rsid w:val="00CC389A"/>
    <w:rsid w:val="00CC3E63"/>
    <w:rsid w:val="00CC43ED"/>
    <w:rsid w:val="00CC58AD"/>
    <w:rsid w:val="00CC6B33"/>
    <w:rsid w:val="00CC6ECC"/>
    <w:rsid w:val="00CC700D"/>
    <w:rsid w:val="00CC7CA1"/>
    <w:rsid w:val="00CD0682"/>
    <w:rsid w:val="00CD0E0A"/>
    <w:rsid w:val="00CD1F58"/>
    <w:rsid w:val="00CD2CFD"/>
    <w:rsid w:val="00CD2D45"/>
    <w:rsid w:val="00CD2DA3"/>
    <w:rsid w:val="00CD3B4F"/>
    <w:rsid w:val="00CD3E1E"/>
    <w:rsid w:val="00CD5548"/>
    <w:rsid w:val="00CD56E0"/>
    <w:rsid w:val="00CD5A46"/>
    <w:rsid w:val="00CD6502"/>
    <w:rsid w:val="00CD67AC"/>
    <w:rsid w:val="00CD6846"/>
    <w:rsid w:val="00CD6CFC"/>
    <w:rsid w:val="00CD7F88"/>
    <w:rsid w:val="00CE0B9B"/>
    <w:rsid w:val="00CE340D"/>
    <w:rsid w:val="00CE3646"/>
    <w:rsid w:val="00CE4AFE"/>
    <w:rsid w:val="00CE4BD2"/>
    <w:rsid w:val="00CE514E"/>
    <w:rsid w:val="00CE59CD"/>
    <w:rsid w:val="00CE5CAC"/>
    <w:rsid w:val="00CE708D"/>
    <w:rsid w:val="00CE7C02"/>
    <w:rsid w:val="00CE7EA6"/>
    <w:rsid w:val="00CF0AA7"/>
    <w:rsid w:val="00CF151D"/>
    <w:rsid w:val="00CF1C00"/>
    <w:rsid w:val="00CF3DAA"/>
    <w:rsid w:val="00CF3F29"/>
    <w:rsid w:val="00CF4428"/>
    <w:rsid w:val="00CF761E"/>
    <w:rsid w:val="00D00F11"/>
    <w:rsid w:val="00D01104"/>
    <w:rsid w:val="00D01BEA"/>
    <w:rsid w:val="00D01F3F"/>
    <w:rsid w:val="00D038E7"/>
    <w:rsid w:val="00D043B3"/>
    <w:rsid w:val="00D043CF"/>
    <w:rsid w:val="00D04A7D"/>
    <w:rsid w:val="00D051AC"/>
    <w:rsid w:val="00D059AA"/>
    <w:rsid w:val="00D05A8F"/>
    <w:rsid w:val="00D060ED"/>
    <w:rsid w:val="00D06665"/>
    <w:rsid w:val="00D0739A"/>
    <w:rsid w:val="00D1030A"/>
    <w:rsid w:val="00D10405"/>
    <w:rsid w:val="00D10479"/>
    <w:rsid w:val="00D10574"/>
    <w:rsid w:val="00D11D8A"/>
    <w:rsid w:val="00D120F3"/>
    <w:rsid w:val="00D13DC3"/>
    <w:rsid w:val="00D14895"/>
    <w:rsid w:val="00D15932"/>
    <w:rsid w:val="00D15F6E"/>
    <w:rsid w:val="00D16E59"/>
    <w:rsid w:val="00D17616"/>
    <w:rsid w:val="00D20BAC"/>
    <w:rsid w:val="00D21E7F"/>
    <w:rsid w:val="00D222C6"/>
    <w:rsid w:val="00D22593"/>
    <w:rsid w:val="00D246B0"/>
    <w:rsid w:val="00D252BB"/>
    <w:rsid w:val="00D25385"/>
    <w:rsid w:val="00D2555F"/>
    <w:rsid w:val="00D25EE8"/>
    <w:rsid w:val="00D26AFA"/>
    <w:rsid w:val="00D30F6C"/>
    <w:rsid w:val="00D31112"/>
    <w:rsid w:val="00D321C3"/>
    <w:rsid w:val="00D336CE"/>
    <w:rsid w:val="00D33E62"/>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46A"/>
    <w:rsid w:val="00D46EB4"/>
    <w:rsid w:val="00D471A3"/>
    <w:rsid w:val="00D475F2"/>
    <w:rsid w:val="00D479CC"/>
    <w:rsid w:val="00D479DB"/>
    <w:rsid w:val="00D47CFF"/>
    <w:rsid w:val="00D50605"/>
    <w:rsid w:val="00D50A49"/>
    <w:rsid w:val="00D5228F"/>
    <w:rsid w:val="00D5231E"/>
    <w:rsid w:val="00D526DC"/>
    <w:rsid w:val="00D536E4"/>
    <w:rsid w:val="00D53C47"/>
    <w:rsid w:val="00D53C51"/>
    <w:rsid w:val="00D54007"/>
    <w:rsid w:val="00D54242"/>
    <w:rsid w:val="00D54614"/>
    <w:rsid w:val="00D54A9D"/>
    <w:rsid w:val="00D54F28"/>
    <w:rsid w:val="00D55017"/>
    <w:rsid w:val="00D559AA"/>
    <w:rsid w:val="00D566E7"/>
    <w:rsid w:val="00D5799E"/>
    <w:rsid w:val="00D57B9B"/>
    <w:rsid w:val="00D6035A"/>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16E"/>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873DB"/>
    <w:rsid w:val="00D901BB"/>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95A"/>
    <w:rsid w:val="00DA37CB"/>
    <w:rsid w:val="00DA3A69"/>
    <w:rsid w:val="00DA3D78"/>
    <w:rsid w:val="00DA49CD"/>
    <w:rsid w:val="00DA53EC"/>
    <w:rsid w:val="00DA5CEE"/>
    <w:rsid w:val="00DA5DE0"/>
    <w:rsid w:val="00DA6729"/>
    <w:rsid w:val="00DA714C"/>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C5F05"/>
    <w:rsid w:val="00DD12E9"/>
    <w:rsid w:val="00DD1F55"/>
    <w:rsid w:val="00DD2AFF"/>
    <w:rsid w:val="00DD4E94"/>
    <w:rsid w:val="00DD508E"/>
    <w:rsid w:val="00DD59CE"/>
    <w:rsid w:val="00DD69AC"/>
    <w:rsid w:val="00DE0C93"/>
    <w:rsid w:val="00DE10BC"/>
    <w:rsid w:val="00DE3AC3"/>
    <w:rsid w:val="00DE48AA"/>
    <w:rsid w:val="00DE4A9B"/>
    <w:rsid w:val="00DE4AFF"/>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3126"/>
    <w:rsid w:val="00E044A9"/>
    <w:rsid w:val="00E047A0"/>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09BB"/>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222"/>
    <w:rsid w:val="00E51506"/>
    <w:rsid w:val="00E51EF8"/>
    <w:rsid w:val="00E52833"/>
    <w:rsid w:val="00E53F95"/>
    <w:rsid w:val="00E54AF0"/>
    <w:rsid w:val="00E55480"/>
    <w:rsid w:val="00E563FA"/>
    <w:rsid w:val="00E5682B"/>
    <w:rsid w:val="00E573C4"/>
    <w:rsid w:val="00E57EEE"/>
    <w:rsid w:val="00E609F1"/>
    <w:rsid w:val="00E613FE"/>
    <w:rsid w:val="00E6222F"/>
    <w:rsid w:val="00E62D1C"/>
    <w:rsid w:val="00E62FE9"/>
    <w:rsid w:val="00E63AF9"/>
    <w:rsid w:val="00E65198"/>
    <w:rsid w:val="00E6532B"/>
    <w:rsid w:val="00E65C8C"/>
    <w:rsid w:val="00E67345"/>
    <w:rsid w:val="00E67D81"/>
    <w:rsid w:val="00E7028A"/>
    <w:rsid w:val="00E705B7"/>
    <w:rsid w:val="00E71D60"/>
    <w:rsid w:val="00E71FD7"/>
    <w:rsid w:val="00E723D9"/>
    <w:rsid w:val="00E726E0"/>
    <w:rsid w:val="00E72761"/>
    <w:rsid w:val="00E72F45"/>
    <w:rsid w:val="00E73E23"/>
    <w:rsid w:val="00E7542A"/>
    <w:rsid w:val="00E75C44"/>
    <w:rsid w:val="00E768E5"/>
    <w:rsid w:val="00E76E51"/>
    <w:rsid w:val="00E777D5"/>
    <w:rsid w:val="00E77AD1"/>
    <w:rsid w:val="00E80B35"/>
    <w:rsid w:val="00E812E1"/>
    <w:rsid w:val="00E8175C"/>
    <w:rsid w:val="00E81816"/>
    <w:rsid w:val="00E826E0"/>
    <w:rsid w:val="00E82F72"/>
    <w:rsid w:val="00E84A95"/>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0938"/>
    <w:rsid w:val="00EB0FC5"/>
    <w:rsid w:val="00EB11D6"/>
    <w:rsid w:val="00EB2029"/>
    <w:rsid w:val="00EB35BF"/>
    <w:rsid w:val="00EB425A"/>
    <w:rsid w:val="00EB4822"/>
    <w:rsid w:val="00EB5660"/>
    <w:rsid w:val="00EB56D6"/>
    <w:rsid w:val="00EB597E"/>
    <w:rsid w:val="00EB6A4C"/>
    <w:rsid w:val="00EB6CFF"/>
    <w:rsid w:val="00EB72A7"/>
    <w:rsid w:val="00EC06BA"/>
    <w:rsid w:val="00EC0CC3"/>
    <w:rsid w:val="00EC0EA7"/>
    <w:rsid w:val="00EC1B6B"/>
    <w:rsid w:val="00EC3A5A"/>
    <w:rsid w:val="00EC4567"/>
    <w:rsid w:val="00EC57B9"/>
    <w:rsid w:val="00EC6A44"/>
    <w:rsid w:val="00EC6EEF"/>
    <w:rsid w:val="00ED09D8"/>
    <w:rsid w:val="00ED12BF"/>
    <w:rsid w:val="00ED2A82"/>
    <w:rsid w:val="00ED2E52"/>
    <w:rsid w:val="00ED32DB"/>
    <w:rsid w:val="00ED39F8"/>
    <w:rsid w:val="00ED3D5C"/>
    <w:rsid w:val="00ED3DD2"/>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3576"/>
    <w:rsid w:val="00EF40A3"/>
    <w:rsid w:val="00EF43F5"/>
    <w:rsid w:val="00EF6826"/>
    <w:rsid w:val="00EF6FBA"/>
    <w:rsid w:val="00EF712C"/>
    <w:rsid w:val="00EF7A3E"/>
    <w:rsid w:val="00F00D1D"/>
    <w:rsid w:val="00F021D9"/>
    <w:rsid w:val="00F03036"/>
    <w:rsid w:val="00F0315B"/>
    <w:rsid w:val="00F038F7"/>
    <w:rsid w:val="00F03D19"/>
    <w:rsid w:val="00F043D7"/>
    <w:rsid w:val="00F04DC7"/>
    <w:rsid w:val="00F0512C"/>
    <w:rsid w:val="00F063E6"/>
    <w:rsid w:val="00F068FD"/>
    <w:rsid w:val="00F07514"/>
    <w:rsid w:val="00F07539"/>
    <w:rsid w:val="00F07707"/>
    <w:rsid w:val="00F0774C"/>
    <w:rsid w:val="00F07757"/>
    <w:rsid w:val="00F120A8"/>
    <w:rsid w:val="00F13B69"/>
    <w:rsid w:val="00F13E72"/>
    <w:rsid w:val="00F14C6A"/>
    <w:rsid w:val="00F174CE"/>
    <w:rsid w:val="00F1793C"/>
    <w:rsid w:val="00F232E1"/>
    <w:rsid w:val="00F23D58"/>
    <w:rsid w:val="00F23F9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945"/>
    <w:rsid w:val="00F44F0E"/>
    <w:rsid w:val="00F45BD4"/>
    <w:rsid w:val="00F45CC5"/>
    <w:rsid w:val="00F4643E"/>
    <w:rsid w:val="00F46B2E"/>
    <w:rsid w:val="00F47179"/>
    <w:rsid w:val="00F47CA9"/>
    <w:rsid w:val="00F501A3"/>
    <w:rsid w:val="00F50C6B"/>
    <w:rsid w:val="00F50F38"/>
    <w:rsid w:val="00F52091"/>
    <w:rsid w:val="00F53C95"/>
    <w:rsid w:val="00F53DF7"/>
    <w:rsid w:val="00F55E68"/>
    <w:rsid w:val="00F56CF5"/>
    <w:rsid w:val="00F57AD9"/>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B67"/>
    <w:rsid w:val="00F73CB5"/>
    <w:rsid w:val="00F75542"/>
    <w:rsid w:val="00F75782"/>
    <w:rsid w:val="00F76411"/>
    <w:rsid w:val="00F76A34"/>
    <w:rsid w:val="00F80559"/>
    <w:rsid w:val="00F807D3"/>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1CAC"/>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385C"/>
    <w:rsid w:val="00FA411E"/>
    <w:rsid w:val="00FA4228"/>
    <w:rsid w:val="00FA42CB"/>
    <w:rsid w:val="00FA639D"/>
    <w:rsid w:val="00FA7116"/>
    <w:rsid w:val="00FA7DA5"/>
    <w:rsid w:val="00FB0CB7"/>
    <w:rsid w:val="00FB0D66"/>
    <w:rsid w:val="00FB0EE1"/>
    <w:rsid w:val="00FB1E34"/>
    <w:rsid w:val="00FB416C"/>
    <w:rsid w:val="00FB46AE"/>
    <w:rsid w:val="00FB5A8E"/>
    <w:rsid w:val="00FB6EE6"/>
    <w:rsid w:val="00FB71F4"/>
    <w:rsid w:val="00FB7680"/>
    <w:rsid w:val="00FC03C9"/>
    <w:rsid w:val="00FC1390"/>
    <w:rsid w:val="00FC1B70"/>
    <w:rsid w:val="00FC1BCE"/>
    <w:rsid w:val="00FC3E28"/>
    <w:rsid w:val="00FC3E51"/>
    <w:rsid w:val="00FC526B"/>
    <w:rsid w:val="00FC5AAA"/>
    <w:rsid w:val="00FC63A8"/>
    <w:rsid w:val="00FC63F8"/>
    <w:rsid w:val="00FC6504"/>
    <w:rsid w:val="00FC78BF"/>
    <w:rsid w:val="00FD00D2"/>
    <w:rsid w:val="00FD1889"/>
    <w:rsid w:val="00FD224C"/>
    <w:rsid w:val="00FD32D7"/>
    <w:rsid w:val="00FD34D8"/>
    <w:rsid w:val="00FD4853"/>
    <w:rsid w:val="00FD588A"/>
    <w:rsid w:val="00FD631C"/>
    <w:rsid w:val="00FD6B30"/>
    <w:rsid w:val="00FD72F7"/>
    <w:rsid w:val="00FD754A"/>
    <w:rsid w:val="00FD79EA"/>
    <w:rsid w:val="00FD7ABD"/>
    <w:rsid w:val="00FE115A"/>
    <w:rsid w:val="00FE136A"/>
    <w:rsid w:val="00FE1B9C"/>
    <w:rsid w:val="00FE240F"/>
    <w:rsid w:val="00FE3215"/>
    <w:rsid w:val="00FE42A4"/>
    <w:rsid w:val="00FE478C"/>
    <w:rsid w:val="00FE4B3D"/>
    <w:rsid w:val="00FE50B2"/>
    <w:rsid w:val="00FE5CCF"/>
    <w:rsid w:val="00FE61DA"/>
    <w:rsid w:val="00FE6582"/>
    <w:rsid w:val="00FE65BC"/>
    <w:rsid w:val="00FE6AD4"/>
    <w:rsid w:val="00FE7029"/>
    <w:rsid w:val="00FE7230"/>
    <w:rsid w:val="00FF0B13"/>
    <w:rsid w:val="00FF0CEB"/>
    <w:rsid w:val="00FF17DA"/>
    <w:rsid w:val="00FF1A65"/>
    <w:rsid w:val="00FF1D89"/>
    <w:rsid w:val="00FF449B"/>
    <w:rsid w:val="00FF4896"/>
    <w:rsid w:val="00FF56F8"/>
    <w:rsid w:val="00FF6A05"/>
    <w:rsid w:val="00FF6BBC"/>
    <w:rsid w:val="01234426"/>
    <w:rsid w:val="01D95223"/>
    <w:rsid w:val="02A71AEC"/>
    <w:rsid w:val="02D053CD"/>
    <w:rsid w:val="03BD3559"/>
    <w:rsid w:val="03CC3A64"/>
    <w:rsid w:val="04E478AB"/>
    <w:rsid w:val="04F164A7"/>
    <w:rsid w:val="05FD31FE"/>
    <w:rsid w:val="064C4F63"/>
    <w:rsid w:val="069D44BA"/>
    <w:rsid w:val="075A2A7B"/>
    <w:rsid w:val="07FB5644"/>
    <w:rsid w:val="0822758F"/>
    <w:rsid w:val="08313B80"/>
    <w:rsid w:val="083D72E7"/>
    <w:rsid w:val="097F5F89"/>
    <w:rsid w:val="098A0C99"/>
    <w:rsid w:val="0A477811"/>
    <w:rsid w:val="0AAF03A3"/>
    <w:rsid w:val="0ABB67CE"/>
    <w:rsid w:val="0BA80258"/>
    <w:rsid w:val="0C3948A8"/>
    <w:rsid w:val="0CB83490"/>
    <w:rsid w:val="0D057A5C"/>
    <w:rsid w:val="0D427B70"/>
    <w:rsid w:val="0DF4150B"/>
    <w:rsid w:val="0E9D5567"/>
    <w:rsid w:val="0F5C5F40"/>
    <w:rsid w:val="0FB26250"/>
    <w:rsid w:val="10124978"/>
    <w:rsid w:val="10B06A92"/>
    <w:rsid w:val="11B20C9C"/>
    <w:rsid w:val="12416A8A"/>
    <w:rsid w:val="12F8325C"/>
    <w:rsid w:val="13036A3A"/>
    <w:rsid w:val="13E17D9B"/>
    <w:rsid w:val="14B55E2A"/>
    <w:rsid w:val="151A0933"/>
    <w:rsid w:val="151E1392"/>
    <w:rsid w:val="16226CEC"/>
    <w:rsid w:val="1783171A"/>
    <w:rsid w:val="18F3458F"/>
    <w:rsid w:val="194A5B2D"/>
    <w:rsid w:val="19AE3215"/>
    <w:rsid w:val="1BC917BB"/>
    <w:rsid w:val="1D9E7C25"/>
    <w:rsid w:val="1DE166EC"/>
    <w:rsid w:val="1E25399D"/>
    <w:rsid w:val="1E694D4C"/>
    <w:rsid w:val="1E780B21"/>
    <w:rsid w:val="1EA62A71"/>
    <w:rsid w:val="20EA51D1"/>
    <w:rsid w:val="210C3C73"/>
    <w:rsid w:val="220E2ECD"/>
    <w:rsid w:val="229B58CD"/>
    <w:rsid w:val="23454FED"/>
    <w:rsid w:val="238E1A06"/>
    <w:rsid w:val="23A21C95"/>
    <w:rsid w:val="23B7553F"/>
    <w:rsid w:val="25A42B28"/>
    <w:rsid w:val="25FD3B8C"/>
    <w:rsid w:val="267403B3"/>
    <w:rsid w:val="27F15D9C"/>
    <w:rsid w:val="28074863"/>
    <w:rsid w:val="28AE4A0B"/>
    <w:rsid w:val="29205AB8"/>
    <w:rsid w:val="2BF4376B"/>
    <w:rsid w:val="2C03670A"/>
    <w:rsid w:val="2CAE5761"/>
    <w:rsid w:val="2CED5DE2"/>
    <w:rsid w:val="2CFF5D99"/>
    <w:rsid w:val="2D2C6371"/>
    <w:rsid w:val="2E016B8B"/>
    <w:rsid w:val="2E292A27"/>
    <w:rsid w:val="3070755C"/>
    <w:rsid w:val="30C67B9E"/>
    <w:rsid w:val="31D05CA5"/>
    <w:rsid w:val="31FF209B"/>
    <w:rsid w:val="32CF408C"/>
    <w:rsid w:val="3390757C"/>
    <w:rsid w:val="33A14D9B"/>
    <w:rsid w:val="33F21B00"/>
    <w:rsid w:val="34170FAE"/>
    <w:rsid w:val="342E35DF"/>
    <w:rsid w:val="348426A5"/>
    <w:rsid w:val="35FF3780"/>
    <w:rsid w:val="37222096"/>
    <w:rsid w:val="3759692C"/>
    <w:rsid w:val="38086121"/>
    <w:rsid w:val="3A4F2DF7"/>
    <w:rsid w:val="3A6A78BF"/>
    <w:rsid w:val="3AAC69E7"/>
    <w:rsid w:val="3AD76819"/>
    <w:rsid w:val="3B55051D"/>
    <w:rsid w:val="3BE528E8"/>
    <w:rsid w:val="3C041E8C"/>
    <w:rsid w:val="3C4B6B70"/>
    <w:rsid w:val="3CB26D83"/>
    <w:rsid w:val="3D977566"/>
    <w:rsid w:val="3DB97C64"/>
    <w:rsid w:val="3E4167E0"/>
    <w:rsid w:val="3E5D2F50"/>
    <w:rsid w:val="3E861031"/>
    <w:rsid w:val="3F50730D"/>
    <w:rsid w:val="3F732CAD"/>
    <w:rsid w:val="3FF82C7A"/>
    <w:rsid w:val="4030015B"/>
    <w:rsid w:val="40FD1749"/>
    <w:rsid w:val="415660D0"/>
    <w:rsid w:val="41A41778"/>
    <w:rsid w:val="41FF02C1"/>
    <w:rsid w:val="429C4E56"/>
    <w:rsid w:val="437301A1"/>
    <w:rsid w:val="43805082"/>
    <w:rsid w:val="44102511"/>
    <w:rsid w:val="443D2336"/>
    <w:rsid w:val="444C5CD1"/>
    <w:rsid w:val="44A93959"/>
    <w:rsid w:val="44B36F30"/>
    <w:rsid w:val="44CA3B5A"/>
    <w:rsid w:val="45292431"/>
    <w:rsid w:val="467455F3"/>
    <w:rsid w:val="46B34489"/>
    <w:rsid w:val="476969BE"/>
    <w:rsid w:val="47794455"/>
    <w:rsid w:val="478B3EE5"/>
    <w:rsid w:val="48935D8C"/>
    <w:rsid w:val="49E66767"/>
    <w:rsid w:val="4A1E02D0"/>
    <w:rsid w:val="4A2F1DAC"/>
    <w:rsid w:val="4B0C1485"/>
    <w:rsid w:val="4B2744F0"/>
    <w:rsid w:val="4BA97879"/>
    <w:rsid w:val="4BDD1375"/>
    <w:rsid w:val="4C7A4EC9"/>
    <w:rsid w:val="4CC5508E"/>
    <w:rsid w:val="4DD827C4"/>
    <w:rsid w:val="4E081BA3"/>
    <w:rsid w:val="4E1223A7"/>
    <w:rsid w:val="4E1F58F6"/>
    <w:rsid w:val="4E2F02A1"/>
    <w:rsid w:val="500A299E"/>
    <w:rsid w:val="501101D8"/>
    <w:rsid w:val="508D24D4"/>
    <w:rsid w:val="50C1689E"/>
    <w:rsid w:val="50D911DD"/>
    <w:rsid w:val="50DE1AD8"/>
    <w:rsid w:val="50E53737"/>
    <w:rsid w:val="51432C46"/>
    <w:rsid w:val="52530232"/>
    <w:rsid w:val="5254321E"/>
    <w:rsid w:val="52624EAB"/>
    <w:rsid w:val="528C5CD4"/>
    <w:rsid w:val="53E8704E"/>
    <w:rsid w:val="54182141"/>
    <w:rsid w:val="543957D1"/>
    <w:rsid w:val="54BE1FB9"/>
    <w:rsid w:val="54F002E3"/>
    <w:rsid w:val="55BA5175"/>
    <w:rsid w:val="5606720A"/>
    <w:rsid w:val="564334E7"/>
    <w:rsid w:val="567B46F5"/>
    <w:rsid w:val="568D7462"/>
    <w:rsid w:val="5718422D"/>
    <w:rsid w:val="577E7371"/>
    <w:rsid w:val="579F61A9"/>
    <w:rsid w:val="58127108"/>
    <w:rsid w:val="58206E3F"/>
    <w:rsid w:val="588F08FA"/>
    <w:rsid w:val="592A2799"/>
    <w:rsid w:val="59936F36"/>
    <w:rsid w:val="5AB413F5"/>
    <w:rsid w:val="5B3D21DD"/>
    <w:rsid w:val="5C0E3A34"/>
    <w:rsid w:val="5D4D4E63"/>
    <w:rsid w:val="5DD611D9"/>
    <w:rsid w:val="5E484261"/>
    <w:rsid w:val="5EA67242"/>
    <w:rsid w:val="5F3F4D92"/>
    <w:rsid w:val="60AE1A84"/>
    <w:rsid w:val="61C845D6"/>
    <w:rsid w:val="61DA1C9B"/>
    <w:rsid w:val="61EA20BC"/>
    <w:rsid w:val="62ED1197"/>
    <w:rsid w:val="635F1F03"/>
    <w:rsid w:val="636A56B3"/>
    <w:rsid w:val="63A32486"/>
    <w:rsid w:val="63D36139"/>
    <w:rsid w:val="64505B48"/>
    <w:rsid w:val="653E60A6"/>
    <w:rsid w:val="66826CE6"/>
    <w:rsid w:val="6683490B"/>
    <w:rsid w:val="67E52CAD"/>
    <w:rsid w:val="67E96292"/>
    <w:rsid w:val="685873C5"/>
    <w:rsid w:val="68A41691"/>
    <w:rsid w:val="68DA4AC9"/>
    <w:rsid w:val="69337E86"/>
    <w:rsid w:val="693D2D8D"/>
    <w:rsid w:val="6A8A0AB8"/>
    <w:rsid w:val="6AC552B3"/>
    <w:rsid w:val="6AFC2413"/>
    <w:rsid w:val="6C3A7A22"/>
    <w:rsid w:val="6DF420AA"/>
    <w:rsid w:val="6E18065A"/>
    <w:rsid w:val="6E8E12EF"/>
    <w:rsid w:val="6F1E24F8"/>
    <w:rsid w:val="6F255736"/>
    <w:rsid w:val="6F3F7F48"/>
    <w:rsid w:val="6F775AB8"/>
    <w:rsid w:val="70C0050B"/>
    <w:rsid w:val="70DA7783"/>
    <w:rsid w:val="71346F76"/>
    <w:rsid w:val="722E1B2B"/>
    <w:rsid w:val="72674F59"/>
    <w:rsid w:val="731A01C7"/>
    <w:rsid w:val="73382DAE"/>
    <w:rsid w:val="746E74A6"/>
    <w:rsid w:val="74AC783C"/>
    <w:rsid w:val="7681674A"/>
    <w:rsid w:val="76BE03F9"/>
    <w:rsid w:val="774737A1"/>
    <w:rsid w:val="77860CE6"/>
    <w:rsid w:val="77E056A0"/>
    <w:rsid w:val="787228C6"/>
    <w:rsid w:val="78A43670"/>
    <w:rsid w:val="78C328A3"/>
    <w:rsid w:val="7A6042E4"/>
    <w:rsid w:val="7AB913E9"/>
    <w:rsid w:val="7B11404E"/>
    <w:rsid w:val="7DF74479"/>
    <w:rsid w:val="7EA90D0F"/>
    <w:rsid w:val="7EC93B4D"/>
    <w:rsid w:val="7FB0205B"/>
    <w:rsid w:val="7FB847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3"/>
    <w:qFormat/>
    <w:uiPriority w:val="9"/>
    <w:pPr>
      <w:keepNext/>
      <w:keepLines/>
      <w:spacing w:before="260" w:after="260" w:line="413" w:lineRule="auto"/>
      <w:outlineLvl w:val="2"/>
    </w:pPr>
    <w:rPr>
      <w:rFonts w:ascii="Arial" w:hAnsi="Arial"/>
      <w:b/>
      <w:sz w:val="32"/>
      <w:szCs w:val="20"/>
    </w:rPr>
  </w:style>
  <w:style w:type="paragraph" w:styleId="6">
    <w:name w:val="heading 4"/>
    <w:basedOn w:val="1"/>
    <w:next w:val="1"/>
    <w:link w:val="55"/>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51"/>
    <w:qFormat/>
    <w:uiPriority w:val="9"/>
    <w:pPr>
      <w:keepNext/>
      <w:keepLines/>
      <w:spacing w:before="280" w:after="290" w:line="376" w:lineRule="auto"/>
      <w:outlineLvl w:val="4"/>
    </w:pPr>
    <w:rPr>
      <w:b/>
      <w:bCs/>
      <w:sz w:val="28"/>
      <w:szCs w:val="28"/>
    </w:rPr>
  </w:style>
  <w:style w:type="character" w:default="1" w:styleId="28">
    <w:name w:val="Default Paragraph Font"/>
    <w:semiHidden/>
    <w:unhideWhenUsed/>
    <w:qFormat/>
    <w:uiPriority w:val="1"/>
  </w:style>
  <w:style w:type="table" w:default="1" w:styleId="35">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caption"/>
    <w:basedOn w:val="1"/>
    <w:next w:val="1"/>
    <w:qFormat/>
    <w:uiPriority w:val="35"/>
    <w:pPr>
      <w:spacing w:beforeLines="50" w:afterLines="50" w:line="360" w:lineRule="auto"/>
      <w:jc w:val="center"/>
    </w:pPr>
    <w:rPr>
      <w:rFonts w:ascii="Arial" w:hAnsi="Arial" w:cs="Arial"/>
      <w:sz w:val="24"/>
      <w:szCs w:val="20"/>
    </w:rPr>
  </w:style>
  <w:style w:type="paragraph" w:styleId="9">
    <w:name w:val="Document Map"/>
    <w:basedOn w:val="1"/>
    <w:semiHidden/>
    <w:qFormat/>
    <w:uiPriority w:val="0"/>
    <w:pPr>
      <w:shd w:val="clear" w:color="auto" w:fill="000080"/>
    </w:pPr>
  </w:style>
  <w:style w:type="paragraph" w:styleId="10">
    <w:name w:val="annotation text"/>
    <w:basedOn w:val="1"/>
    <w:link w:val="57"/>
    <w:unhideWhenUsed/>
    <w:qFormat/>
    <w:uiPriority w:val="99"/>
    <w:pPr>
      <w:jc w:val="left"/>
    </w:pPr>
  </w:style>
  <w:style w:type="paragraph" w:styleId="11">
    <w:name w:val="Body Text 3"/>
    <w:basedOn w:val="1"/>
    <w:qFormat/>
    <w:uiPriority w:val="0"/>
    <w:rPr>
      <w:rFonts w:ascii="楷体_GB2312" w:hAnsi="Arial" w:eastAsia="楷体_GB2312" w:cs="Arial"/>
      <w:b/>
      <w:bCs/>
      <w:color w:val="000000"/>
      <w:sz w:val="24"/>
    </w:rPr>
  </w:style>
  <w:style w:type="paragraph" w:styleId="12">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3">
    <w:name w:val="Body Text Indent"/>
    <w:basedOn w:val="1"/>
    <w:qFormat/>
    <w:uiPriority w:val="0"/>
    <w:pPr>
      <w:ind w:firstLine="630"/>
    </w:pPr>
    <w:rPr>
      <w:rFonts w:ascii="楷体_GB2312" w:eastAsia="楷体_GB2312"/>
      <w:sz w:val="32"/>
      <w:szCs w:val="20"/>
    </w:rPr>
  </w:style>
  <w:style w:type="paragraph" w:styleId="14">
    <w:name w:val="Block Text"/>
    <w:basedOn w:val="1"/>
    <w:qFormat/>
    <w:uiPriority w:val="0"/>
    <w:pPr>
      <w:adjustRightInd w:val="0"/>
      <w:ind w:left="420" w:right="33"/>
      <w:jc w:val="left"/>
      <w:textAlignment w:val="baseline"/>
    </w:pPr>
    <w:rPr>
      <w:kern w:val="0"/>
      <w:sz w:val="24"/>
      <w:szCs w:val="20"/>
    </w:rPr>
  </w:style>
  <w:style w:type="paragraph" w:styleId="15">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6">
    <w:name w:val="Plain Text"/>
    <w:basedOn w:val="1"/>
    <w:link w:val="39"/>
    <w:qFormat/>
    <w:uiPriority w:val="99"/>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1"/>
    <w:qFormat/>
    <w:uiPriority w:val="99"/>
    <w:pPr>
      <w:tabs>
        <w:tab w:val="center" w:pos="4153"/>
        <w:tab w:val="right" w:pos="8306"/>
      </w:tabs>
      <w:snapToGrid w:val="0"/>
      <w:jc w:val="left"/>
    </w:pPr>
    <w:rPr>
      <w:sz w:val="18"/>
      <w:szCs w:val="18"/>
    </w:rPr>
  </w:style>
  <w:style w:type="paragraph" w:styleId="20">
    <w:name w:val="Body Text First Indent 2"/>
    <w:basedOn w:val="13"/>
    <w:qFormat/>
    <w:uiPriority w:val="0"/>
    <w:pPr>
      <w:widowControl/>
      <w:spacing w:after="120"/>
      <w:ind w:left="420" w:leftChars="200" w:firstLine="420" w:firstLineChars="200"/>
    </w:pPr>
    <w:rPr>
      <w:rFonts w:ascii="仿宋_GB2312" w:eastAsia="仿宋_GB2312"/>
      <w:color w:val="FF6600"/>
      <w:sz w:val="21"/>
    </w:rPr>
  </w:style>
  <w:style w:type="paragraph" w:styleId="21">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eastAsia="楷体"/>
      <w:b/>
      <w:sz w:val="28"/>
    </w:rPr>
  </w:style>
  <w:style w:type="paragraph" w:styleId="23">
    <w:name w:val="Body Text Indent 3"/>
    <w:basedOn w:val="1"/>
    <w:qFormat/>
    <w:uiPriority w:val="99"/>
    <w:pPr>
      <w:ind w:firstLine="420" w:firstLineChars="200"/>
    </w:pPr>
    <w:rPr>
      <w:rFonts w:eastAsia="楷体_GB2312"/>
    </w:rPr>
  </w:style>
  <w:style w:type="paragraph" w:styleId="24">
    <w:name w:val="toc 2"/>
    <w:basedOn w:val="1"/>
    <w:next w:val="1"/>
    <w:semiHidden/>
    <w:qFormat/>
    <w:uiPriority w:val="0"/>
    <w:pPr>
      <w:ind w:left="420" w:leftChars="200"/>
    </w:pPr>
    <w:rPr>
      <w:szCs w:val="20"/>
    </w:rPr>
  </w:style>
  <w:style w:type="paragraph" w:styleId="25">
    <w:name w:val="Body Text 2"/>
    <w:basedOn w:val="1"/>
    <w:qFormat/>
    <w:uiPriority w:val="99"/>
    <w:pPr>
      <w:spacing w:line="440" w:lineRule="exact"/>
    </w:pPr>
    <w:rPr>
      <w:rFonts w:ascii="楷体_GB2312" w:eastAsia="楷体_GB2312"/>
      <w:sz w:val="28"/>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43"/>
    <w:qFormat/>
    <w:uiPriority w:val="0"/>
    <w:pPr>
      <w:spacing w:before="240" w:after="60"/>
      <w:jc w:val="center"/>
      <w:outlineLvl w:val="0"/>
    </w:pPr>
    <w:rPr>
      <w:rFonts w:ascii="Cambria" w:hAnsi="Cambria"/>
      <w:b/>
      <w:bCs/>
      <w:sz w:val="32"/>
      <w:szCs w:val="32"/>
    </w:rPr>
  </w:style>
  <w:style w:type="character" w:styleId="29">
    <w:name w:val="Strong"/>
    <w:qFormat/>
    <w:uiPriority w:val="22"/>
    <w:rPr>
      <w:b/>
      <w:bCs/>
    </w:rPr>
  </w:style>
  <w:style w:type="character" w:styleId="30">
    <w:name w:val="page number"/>
    <w:basedOn w:val="28"/>
    <w:qFormat/>
    <w:uiPriority w:val="99"/>
  </w:style>
  <w:style w:type="character" w:styleId="31">
    <w:name w:val="FollowedHyperlink"/>
    <w:qFormat/>
    <w:uiPriority w:val="0"/>
    <w:rPr>
      <w:color w:val="800080"/>
      <w:u w:val="single"/>
    </w:rPr>
  </w:style>
  <w:style w:type="character" w:styleId="32">
    <w:name w:val="Emphasis"/>
    <w:qFormat/>
    <w:uiPriority w:val="0"/>
    <w:rPr>
      <w:i/>
      <w:iCs/>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7">
    <w:name w:val="列出段落 Char"/>
    <w:link w:val="38"/>
    <w:qFormat/>
    <w:uiPriority w:val="0"/>
    <w:rPr>
      <w:rFonts w:ascii="Calibri" w:hAnsi="Calibri"/>
      <w:kern w:val="2"/>
      <w:sz w:val="21"/>
      <w:szCs w:val="22"/>
    </w:rPr>
  </w:style>
  <w:style w:type="paragraph" w:customStyle="1" w:styleId="38">
    <w:name w:val="列出段落1"/>
    <w:basedOn w:val="1"/>
    <w:link w:val="37"/>
    <w:qFormat/>
    <w:uiPriority w:val="0"/>
    <w:pPr>
      <w:ind w:firstLine="420" w:firstLineChars="200"/>
    </w:pPr>
    <w:rPr>
      <w:rFonts w:ascii="Calibri" w:hAnsi="Calibri"/>
      <w:szCs w:val="22"/>
    </w:rPr>
  </w:style>
  <w:style w:type="character" w:customStyle="1" w:styleId="39">
    <w:name w:val="纯文本 字符"/>
    <w:link w:val="16"/>
    <w:qFormat/>
    <w:uiPriority w:val="0"/>
    <w:rPr>
      <w:rFonts w:ascii="宋体" w:hAnsi="Courier New" w:eastAsia="宋体"/>
      <w:kern w:val="2"/>
      <w:sz w:val="21"/>
      <w:lang w:val="en-US" w:eastAsia="zh-CN" w:bidi="ar-SA"/>
    </w:rPr>
  </w:style>
  <w:style w:type="character" w:customStyle="1" w:styleId="40">
    <w:name w:val="param-value"/>
    <w:basedOn w:val="28"/>
    <w:qFormat/>
    <w:uiPriority w:val="0"/>
  </w:style>
  <w:style w:type="character" w:customStyle="1" w:styleId="41">
    <w:name w:val="页脚 字符"/>
    <w:link w:val="19"/>
    <w:qFormat/>
    <w:uiPriority w:val="99"/>
    <w:rPr>
      <w:kern w:val="2"/>
      <w:sz w:val="18"/>
      <w:szCs w:val="18"/>
    </w:rPr>
  </w:style>
  <w:style w:type="character" w:customStyle="1" w:styleId="42">
    <w:name w:val="Font Style36"/>
    <w:qFormat/>
    <w:uiPriority w:val="0"/>
    <w:rPr>
      <w:rFonts w:ascii="宋体" w:eastAsia="宋体" w:cs="宋体"/>
      <w:sz w:val="16"/>
      <w:szCs w:val="16"/>
    </w:rPr>
  </w:style>
  <w:style w:type="character" w:customStyle="1" w:styleId="43">
    <w:name w:val="标题 字符"/>
    <w:link w:val="27"/>
    <w:qFormat/>
    <w:uiPriority w:val="0"/>
    <w:rPr>
      <w:rFonts w:ascii="Cambria" w:hAnsi="Cambria" w:cs="Times New Roman"/>
      <w:b/>
      <w:bCs/>
      <w:kern w:val="2"/>
      <w:sz w:val="32"/>
      <w:szCs w:val="32"/>
    </w:rPr>
  </w:style>
  <w:style w:type="character" w:customStyle="1" w:styleId="44">
    <w:name w:val="Font Style28"/>
    <w:qFormat/>
    <w:uiPriority w:val="0"/>
    <w:rPr>
      <w:rFonts w:ascii="Constantia" w:hAnsi="Constantia" w:cs="Constantia"/>
      <w:sz w:val="28"/>
      <w:szCs w:val="28"/>
    </w:rPr>
  </w:style>
  <w:style w:type="character" w:customStyle="1" w:styleId="45">
    <w:name w:val="Font Style30"/>
    <w:qFormat/>
    <w:uiPriority w:val="0"/>
    <w:rPr>
      <w:rFonts w:ascii="宋体" w:eastAsia="宋体" w:cs="宋体"/>
      <w:sz w:val="14"/>
      <w:szCs w:val="14"/>
    </w:rPr>
  </w:style>
  <w:style w:type="character" w:customStyle="1" w:styleId="46">
    <w:name w:val="Font Style37"/>
    <w:qFormat/>
    <w:uiPriority w:val="0"/>
    <w:rPr>
      <w:rFonts w:ascii="Arial" w:hAnsi="Arial" w:cs="Arial"/>
      <w:sz w:val="16"/>
      <w:szCs w:val="16"/>
    </w:rPr>
  </w:style>
  <w:style w:type="character" w:customStyle="1" w:styleId="47">
    <w:name w:val="标题 1 字符"/>
    <w:link w:val="2"/>
    <w:qFormat/>
    <w:uiPriority w:val="0"/>
    <w:rPr>
      <w:b/>
      <w:bCs/>
      <w:kern w:val="44"/>
      <w:sz w:val="44"/>
      <w:szCs w:val="44"/>
    </w:rPr>
  </w:style>
  <w:style w:type="character" w:customStyle="1" w:styleId="48">
    <w:name w:val="apple-converted-space"/>
    <w:qFormat/>
    <w:uiPriority w:val="0"/>
  </w:style>
  <w:style w:type="character" w:customStyle="1" w:styleId="49">
    <w:name w:val="标题 2 Char"/>
    <w:qFormat/>
    <w:uiPriority w:val="9"/>
    <w:rPr>
      <w:rFonts w:ascii="Arial" w:hAnsi="Arial" w:eastAsia="黑体"/>
      <w:b/>
      <w:kern w:val="2"/>
      <w:sz w:val="32"/>
      <w:lang w:val="en-US" w:eastAsia="zh-CN"/>
    </w:rPr>
  </w:style>
  <w:style w:type="character" w:customStyle="1" w:styleId="50">
    <w:name w:val="页眉 字符"/>
    <w:link w:val="21"/>
    <w:qFormat/>
    <w:uiPriority w:val="99"/>
    <w:rPr>
      <w:kern w:val="2"/>
      <w:sz w:val="18"/>
      <w:szCs w:val="18"/>
    </w:rPr>
  </w:style>
  <w:style w:type="character" w:customStyle="1" w:styleId="51">
    <w:name w:val="标题 5 字符"/>
    <w:link w:val="7"/>
    <w:qFormat/>
    <w:uiPriority w:val="9"/>
    <w:rPr>
      <w:b/>
      <w:bCs/>
      <w:kern w:val="2"/>
      <w:sz w:val="28"/>
      <w:szCs w:val="28"/>
    </w:rPr>
  </w:style>
  <w:style w:type="character" w:customStyle="1" w:styleId="52">
    <w:name w:val="Font Style29"/>
    <w:qFormat/>
    <w:uiPriority w:val="0"/>
    <w:rPr>
      <w:rFonts w:ascii="Arial" w:hAnsi="Arial" w:cs="Arial"/>
      <w:sz w:val="14"/>
      <w:szCs w:val="14"/>
    </w:rPr>
  </w:style>
  <w:style w:type="character" w:customStyle="1" w:styleId="53">
    <w:name w:val="标题 3 字符"/>
    <w:link w:val="5"/>
    <w:qFormat/>
    <w:uiPriority w:val="9"/>
    <w:rPr>
      <w:rFonts w:ascii="Arial" w:hAnsi="Arial"/>
      <w:b/>
      <w:kern w:val="2"/>
      <w:sz w:val="32"/>
    </w:rPr>
  </w:style>
  <w:style w:type="character" w:customStyle="1" w:styleId="54">
    <w:name w:val="style4"/>
    <w:qFormat/>
    <w:uiPriority w:val="0"/>
  </w:style>
  <w:style w:type="character" w:customStyle="1" w:styleId="55">
    <w:name w:val="标题 4 字符"/>
    <w:link w:val="6"/>
    <w:qFormat/>
    <w:uiPriority w:val="9"/>
    <w:rPr>
      <w:rFonts w:ascii="Cambria" w:hAnsi="Cambria"/>
      <w:b/>
      <w:bCs/>
      <w:kern w:val="2"/>
      <w:sz w:val="28"/>
      <w:szCs w:val="28"/>
    </w:rPr>
  </w:style>
  <w:style w:type="character" w:customStyle="1" w:styleId="56">
    <w:name w:val="Plain Text Char"/>
    <w:qFormat/>
    <w:locked/>
    <w:uiPriority w:val="0"/>
    <w:rPr>
      <w:rFonts w:ascii="宋体" w:hAnsi="Courier New" w:eastAsia="宋体"/>
      <w:kern w:val="2"/>
      <w:sz w:val="21"/>
      <w:lang w:val="en-US" w:eastAsia="zh-CN" w:bidi="ar-SA"/>
    </w:rPr>
  </w:style>
  <w:style w:type="character" w:customStyle="1" w:styleId="57">
    <w:name w:val="批注文字 字符"/>
    <w:link w:val="10"/>
    <w:qFormat/>
    <w:uiPriority w:val="99"/>
    <w:rPr>
      <w:kern w:val="2"/>
      <w:sz w:val="21"/>
      <w:szCs w:val="24"/>
    </w:rPr>
  </w:style>
  <w:style w:type="paragraph" w:customStyle="1" w:styleId="58">
    <w:name w:val="Style10"/>
    <w:basedOn w:val="1"/>
    <w:qFormat/>
    <w:uiPriority w:val="0"/>
    <w:pPr>
      <w:adjustRightInd w:val="0"/>
      <w:jc w:val="left"/>
    </w:pPr>
    <w:rPr>
      <w:rFonts w:ascii="宋体"/>
      <w:kern w:val="0"/>
      <w:sz w:val="24"/>
    </w:rPr>
  </w:style>
  <w:style w:type="paragraph" w:customStyle="1" w:styleId="59">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0">
    <w:name w:val="Style11"/>
    <w:basedOn w:val="1"/>
    <w:qFormat/>
    <w:uiPriority w:val="0"/>
    <w:pPr>
      <w:adjustRightInd w:val="0"/>
      <w:spacing w:line="446" w:lineRule="exact"/>
      <w:jc w:val="left"/>
    </w:pPr>
    <w:rPr>
      <w:rFonts w:ascii="宋体"/>
      <w:kern w:val="0"/>
      <w:sz w:val="24"/>
    </w:rPr>
  </w:style>
  <w:style w:type="paragraph" w:customStyle="1" w:styleId="61">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
    <w:name w:val="Char Char1 Char Char Char Char Char Char"/>
    <w:basedOn w:val="1"/>
    <w:qFormat/>
    <w:uiPriority w:val="0"/>
    <w:pPr>
      <w:widowControl/>
      <w:jc w:val="center"/>
    </w:pPr>
    <w:rPr>
      <w:rFonts w:ascii="宋体" w:hAnsi="宋体"/>
      <w:b/>
      <w:kern w:val="0"/>
      <w:sz w:val="24"/>
      <w:lang w:eastAsia="en-US"/>
    </w:rPr>
  </w:style>
  <w:style w:type="paragraph" w:customStyle="1" w:styleId="63">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4">
    <w:name w:val="Style9"/>
    <w:basedOn w:val="1"/>
    <w:qFormat/>
    <w:uiPriority w:val="0"/>
    <w:pPr>
      <w:adjustRightInd w:val="0"/>
      <w:jc w:val="left"/>
    </w:pPr>
    <w:rPr>
      <w:rFonts w:ascii="宋体"/>
      <w:kern w:val="0"/>
      <w:sz w:val="24"/>
    </w:rPr>
  </w:style>
  <w:style w:type="paragraph" w:customStyle="1" w:styleId="65">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Char"/>
    <w:basedOn w:val="1"/>
    <w:qFormat/>
    <w:uiPriority w:val="0"/>
    <w:pPr>
      <w:tabs>
        <w:tab w:val="left" w:pos="360"/>
      </w:tabs>
    </w:pPr>
    <w:rPr>
      <w:sz w:val="24"/>
    </w:rPr>
  </w:style>
  <w:style w:type="paragraph" w:customStyle="1" w:styleId="6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8">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69">
    <w:name w:val="要点标题"/>
    <w:basedOn w:val="1"/>
    <w:qFormat/>
    <w:uiPriority w:val="0"/>
    <w:pPr>
      <w:numPr>
        <w:ilvl w:val="0"/>
        <w:numId w:val="2"/>
      </w:numPr>
      <w:jc w:val="left"/>
    </w:pPr>
    <w:rPr>
      <w:rFonts w:ascii="宋体" w:hAnsi="宋体"/>
      <w:b/>
      <w:sz w:val="24"/>
    </w:rPr>
  </w:style>
  <w:style w:type="paragraph" w:customStyle="1" w:styleId="70">
    <w:name w:val="默认段落字体 Para Char Char Char Char Char Char Char Char Char1 Char Char Char Char Char Char Char"/>
    <w:basedOn w:val="9"/>
    <w:qFormat/>
    <w:uiPriority w:val="0"/>
    <w:rPr>
      <w:rFonts w:ascii="Tahoma" w:hAnsi="Tahoma"/>
      <w:sz w:val="24"/>
    </w:rPr>
  </w:style>
  <w:style w:type="paragraph" w:customStyle="1" w:styleId="71">
    <w:name w:val="正文（缩进） Char1"/>
    <w:basedOn w:val="1"/>
    <w:qFormat/>
    <w:uiPriority w:val="0"/>
    <w:pPr>
      <w:spacing w:beforeLines="50" w:afterLines="50" w:line="360" w:lineRule="auto"/>
      <w:ind w:firstLine="480" w:firstLineChars="200"/>
    </w:pPr>
    <w:rPr>
      <w:sz w:val="24"/>
    </w:rPr>
  </w:style>
  <w:style w:type="paragraph" w:customStyle="1" w:styleId="72">
    <w:name w:val="Style12"/>
    <w:basedOn w:val="1"/>
    <w:qFormat/>
    <w:uiPriority w:val="0"/>
    <w:pPr>
      <w:adjustRightInd w:val="0"/>
      <w:jc w:val="left"/>
    </w:pPr>
    <w:rPr>
      <w:rFonts w:ascii="宋体"/>
      <w:kern w:val="0"/>
      <w:sz w:val="24"/>
    </w:rPr>
  </w:style>
  <w:style w:type="paragraph" w:customStyle="1" w:styleId="73">
    <w:name w:val="列出段落11"/>
    <w:basedOn w:val="1"/>
    <w:unhideWhenUsed/>
    <w:qFormat/>
    <w:uiPriority w:val="99"/>
    <w:pPr>
      <w:ind w:firstLine="420" w:firstLineChars="200"/>
    </w:pPr>
  </w:style>
  <w:style w:type="paragraph" w:customStyle="1" w:styleId="74">
    <w:name w:val="Char Char Char Char"/>
    <w:basedOn w:val="9"/>
    <w:qFormat/>
    <w:uiPriority w:val="0"/>
    <w:pPr>
      <w:adjustRightInd w:val="0"/>
      <w:snapToGrid w:val="0"/>
      <w:spacing w:line="360" w:lineRule="auto"/>
    </w:pPr>
    <w:rPr>
      <w:rFonts w:ascii="Tahoma" w:hAnsi="Tahoma"/>
      <w:sz w:val="24"/>
    </w:rPr>
  </w:style>
  <w:style w:type="paragraph" w:customStyle="1" w:styleId="75">
    <w:name w:val="Char1"/>
    <w:basedOn w:val="1"/>
    <w:qFormat/>
    <w:uiPriority w:val="0"/>
    <w:pPr>
      <w:tabs>
        <w:tab w:val="left" w:pos="840"/>
      </w:tabs>
      <w:ind w:left="840" w:hanging="420"/>
    </w:pPr>
    <w:rPr>
      <w:sz w:val="24"/>
    </w:rPr>
  </w:style>
  <w:style w:type="paragraph" w:customStyle="1" w:styleId="76">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77">
    <w:name w:val="标题1"/>
    <w:basedOn w:val="2"/>
    <w:next w:val="1"/>
    <w:qFormat/>
    <w:uiPriority w:val="0"/>
    <w:pPr>
      <w:numPr>
        <w:ilvl w:val="0"/>
        <w:numId w:val="3"/>
      </w:numPr>
      <w:adjustRightInd w:val="0"/>
      <w:spacing w:line="578" w:lineRule="atLeast"/>
      <w:jc w:val="left"/>
      <w:textAlignment w:val="baseline"/>
    </w:pPr>
  </w:style>
  <w:style w:type="paragraph" w:customStyle="1" w:styleId="78">
    <w:name w:val="正文（无缩进）"/>
    <w:basedOn w:val="1"/>
    <w:qFormat/>
    <w:uiPriority w:val="0"/>
    <w:pPr>
      <w:spacing w:line="360" w:lineRule="auto"/>
    </w:pPr>
    <w:rPr>
      <w:rFonts w:ascii="Calibri" w:hAnsi="Calibri"/>
      <w:sz w:val="24"/>
      <w:szCs w:val="21"/>
    </w:rPr>
  </w:style>
  <w:style w:type="paragraph" w:customStyle="1" w:styleId="79">
    <w:name w:val="Char2"/>
    <w:basedOn w:val="1"/>
    <w:qFormat/>
    <w:uiPriority w:val="0"/>
    <w:pPr>
      <w:tabs>
        <w:tab w:val="left" w:pos="420"/>
      </w:tabs>
      <w:ind w:left="420" w:hanging="420" w:firstLineChars="200"/>
      <w:jc w:val="left"/>
    </w:pPr>
    <w:rPr>
      <w:szCs w:val="20"/>
    </w:rPr>
  </w:style>
  <w:style w:type="paragraph" w:customStyle="1" w:styleId="8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81">
    <w:name w:val="正文_56_1"/>
    <w:qFormat/>
    <w:uiPriority w:val="0"/>
    <w:pPr>
      <w:widowControl w:val="0"/>
      <w:jc w:val="both"/>
    </w:pPr>
    <w:rPr>
      <w:rFonts w:ascii="Calibri" w:hAnsi="Calibri" w:eastAsia="宋体" w:cs="Times New Roman"/>
      <w:kern w:val="2"/>
      <w:sz w:val="21"/>
      <w:szCs w:val="22"/>
      <w:lang w:val="en-US" w:eastAsia="zh-CN" w:bidi="ar-SA"/>
    </w:rPr>
  </w:style>
  <w:style w:type="paragraph" w:styleId="8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JSOU</Company>
  <Pages>20</Pages>
  <Words>1421</Words>
  <Characters>8104</Characters>
  <Lines>67</Lines>
  <Paragraphs>19</Paragraphs>
  <TotalTime>1</TotalTime>
  <ScaleCrop>false</ScaleCrop>
  <LinksUpToDate>false</LinksUpToDate>
  <CharactersWithSpaces>9506</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2018-11-15T00:37:00Z</dcterms:created>
  <dc:creator>xiaolu1404095211</dc:creator>
  <cp:lastModifiedBy>xiaolu1404095211</cp:lastModifiedBy>
  <cp:lastPrinted>2016-07-10T02:09:00Z</cp:lastPrinted>
  <dcterms:modified xsi:type="dcterms:W3CDTF">2018-11-20T08:31:53Z</dcterms:modified>
  <dc:title>淮阴师范学院招标文件</dc:title>
  <cp:revision>225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