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81C11">
      <w:pPr>
        <w:jc w:val="center"/>
        <w:rPr>
          <w:rFonts w:hint="eastAsia" w:ascii="方正小标宋_GBK" w:hAnsi="方正小标宋_GBK" w:eastAsia="方正小标宋_GBK" w:cs="方正小标宋_GBK"/>
          <w:b w:val="0"/>
          <w:bCs w:val="0"/>
          <w:sz w:val="36"/>
          <w:szCs w:val="36"/>
          <w:highlight w:val="white"/>
          <w:lang w:val="en-US" w:eastAsia="zh-CN"/>
        </w:rPr>
      </w:pPr>
      <w:r>
        <w:rPr>
          <w:rFonts w:hint="eastAsia" w:ascii="方正小标宋_GBK" w:hAnsi="方正小标宋_GBK" w:eastAsia="方正小标宋_GBK" w:cs="方正小标宋_GBK"/>
          <w:b w:val="0"/>
          <w:bCs w:val="0"/>
          <w:sz w:val="36"/>
          <w:szCs w:val="36"/>
          <w:highlight w:val="white"/>
          <w:lang w:val="en-US" w:eastAsia="zh-CN"/>
        </w:rPr>
        <w:t>教工餐厅经营管理服务项目需求文件</w:t>
      </w:r>
    </w:p>
    <w:p w14:paraId="37CE0F5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jc w:val="both"/>
        <w:textAlignment w:val="auto"/>
        <w:rPr>
          <w:rFonts w:hint="eastAsia" w:ascii="方正黑体_GBK" w:hAnsi="方正黑体_GBK" w:eastAsia="方正黑体_GBK" w:cs="方正黑体_GBK"/>
          <w:b w:val="0"/>
          <w:bCs w:val="0"/>
          <w:sz w:val="32"/>
          <w:szCs w:val="32"/>
          <w:highlight w:val="white"/>
          <w:lang w:val="en-US" w:eastAsia="zh-CN"/>
        </w:rPr>
      </w:pPr>
      <w:r>
        <w:rPr>
          <w:rFonts w:hint="eastAsia" w:ascii="方正黑体_GBK" w:hAnsi="方正黑体_GBK" w:eastAsia="方正黑体_GBK" w:cs="方正黑体_GBK"/>
          <w:b w:val="0"/>
          <w:bCs w:val="0"/>
          <w:sz w:val="32"/>
          <w:szCs w:val="32"/>
          <w:highlight w:val="white"/>
          <w:lang w:val="en-US" w:eastAsia="zh-CN"/>
        </w:rPr>
        <w:t>项目基本情况</w:t>
      </w:r>
    </w:p>
    <w:p w14:paraId="141CF80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firstLine="640" w:firstLineChars="200"/>
        <w:jc w:val="both"/>
        <w:textAlignment w:val="auto"/>
        <w:rPr>
          <w:rFonts w:hint="eastAsia" w:ascii="楷体" w:hAnsi="楷体" w:eastAsia="楷体" w:cs="楷体"/>
          <w:b w:val="0"/>
          <w:bCs w:val="0"/>
          <w:sz w:val="32"/>
          <w:szCs w:val="32"/>
          <w:highlight w:val="white"/>
          <w:lang w:val="en-US" w:eastAsia="zh-CN"/>
        </w:rPr>
      </w:pPr>
      <w:r>
        <w:rPr>
          <w:rFonts w:hint="eastAsia" w:ascii="楷体" w:hAnsi="楷体" w:eastAsia="楷体" w:cs="楷体"/>
          <w:b w:val="0"/>
          <w:bCs w:val="0"/>
          <w:sz w:val="32"/>
          <w:szCs w:val="32"/>
          <w:highlight w:val="white"/>
          <w:lang w:val="en-US" w:eastAsia="zh-CN"/>
        </w:rPr>
        <w:t>项目名称</w:t>
      </w:r>
    </w:p>
    <w:p w14:paraId="60028E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b w:val="0"/>
          <w:bCs w:val="0"/>
          <w:sz w:val="32"/>
          <w:szCs w:val="32"/>
          <w:highlight w:val="white"/>
          <w:lang w:val="en-US" w:eastAsia="zh-CN"/>
        </w:rPr>
        <w:t>定淮门校区教工餐厅经营管理服务项目</w:t>
      </w:r>
    </w:p>
    <w:p w14:paraId="13E2E42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 w:hAnsi="楷体" w:eastAsia="楷体" w:cs="楷体"/>
          <w:b w:val="0"/>
          <w:bCs w:val="0"/>
          <w:sz w:val="32"/>
          <w:szCs w:val="32"/>
          <w:highlight w:val="white"/>
          <w:lang w:val="en-US" w:eastAsia="zh-CN"/>
        </w:rPr>
      </w:pPr>
      <w:r>
        <w:rPr>
          <w:rFonts w:hint="eastAsia" w:ascii="楷体" w:hAnsi="楷体" w:eastAsia="楷体" w:cs="楷体"/>
          <w:b w:val="0"/>
          <w:bCs w:val="0"/>
          <w:sz w:val="32"/>
          <w:szCs w:val="32"/>
          <w:highlight w:val="white"/>
          <w:lang w:val="en-US" w:eastAsia="zh-CN"/>
        </w:rPr>
        <w:t>项目属性</w:t>
      </w:r>
    </w:p>
    <w:p w14:paraId="25E205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2312" w:cs="Times New Roman"/>
          <w:b w:val="0"/>
          <w:bCs w:val="0"/>
          <w:sz w:val="32"/>
          <w:szCs w:val="32"/>
          <w:highlight w:val="white"/>
          <w:lang w:val="en-US" w:eastAsia="zh-CN"/>
        </w:rPr>
      </w:pPr>
      <w:r>
        <w:rPr>
          <w:rFonts w:hint="default" w:ascii="Times New Roman" w:hAnsi="Times New Roman" w:eastAsia="方正仿宋_GB2312" w:cs="Times New Roman"/>
          <w:b w:val="0"/>
          <w:bCs w:val="0"/>
          <w:sz w:val="32"/>
          <w:szCs w:val="32"/>
          <w:highlight w:val="white"/>
          <w:lang w:val="en-US" w:eastAsia="zh-CN"/>
        </w:rPr>
        <w:t>服务类采购</w:t>
      </w:r>
    </w:p>
    <w:p w14:paraId="2F366E1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 w:hAnsi="楷体" w:eastAsia="楷体" w:cs="楷体"/>
          <w:b w:val="0"/>
          <w:bCs w:val="0"/>
          <w:sz w:val="32"/>
          <w:szCs w:val="32"/>
          <w:highlight w:val="white"/>
          <w:lang w:val="en-US" w:eastAsia="zh-CN"/>
        </w:rPr>
      </w:pPr>
      <w:r>
        <w:rPr>
          <w:rFonts w:hint="eastAsia" w:ascii="楷体" w:hAnsi="楷体" w:eastAsia="楷体" w:cs="楷体"/>
          <w:b w:val="0"/>
          <w:bCs w:val="0"/>
          <w:sz w:val="32"/>
          <w:szCs w:val="32"/>
          <w:highlight w:val="white"/>
          <w:lang w:val="en-US" w:eastAsia="zh-CN"/>
        </w:rPr>
        <w:t>采购需求</w:t>
      </w:r>
    </w:p>
    <w:p w14:paraId="4C9F71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2312" w:cs="Times New Roman"/>
          <w:b w:val="0"/>
          <w:bCs w:val="0"/>
          <w:sz w:val="32"/>
          <w:szCs w:val="32"/>
          <w:highlight w:val="white"/>
          <w:lang w:val="en-US" w:eastAsia="zh-CN"/>
        </w:rPr>
      </w:pPr>
      <w:r>
        <w:rPr>
          <w:rFonts w:hint="default" w:ascii="Times New Roman" w:hAnsi="Times New Roman" w:eastAsia="方正仿宋_GB2312" w:cs="Times New Roman"/>
          <w:b w:val="0"/>
          <w:bCs w:val="0"/>
          <w:sz w:val="32"/>
          <w:szCs w:val="32"/>
          <w:highlight w:val="white"/>
          <w:lang w:val="en-US" w:eastAsia="zh-CN"/>
        </w:rPr>
        <w:t>提供定淮门校区教工餐厅经营管理服务。</w:t>
      </w:r>
    </w:p>
    <w:p w14:paraId="4D20CAF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 w:hAnsi="楷体" w:eastAsia="楷体" w:cs="楷体"/>
          <w:b w:val="0"/>
          <w:bCs w:val="0"/>
          <w:sz w:val="32"/>
          <w:szCs w:val="32"/>
          <w:highlight w:val="white"/>
          <w:lang w:val="en-US" w:eastAsia="zh-CN"/>
        </w:rPr>
      </w:pPr>
      <w:r>
        <w:rPr>
          <w:rFonts w:hint="eastAsia" w:ascii="楷体" w:hAnsi="楷体" w:eastAsia="楷体" w:cs="楷体"/>
          <w:b w:val="0"/>
          <w:bCs w:val="0"/>
          <w:sz w:val="32"/>
          <w:szCs w:val="32"/>
          <w:highlight w:val="white"/>
          <w:lang w:val="en-US" w:eastAsia="zh-CN"/>
        </w:rPr>
        <w:t>服务期</w:t>
      </w:r>
    </w:p>
    <w:p w14:paraId="564C14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_GB2312" w:cs="Times New Roman"/>
          <w:b w:val="0"/>
          <w:bCs w:val="0"/>
          <w:sz w:val="32"/>
          <w:szCs w:val="32"/>
          <w:highlight w:val="white"/>
          <w:lang w:val="en-US" w:eastAsia="zh-CN"/>
        </w:rPr>
      </w:pPr>
      <w:r>
        <w:rPr>
          <w:rFonts w:hint="eastAsia" w:ascii="Times New Roman" w:hAnsi="Times New Roman" w:eastAsia="方正仿宋_GB2312" w:cs="Times New Roman"/>
          <w:b w:val="0"/>
          <w:bCs w:val="0"/>
          <w:sz w:val="32"/>
          <w:szCs w:val="32"/>
          <w:highlight w:val="white"/>
          <w:lang w:val="en-US" w:eastAsia="zh-CN"/>
        </w:rPr>
        <w:t>本项目的服务期为三年，合同一年一签。服务期内，校方对经营单位进行考核，若考核不合格，校方可不续签合同。服务期内经营单位如因自身管理、操作问题导致发生安全、食品卫生等重大事故，或对校方管理要求拒不执行的，校方有权提前终止合同并依法追究经营单位责任。</w:t>
      </w:r>
    </w:p>
    <w:p w14:paraId="08B64EC6">
      <w:pPr>
        <w:pStyle w:val="4"/>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楷体" w:hAnsi="楷体" w:eastAsia="楷体" w:cs="楷体"/>
          <w:b w:val="0"/>
          <w:bCs w:val="0"/>
          <w:sz w:val="32"/>
          <w:szCs w:val="32"/>
          <w:highlight w:val="white"/>
          <w:lang w:val="en-US" w:eastAsia="zh-CN"/>
        </w:rPr>
      </w:pPr>
      <w:r>
        <w:rPr>
          <w:rFonts w:hint="eastAsia" w:ascii="楷体" w:hAnsi="楷体" w:eastAsia="楷体" w:cs="楷体"/>
          <w:b w:val="0"/>
          <w:bCs w:val="0"/>
          <w:sz w:val="32"/>
          <w:szCs w:val="32"/>
          <w:highlight w:val="white"/>
          <w:lang w:val="en-US" w:eastAsia="zh-CN"/>
        </w:rPr>
        <w:t>项目地址</w:t>
      </w:r>
    </w:p>
    <w:p w14:paraId="3628CFFE">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firstLine="640" w:firstLineChars="200"/>
        <w:textAlignment w:val="auto"/>
        <w:rPr>
          <w:rFonts w:hint="default" w:ascii="Times New Roman" w:hAnsi="Times New Roman" w:eastAsia="方正仿宋_GB2312" w:cs="Times New Roman"/>
          <w:b w:val="0"/>
          <w:bCs w:val="0"/>
          <w:sz w:val="32"/>
          <w:szCs w:val="32"/>
          <w:highlight w:val="white"/>
          <w:lang w:val="en-US" w:eastAsia="zh-CN"/>
        </w:rPr>
      </w:pPr>
      <w:r>
        <w:rPr>
          <w:rFonts w:hint="default" w:ascii="Times New Roman" w:hAnsi="Times New Roman" w:eastAsia="方正仿宋_GB2312" w:cs="Times New Roman"/>
          <w:b w:val="0"/>
          <w:bCs w:val="0"/>
          <w:sz w:val="32"/>
          <w:szCs w:val="32"/>
          <w:highlight w:val="white"/>
          <w:lang w:val="en-US" w:eastAsia="zh-CN"/>
        </w:rPr>
        <w:t>江苏开放大学定淮门校区教工餐厅（南京市江东北路399号）</w:t>
      </w:r>
      <w:r>
        <w:rPr>
          <w:rFonts w:hint="eastAsia" w:eastAsia="方正仿宋_GB2312" w:cs="Times New Roman"/>
          <w:b w:val="0"/>
          <w:bCs w:val="0"/>
          <w:sz w:val="32"/>
          <w:szCs w:val="32"/>
          <w:highlight w:val="white"/>
          <w:lang w:val="en-US" w:eastAsia="zh-CN"/>
        </w:rPr>
        <w:t>。</w:t>
      </w:r>
    </w:p>
    <w:p w14:paraId="0CE11C1D">
      <w:pPr>
        <w:pStyle w:val="4"/>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楷体" w:hAnsi="楷体" w:eastAsia="楷体" w:cs="楷体"/>
          <w:b w:val="0"/>
          <w:bCs w:val="0"/>
          <w:sz w:val="32"/>
          <w:szCs w:val="32"/>
          <w:highlight w:val="white"/>
          <w:lang w:val="en-US" w:eastAsia="zh-CN"/>
        </w:rPr>
      </w:pPr>
      <w:r>
        <w:rPr>
          <w:rFonts w:hint="eastAsia" w:ascii="楷体" w:hAnsi="楷体" w:eastAsia="楷体" w:cs="楷体"/>
          <w:b w:val="0"/>
          <w:bCs w:val="0"/>
          <w:sz w:val="32"/>
          <w:szCs w:val="32"/>
          <w:highlight w:val="white"/>
          <w:lang w:val="en-US" w:eastAsia="zh-CN"/>
        </w:rPr>
        <w:t>项目勘察</w:t>
      </w:r>
    </w:p>
    <w:p w14:paraId="0F326CA4">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firstLine="640" w:firstLineChars="200"/>
        <w:textAlignment w:val="auto"/>
        <w:rPr>
          <w:rFonts w:hint="eastAsia" w:ascii="Times New Roman" w:hAnsi="Times New Roman" w:eastAsia="方正仿宋_GB2312" w:cs="Times New Roman"/>
          <w:b w:val="0"/>
          <w:bCs w:val="0"/>
          <w:sz w:val="32"/>
          <w:szCs w:val="32"/>
          <w:highlight w:val="white"/>
          <w:lang w:val="en-US" w:eastAsia="zh-CN"/>
        </w:rPr>
      </w:pPr>
      <w:r>
        <w:rPr>
          <w:rFonts w:hint="eastAsia" w:ascii="Times New Roman" w:hAnsi="Times New Roman" w:eastAsia="方正仿宋_GB2312" w:cs="Times New Roman"/>
          <w:b w:val="0"/>
          <w:bCs w:val="0"/>
          <w:sz w:val="32"/>
          <w:szCs w:val="32"/>
          <w:highlight w:val="white"/>
          <w:lang w:val="en-US" w:eastAsia="zh-CN"/>
        </w:rPr>
        <w:t>投标单位自行对项目现场进行勘察，但费用由投标单位自行承担。未踏勘现场或踏勘工作不详细的投标人中标后，不得以不完全了解项目情况为理由而向采购人提出任何索赔或其他要求，对此采购人不承担任何责任并将不作任何答复。</w:t>
      </w:r>
    </w:p>
    <w:p w14:paraId="3F97FB18">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firstLine="640" w:firstLineChars="200"/>
        <w:textAlignment w:val="auto"/>
        <w:rPr>
          <w:rFonts w:hint="default" w:ascii="Times New Roman" w:hAnsi="Times New Roman" w:eastAsia="方正仿宋_GB2312" w:cs="Times New Roman"/>
          <w:b w:val="0"/>
          <w:bCs w:val="0"/>
          <w:sz w:val="32"/>
          <w:szCs w:val="32"/>
          <w:highlight w:val="white"/>
          <w:lang w:val="en-US" w:eastAsia="zh-CN"/>
        </w:rPr>
      </w:pPr>
      <w:r>
        <w:rPr>
          <w:rFonts w:hint="eastAsia" w:ascii="Times New Roman" w:hAnsi="Times New Roman" w:eastAsia="方正仿宋_GB2312" w:cs="Times New Roman"/>
          <w:b w:val="0"/>
          <w:bCs w:val="0"/>
          <w:sz w:val="32"/>
          <w:szCs w:val="32"/>
          <w:highlight w:val="white"/>
          <w:lang w:val="en-US" w:eastAsia="zh-CN"/>
        </w:rPr>
        <w:t>采购人项目勘察联系电话：</w:t>
      </w:r>
      <w:r>
        <w:rPr>
          <w:rFonts w:hint="default" w:ascii="Times New Roman" w:hAnsi="Times New Roman" w:eastAsia="方正仿宋_GB2312" w:cs="Times New Roman"/>
          <w:b w:val="0"/>
          <w:bCs w:val="0"/>
          <w:sz w:val="32"/>
          <w:szCs w:val="32"/>
          <w:highlight w:val="white"/>
          <w:lang w:val="en-US" w:eastAsia="zh-CN"/>
        </w:rPr>
        <w:t>袁老师，025-86265606。</w:t>
      </w:r>
    </w:p>
    <w:p w14:paraId="26A3F9EA">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rPr>
          <w:rFonts w:hint="eastAsia" w:ascii="楷体" w:hAnsi="楷体" w:eastAsia="楷体" w:cs="楷体"/>
          <w:b w:val="0"/>
          <w:bCs w:val="0"/>
          <w:sz w:val="32"/>
          <w:szCs w:val="32"/>
          <w:highlight w:val="white"/>
          <w:lang w:val="en-US" w:eastAsia="zh-CN"/>
        </w:rPr>
      </w:pPr>
      <w:r>
        <w:rPr>
          <w:rFonts w:hint="eastAsia" w:ascii="楷体" w:hAnsi="楷体" w:eastAsia="楷体" w:cs="楷体"/>
          <w:b w:val="0"/>
          <w:bCs w:val="0"/>
          <w:sz w:val="32"/>
          <w:szCs w:val="32"/>
          <w:highlight w:val="white"/>
          <w:lang w:val="en-US" w:eastAsia="zh-CN"/>
        </w:rPr>
        <w:t>（七）经营单位须知</w:t>
      </w:r>
    </w:p>
    <w:p w14:paraId="520BC84B">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1、派驻到餐厅的工作人员按国家省市等政策法规，符合用工条件，政治清白，无任何不良记录，持有效健康证、岗位资格证书，能吃苦耐劳，有责任心，经经营单位培训合格后方可上岗。</w:t>
      </w:r>
    </w:p>
    <w:p w14:paraId="577742F4">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2、餐厅所有水电气等能耗、装修改造、厨具设备及维保、厨杂用具和餐具、垃圾清运及日常维修等由校方负责；人工、食材、低值易耗品由经营单位负责。</w:t>
      </w:r>
    </w:p>
    <w:p w14:paraId="37418FB2">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3、在经营期间，经营单位不得将餐厅私自转让或委托他人经营，更不得利用学校资产搞违规经营，一经发现，学校有权取消其经营资格，并给予索赔或诉诸法律。</w:t>
      </w:r>
    </w:p>
    <w:p w14:paraId="2F1CB923">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4、在餐厅经营期间，要妥善安排好教职工的用餐保障。严禁出售变质、变味以及剩饭剩菜。</w:t>
      </w:r>
    </w:p>
    <w:p w14:paraId="623C681D">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 xml:space="preserve">5、经营单位派驻到项目的团队中需配置营养师一名，遵守餐饮卫生法规，购买原材料必须索取相关合格证，做好餐厅卫生管理与从业人员的卫生管理，经营期间的卫生检疫、人员体检等费用均由经营单位自理，并接受校方的卫生检查与管理。 </w:t>
      </w:r>
    </w:p>
    <w:p w14:paraId="15C1114A">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 xml:space="preserve">6、经营单位必须具有独立的法人资格〈有相应的证件〉；具有市场监督管理局注册的餐饮企业法人营业执照；具有独立的食品经营许可证；具有经营餐厅或餐饮业两年以上的经历并有一定规模和操作队伍，经营优势明显，实力强，能承担民事、法律责任。 </w:t>
      </w:r>
    </w:p>
    <w:p w14:paraId="1A8AB3B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jc w:val="both"/>
        <w:textAlignment w:val="auto"/>
        <w:rPr>
          <w:rFonts w:hint="eastAsia" w:ascii="方正黑体_GBK" w:hAnsi="方正黑体_GBK" w:eastAsia="方正黑体_GBK" w:cs="方正黑体_GBK"/>
          <w:b w:val="0"/>
          <w:bCs w:val="0"/>
          <w:sz w:val="32"/>
          <w:szCs w:val="32"/>
          <w:highlight w:val="white"/>
          <w:lang w:val="en-US" w:eastAsia="zh-CN"/>
        </w:rPr>
      </w:pPr>
      <w:r>
        <w:rPr>
          <w:rFonts w:hint="eastAsia" w:ascii="方正黑体_GBK" w:hAnsi="方正黑体_GBK" w:eastAsia="方正黑体_GBK" w:cs="方正黑体_GBK"/>
          <w:b w:val="0"/>
          <w:bCs w:val="0"/>
          <w:sz w:val="32"/>
          <w:szCs w:val="32"/>
          <w:highlight w:val="white"/>
          <w:lang w:val="en-US" w:eastAsia="zh-CN"/>
        </w:rPr>
        <w:t>项目需求</w:t>
      </w:r>
    </w:p>
    <w:p w14:paraId="33B0AD11">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textAlignment w:val="auto"/>
        <w:rPr>
          <w:rFonts w:hint="eastAsia" w:ascii="楷体" w:hAnsi="楷体" w:eastAsia="楷体" w:cs="楷体"/>
          <w:b w:val="0"/>
          <w:bCs w:val="0"/>
          <w:kern w:val="2"/>
          <w:sz w:val="32"/>
          <w:szCs w:val="32"/>
          <w:highlight w:val="white"/>
          <w:lang w:val="en-US" w:eastAsia="zh-CN" w:bidi="ar-SA"/>
          <w14:ligatures w14:val="none"/>
        </w:rPr>
      </w:pPr>
      <w:r>
        <w:rPr>
          <w:rFonts w:hint="eastAsia" w:ascii="楷体" w:hAnsi="楷体" w:eastAsia="楷体" w:cs="楷体"/>
          <w:b w:val="0"/>
          <w:bCs w:val="0"/>
          <w:kern w:val="2"/>
          <w:sz w:val="32"/>
          <w:szCs w:val="32"/>
          <w:highlight w:val="white"/>
          <w:lang w:val="en-US" w:eastAsia="zh-CN" w:bidi="ar-SA"/>
          <w14:ligatures w14:val="none"/>
        </w:rPr>
        <w:t>（一）教工餐厅基本情况</w:t>
      </w:r>
    </w:p>
    <w:p w14:paraId="27C6F2F4">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default" w:ascii="Times New Roman" w:hAnsi="Times New Roman" w:eastAsia="方正仿宋_GB2312" w:cs="Times New Roman"/>
          <w:b w:val="0"/>
          <w:bCs w:val="0"/>
          <w:kern w:val="2"/>
          <w:sz w:val="32"/>
          <w:szCs w:val="32"/>
          <w:highlight w:val="white"/>
          <w:lang w:val="en-US" w:eastAsia="zh-CN" w:bidi="ar-SA"/>
          <w14:ligatures w14:val="none"/>
        </w:rPr>
        <w:t>教工餐厅位于</w:t>
      </w:r>
      <w:r>
        <w:rPr>
          <w:rFonts w:hint="eastAsia" w:eastAsia="方正仿宋_GB2312" w:cs="Times New Roman"/>
          <w:b w:val="0"/>
          <w:bCs w:val="0"/>
          <w:kern w:val="2"/>
          <w:sz w:val="32"/>
          <w:szCs w:val="32"/>
          <w:highlight w:val="white"/>
          <w:lang w:val="en-US" w:eastAsia="zh-CN" w:bidi="ar-SA"/>
          <w14:ligatures w14:val="none"/>
        </w:rPr>
        <w:t>江苏开放大学</w:t>
      </w:r>
      <w:r>
        <w:rPr>
          <w:rFonts w:hint="default" w:ascii="Times New Roman" w:hAnsi="Times New Roman" w:eastAsia="方正仿宋_GB2312" w:cs="Times New Roman"/>
          <w:b w:val="0"/>
          <w:bCs w:val="0"/>
          <w:kern w:val="2"/>
          <w:sz w:val="32"/>
          <w:szCs w:val="32"/>
          <w:highlight w:val="white"/>
          <w:lang w:val="en-US" w:eastAsia="zh-CN" w:bidi="ar-SA"/>
          <w14:ligatures w14:val="none"/>
        </w:rPr>
        <w:t>定淮门校区（南京市江东北路399号），总面积约为900㎡，前场大厅约为400㎡，公共区域约为220㎡，后场约为230㎡，办公库房约为50㎡，包间2个。</w:t>
      </w:r>
      <w:r>
        <w:rPr>
          <w:rFonts w:hint="eastAsia" w:ascii="Times New Roman" w:hAnsi="Times New Roman" w:eastAsia="方正仿宋_GB2312" w:cs="Times New Roman"/>
          <w:b w:val="0"/>
          <w:bCs w:val="0"/>
          <w:kern w:val="2"/>
          <w:sz w:val="32"/>
          <w:szCs w:val="32"/>
          <w:highlight w:val="white"/>
          <w:lang w:val="en-US" w:eastAsia="zh-CN" w:bidi="ar-SA"/>
          <w14:ligatures w14:val="none"/>
        </w:rPr>
        <w:t>大厅目前座位150个，包间目前座位20个。</w:t>
      </w:r>
      <w:r>
        <w:rPr>
          <w:rFonts w:hint="eastAsia" w:eastAsia="方正仿宋_GB2312" w:cs="Times New Roman"/>
          <w:b w:val="0"/>
          <w:bCs w:val="0"/>
          <w:kern w:val="2"/>
          <w:sz w:val="32"/>
          <w:szCs w:val="32"/>
          <w:highlight w:val="white"/>
          <w:lang w:val="en-US" w:eastAsia="zh-CN" w:bidi="ar-SA"/>
          <w14:ligatures w14:val="none"/>
        </w:rPr>
        <w:t>目前全校教职工1051人，定淮门校区教职工约500多人。</w:t>
      </w:r>
      <w:r>
        <w:rPr>
          <w:rFonts w:hint="eastAsia" w:ascii="Times New Roman" w:hAnsi="Times New Roman" w:eastAsia="方正仿宋_GB2312" w:cs="Times New Roman"/>
          <w:b w:val="0"/>
          <w:bCs w:val="0"/>
          <w:kern w:val="2"/>
          <w:sz w:val="32"/>
          <w:szCs w:val="32"/>
          <w:highlight w:val="white"/>
          <w:lang w:val="en-US" w:eastAsia="zh-CN" w:bidi="ar-SA"/>
          <w14:ligatures w14:val="none"/>
        </w:rPr>
        <w:t>目前教工餐厅每天约290-330人次就餐，其中早餐约80-100人次，午餐约210-230人次。</w:t>
      </w:r>
    </w:p>
    <w:p w14:paraId="422F165D">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textAlignment w:val="auto"/>
        <w:rPr>
          <w:rFonts w:hint="default" w:ascii="楷体" w:hAnsi="楷体" w:eastAsia="楷体" w:cs="楷体"/>
          <w:b w:val="0"/>
          <w:bCs w:val="0"/>
          <w:kern w:val="2"/>
          <w:sz w:val="32"/>
          <w:szCs w:val="32"/>
          <w:highlight w:val="white"/>
          <w:lang w:val="en-US" w:eastAsia="zh-CN" w:bidi="ar-SA"/>
          <w14:ligatures w14:val="none"/>
        </w:rPr>
      </w:pPr>
      <w:r>
        <w:rPr>
          <w:rFonts w:hint="eastAsia" w:ascii="楷体" w:hAnsi="楷体" w:eastAsia="楷体" w:cs="楷体"/>
          <w:b w:val="0"/>
          <w:bCs w:val="0"/>
          <w:kern w:val="2"/>
          <w:sz w:val="32"/>
          <w:szCs w:val="32"/>
          <w:highlight w:val="white"/>
          <w:lang w:val="en-US" w:eastAsia="zh-CN" w:bidi="ar-SA"/>
          <w14:ligatures w14:val="none"/>
        </w:rPr>
        <w:t>（二）经营模式</w:t>
      </w:r>
    </w:p>
    <w:p w14:paraId="325C64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经营单位</w:t>
      </w:r>
      <w:r>
        <w:rPr>
          <w:rFonts w:hint="eastAsia" w:ascii="Times New Roman" w:hAnsi="Times New Roman" w:eastAsia="方正仿宋_GB2312" w:cs="Times New Roman"/>
          <w:b w:val="0"/>
          <w:bCs w:val="0"/>
          <w:kern w:val="2"/>
          <w:sz w:val="32"/>
          <w:szCs w:val="32"/>
          <w:highlight w:val="white"/>
          <w:lang w:val="en-US" w:eastAsia="en-US" w:bidi="ar-SA"/>
          <w14:ligatures w14:val="none"/>
        </w:rPr>
        <w:t>自负盈亏，</w:t>
      </w:r>
      <w:r>
        <w:rPr>
          <w:rFonts w:hint="eastAsia" w:ascii="Times New Roman" w:hAnsi="Times New Roman" w:eastAsia="方正仿宋_GB2312" w:cs="Times New Roman"/>
          <w:b w:val="0"/>
          <w:bCs w:val="0"/>
          <w:kern w:val="2"/>
          <w:sz w:val="32"/>
          <w:szCs w:val="32"/>
          <w:highlight w:val="white"/>
          <w:lang w:val="en-US" w:eastAsia="zh-CN" w:bidi="ar-SA"/>
          <w14:ligatures w14:val="none"/>
        </w:rPr>
        <w:t>承担教工餐厅的管理和服务工作。</w:t>
      </w:r>
    </w:p>
    <w:p w14:paraId="194E6D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楷体" w:hAnsi="楷体" w:eastAsia="楷体" w:cs="楷体"/>
          <w:b w:val="0"/>
          <w:bCs w:val="0"/>
          <w:kern w:val="2"/>
          <w:sz w:val="32"/>
          <w:szCs w:val="32"/>
          <w:highlight w:val="white"/>
          <w:lang w:val="en-US" w:eastAsia="zh-CN" w:bidi="ar-SA"/>
          <w14:ligatures w14:val="none"/>
        </w:rPr>
      </w:pPr>
      <w:r>
        <w:rPr>
          <w:rFonts w:hint="eastAsia" w:ascii="楷体" w:hAnsi="楷体" w:eastAsia="楷体" w:cs="楷体"/>
          <w:b w:val="0"/>
          <w:bCs w:val="0"/>
          <w:kern w:val="2"/>
          <w:sz w:val="32"/>
          <w:szCs w:val="32"/>
          <w:highlight w:val="white"/>
          <w:lang w:val="en-US" w:eastAsia="zh-CN" w:bidi="ar-SA"/>
          <w14:ligatures w14:val="none"/>
        </w:rPr>
        <w:t>（三）供餐内容</w:t>
      </w:r>
    </w:p>
    <w:p w14:paraId="4B6ECD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工作日每日三餐，包括早餐、午餐、晚餐以及接待餐、风味餐等。</w:t>
      </w:r>
    </w:p>
    <w:p w14:paraId="2799152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楷体" w:hAnsi="楷体" w:eastAsia="楷体" w:cs="楷体"/>
          <w:b w:val="0"/>
          <w:bCs w:val="0"/>
          <w:kern w:val="2"/>
          <w:sz w:val="32"/>
          <w:szCs w:val="32"/>
          <w:highlight w:val="white"/>
          <w:lang w:val="en-US" w:eastAsia="zh-CN" w:bidi="ar-SA"/>
          <w14:ligatures w14:val="none"/>
        </w:rPr>
      </w:pPr>
      <w:r>
        <w:rPr>
          <w:rFonts w:hint="eastAsia" w:ascii="楷体" w:hAnsi="楷体" w:eastAsia="楷体" w:cs="楷体"/>
          <w:b w:val="0"/>
          <w:bCs w:val="0"/>
          <w:kern w:val="2"/>
          <w:sz w:val="32"/>
          <w:szCs w:val="32"/>
          <w:highlight w:val="white"/>
          <w:lang w:val="en-US" w:eastAsia="zh-CN" w:bidi="ar-SA"/>
          <w14:ligatures w14:val="none"/>
        </w:rPr>
        <w:t>（四）供餐模式</w:t>
      </w:r>
    </w:p>
    <w:p w14:paraId="5B3CBCB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自选餐。</w:t>
      </w:r>
      <w:bookmarkStart w:id="0" w:name="_GoBack"/>
      <w:bookmarkEnd w:id="0"/>
    </w:p>
    <w:p w14:paraId="7120E88E">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jc w:val="left"/>
        <w:textAlignment w:val="auto"/>
        <w:rPr>
          <w:rFonts w:hint="eastAsia" w:ascii="楷体" w:hAnsi="楷体" w:eastAsia="楷体" w:cs="楷体"/>
          <w:b w:val="0"/>
          <w:bCs w:val="0"/>
          <w:kern w:val="2"/>
          <w:sz w:val="32"/>
          <w:szCs w:val="32"/>
          <w:highlight w:val="white"/>
          <w:lang w:val="en-US" w:eastAsia="zh-CN" w:bidi="ar-SA"/>
          <w14:ligatures w14:val="none"/>
        </w:rPr>
      </w:pPr>
      <w:r>
        <w:rPr>
          <w:rFonts w:hint="eastAsia" w:ascii="楷体" w:hAnsi="楷体" w:eastAsia="楷体" w:cs="楷体"/>
          <w:b w:val="0"/>
          <w:bCs w:val="0"/>
          <w:kern w:val="2"/>
          <w:sz w:val="32"/>
          <w:szCs w:val="32"/>
          <w:highlight w:val="white"/>
          <w:lang w:val="en-US" w:eastAsia="zh-CN" w:bidi="ar-SA"/>
          <w14:ligatures w14:val="none"/>
        </w:rPr>
        <w:t>（五）供餐时间</w:t>
      </w:r>
    </w:p>
    <w:p w14:paraId="3C68358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工作日每天早餐7：00—8：30；中餐11：00—13：00；晚餐17:30-19:30。双休日、法定节假日和寒暑假期间不供餐，若需餐厅供餐，由</w:t>
      </w:r>
      <w:r>
        <w:rPr>
          <w:rFonts w:hint="eastAsia" w:eastAsia="方正仿宋_GB2312" w:cs="Times New Roman"/>
          <w:b w:val="0"/>
          <w:bCs w:val="0"/>
          <w:kern w:val="2"/>
          <w:sz w:val="32"/>
          <w:szCs w:val="32"/>
          <w:highlight w:val="white"/>
          <w:lang w:val="en-US" w:eastAsia="zh-CN" w:bidi="ar-SA"/>
          <w14:ligatures w14:val="none"/>
        </w:rPr>
        <w:t>校方</w:t>
      </w:r>
      <w:r>
        <w:rPr>
          <w:rFonts w:hint="eastAsia" w:ascii="Times New Roman" w:hAnsi="Times New Roman" w:eastAsia="方正仿宋_GB2312" w:cs="Times New Roman"/>
          <w:b w:val="0"/>
          <w:bCs w:val="0"/>
          <w:kern w:val="2"/>
          <w:sz w:val="32"/>
          <w:szCs w:val="32"/>
          <w:highlight w:val="white"/>
          <w:lang w:val="en-US" w:eastAsia="zh-CN" w:bidi="ar-SA"/>
          <w14:ligatures w14:val="none"/>
        </w:rPr>
        <w:t>提前通知，餐厅经营单位无条件响应。</w:t>
      </w:r>
    </w:p>
    <w:p w14:paraId="6896BC1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jc w:val="left"/>
        <w:textAlignment w:val="auto"/>
        <w:rPr>
          <w:rFonts w:hint="eastAsia" w:ascii="楷体" w:hAnsi="楷体" w:eastAsia="楷体" w:cs="楷体"/>
          <w:b w:val="0"/>
          <w:bCs w:val="0"/>
          <w:kern w:val="2"/>
          <w:sz w:val="32"/>
          <w:szCs w:val="32"/>
          <w:highlight w:val="white"/>
          <w:lang w:val="en-US" w:eastAsia="zh-CN" w:bidi="ar-SA"/>
          <w14:ligatures w14:val="none"/>
        </w:rPr>
      </w:pPr>
      <w:r>
        <w:rPr>
          <w:rFonts w:hint="eastAsia" w:ascii="楷体" w:hAnsi="楷体" w:eastAsia="楷体" w:cs="楷体"/>
          <w:b w:val="0"/>
          <w:bCs w:val="0"/>
          <w:kern w:val="2"/>
          <w:sz w:val="32"/>
          <w:szCs w:val="32"/>
          <w:highlight w:val="white"/>
          <w:lang w:val="en-US" w:eastAsia="zh-CN" w:bidi="ar-SA"/>
          <w14:ligatures w14:val="none"/>
        </w:rPr>
        <w:t>（六）供餐要求</w:t>
      </w:r>
    </w:p>
    <w:p w14:paraId="3A8C3D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1、工作日提供早餐和午餐，以自助形式供餐，早餐餐标6元/人/天；午餐餐标30元/人/天，教职工根据学校要求</w:t>
      </w:r>
    </w:p>
    <w:p w14:paraId="472484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刷卡消费。每天消费超过餐标的部分由教职工自行承担费用。</w:t>
      </w:r>
    </w:p>
    <w:p w14:paraId="1933DB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晚餐按需提供，由教职工自行消费。</w:t>
      </w:r>
    </w:p>
    <w:p w14:paraId="3C22224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2、早餐自助餐要求：</w:t>
      </w:r>
    </w:p>
    <w:p w14:paraId="674E077D">
      <w:pPr>
        <w:keepNext w:val="0"/>
        <w:keepLines w:val="0"/>
        <w:pageBreakBefore w:val="0"/>
        <w:widowControl/>
        <w:kinsoku w:val="0"/>
        <w:wordWrap/>
        <w:overflowPunct/>
        <w:topLinePunct w:val="0"/>
        <w:autoSpaceDE w:val="0"/>
        <w:autoSpaceDN w:val="0"/>
        <w:bidi w:val="0"/>
        <w:adjustRightInd w:val="0"/>
        <w:snapToGrid w:val="0"/>
        <w:spacing w:after="0" w:line="560" w:lineRule="exact"/>
        <w:ind w:right="0" w:firstLine="640" w:firstLineChars="200"/>
        <w:jc w:val="both"/>
        <w:textAlignment w:val="baseline"/>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（1）稀点：稀饭、豆浆、豆腐脑、八宝粥、小米粥、杂粮粥及小馄饨等，每天供应不少于2个品种。</w:t>
      </w:r>
    </w:p>
    <w:p w14:paraId="48B629E6">
      <w:pPr>
        <w:keepNext w:val="0"/>
        <w:keepLines w:val="0"/>
        <w:pageBreakBefore w:val="0"/>
        <w:widowControl/>
        <w:kinsoku w:val="0"/>
        <w:wordWrap/>
        <w:overflowPunct/>
        <w:topLinePunct w:val="0"/>
        <w:autoSpaceDE w:val="0"/>
        <w:autoSpaceDN w:val="0"/>
        <w:bidi w:val="0"/>
        <w:adjustRightInd w:val="0"/>
        <w:snapToGrid w:val="0"/>
        <w:spacing w:after="0" w:line="560" w:lineRule="exact"/>
        <w:ind w:right="0" w:firstLine="640" w:firstLineChars="200"/>
        <w:jc w:val="both"/>
        <w:textAlignment w:val="baseline"/>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（2）蒸点：鲜肉包、豆沙包、芝麻包、红豆包、香菇青菜包、大白菜粉丝包、发糕、红糖发糕、花卷、烧麦、馒头、开花馒头、杂粮馒头、窝窝头等；每天供应不少于3个品种。</w:t>
      </w:r>
    </w:p>
    <w:p w14:paraId="62985A38">
      <w:pPr>
        <w:keepNext w:val="0"/>
        <w:keepLines w:val="0"/>
        <w:pageBreakBefore w:val="0"/>
        <w:widowControl/>
        <w:kinsoku w:val="0"/>
        <w:wordWrap/>
        <w:overflowPunct/>
        <w:topLinePunct w:val="0"/>
        <w:autoSpaceDE w:val="0"/>
        <w:autoSpaceDN w:val="0"/>
        <w:bidi w:val="0"/>
        <w:adjustRightInd w:val="0"/>
        <w:snapToGrid w:val="0"/>
        <w:spacing w:after="0" w:line="560" w:lineRule="exact"/>
        <w:ind w:right="0" w:firstLine="640" w:firstLineChars="200"/>
        <w:jc w:val="both"/>
        <w:textAlignment w:val="baseline"/>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（3）煎炸类：生煎包、锅贴饺、大馄饨、手抓饼、韭菜包、酒酿饼、千层饼、葱油饼、油条、麻球、春卷、糍粑、南瓜饼等；每天供应不少于2个品种。</w:t>
      </w:r>
    </w:p>
    <w:p w14:paraId="62D75017">
      <w:pPr>
        <w:keepNext w:val="0"/>
        <w:keepLines w:val="0"/>
        <w:pageBreakBefore w:val="0"/>
        <w:widowControl/>
        <w:kinsoku w:val="0"/>
        <w:wordWrap/>
        <w:overflowPunct/>
        <w:topLinePunct w:val="0"/>
        <w:autoSpaceDE w:val="0"/>
        <w:autoSpaceDN w:val="0"/>
        <w:bidi w:val="0"/>
        <w:adjustRightInd w:val="0"/>
        <w:snapToGrid w:val="0"/>
        <w:spacing w:after="0" w:line="560" w:lineRule="exact"/>
        <w:ind w:right="0" w:firstLine="640" w:firstLineChars="200"/>
        <w:jc w:val="both"/>
        <w:textAlignment w:val="baseline"/>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（4）白煮蛋、五香蛋、荷包蛋每天供应2种。</w:t>
      </w:r>
    </w:p>
    <w:p w14:paraId="75952D95">
      <w:pPr>
        <w:keepNext w:val="0"/>
        <w:keepLines w:val="0"/>
        <w:pageBreakBefore w:val="0"/>
        <w:widowControl/>
        <w:kinsoku w:val="0"/>
        <w:wordWrap/>
        <w:overflowPunct/>
        <w:topLinePunct w:val="0"/>
        <w:autoSpaceDE w:val="0"/>
        <w:autoSpaceDN w:val="0"/>
        <w:bidi w:val="0"/>
        <w:adjustRightInd w:val="0"/>
        <w:snapToGrid w:val="0"/>
        <w:spacing w:after="0" w:line="560" w:lineRule="exact"/>
        <w:ind w:right="0" w:firstLine="640" w:firstLineChars="200"/>
        <w:jc w:val="both"/>
        <w:textAlignment w:val="baseline"/>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（5）杂粮类每天供应1种。</w:t>
      </w:r>
    </w:p>
    <w:p w14:paraId="54311619">
      <w:pPr>
        <w:keepNext w:val="0"/>
        <w:keepLines w:val="0"/>
        <w:pageBreakBefore w:val="0"/>
        <w:widowControl/>
        <w:kinsoku w:val="0"/>
        <w:wordWrap/>
        <w:overflowPunct/>
        <w:topLinePunct w:val="0"/>
        <w:autoSpaceDE w:val="0"/>
        <w:autoSpaceDN w:val="0"/>
        <w:bidi w:val="0"/>
        <w:adjustRightInd w:val="0"/>
        <w:snapToGrid w:val="0"/>
        <w:spacing w:after="0" w:line="560" w:lineRule="exact"/>
        <w:ind w:right="0" w:firstLine="640" w:firstLineChars="200"/>
        <w:jc w:val="both"/>
        <w:textAlignment w:val="baseline"/>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（6）每天供应品种不少于10个。</w:t>
      </w:r>
    </w:p>
    <w:p w14:paraId="048B2D99">
      <w:pPr>
        <w:keepNext w:val="0"/>
        <w:keepLines w:val="0"/>
        <w:pageBreakBefore w:val="0"/>
        <w:widowControl/>
        <w:kinsoku w:val="0"/>
        <w:wordWrap/>
        <w:overflowPunct/>
        <w:topLinePunct w:val="0"/>
        <w:autoSpaceDE w:val="0"/>
        <w:autoSpaceDN w:val="0"/>
        <w:bidi w:val="0"/>
        <w:adjustRightInd w:val="0"/>
        <w:snapToGrid w:val="0"/>
        <w:spacing w:after="0" w:line="560" w:lineRule="exact"/>
        <w:ind w:right="0" w:firstLine="640" w:firstLineChars="200"/>
        <w:jc w:val="both"/>
        <w:textAlignment w:val="baseline"/>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3、午餐要求：</w:t>
      </w:r>
    </w:p>
    <w:p w14:paraId="2D084E3C">
      <w:pPr>
        <w:keepNext w:val="0"/>
        <w:keepLines w:val="0"/>
        <w:pageBreakBefore w:val="0"/>
        <w:widowControl/>
        <w:kinsoku w:val="0"/>
        <w:wordWrap/>
        <w:overflowPunct/>
        <w:topLinePunct w:val="0"/>
        <w:autoSpaceDE w:val="0"/>
        <w:autoSpaceDN w:val="0"/>
        <w:bidi w:val="0"/>
        <w:adjustRightInd w:val="0"/>
        <w:snapToGrid w:val="0"/>
        <w:spacing w:after="0" w:line="560" w:lineRule="exact"/>
        <w:ind w:right="0" w:firstLine="640" w:firstLineChars="200"/>
        <w:jc w:val="both"/>
        <w:textAlignment w:val="baseline"/>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自助餐每天供应不少于三道大荤、</w:t>
      </w:r>
      <w:r>
        <w:rPr>
          <w:rFonts w:hint="eastAsia" w:eastAsia="方正仿宋_GB2312" w:cs="Times New Roman"/>
          <w:b w:val="0"/>
          <w:bCs w:val="0"/>
          <w:kern w:val="2"/>
          <w:sz w:val="32"/>
          <w:szCs w:val="32"/>
          <w:highlight w:val="white"/>
          <w:lang w:val="en-US" w:eastAsia="zh-CN" w:bidi="ar-SA"/>
          <w14:ligatures w14:val="none"/>
        </w:rPr>
        <w:t>四</w:t>
      </w:r>
      <w:r>
        <w:rPr>
          <w:rFonts w:hint="eastAsia" w:ascii="Times New Roman" w:hAnsi="Times New Roman" w:eastAsia="方正仿宋_GB2312" w:cs="Times New Roman"/>
          <w:b w:val="0"/>
          <w:bCs w:val="0"/>
          <w:kern w:val="2"/>
          <w:sz w:val="32"/>
          <w:szCs w:val="32"/>
          <w:highlight w:val="white"/>
          <w:lang w:val="en-US" w:eastAsia="zh-CN" w:bidi="ar-SA"/>
          <w14:ligatures w14:val="none"/>
        </w:rPr>
        <w:t>道小荤、</w:t>
      </w:r>
      <w:r>
        <w:rPr>
          <w:rFonts w:hint="eastAsia" w:eastAsia="方正仿宋_GB2312" w:cs="Times New Roman"/>
          <w:b w:val="0"/>
          <w:bCs w:val="0"/>
          <w:kern w:val="2"/>
          <w:sz w:val="32"/>
          <w:szCs w:val="32"/>
          <w:highlight w:val="white"/>
          <w:lang w:val="en-US" w:eastAsia="zh-CN" w:bidi="ar-SA"/>
          <w14:ligatures w14:val="none"/>
        </w:rPr>
        <w:t>三</w:t>
      </w:r>
      <w:r>
        <w:rPr>
          <w:rFonts w:hint="eastAsia" w:ascii="Times New Roman" w:hAnsi="Times New Roman" w:eastAsia="方正仿宋_GB2312" w:cs="Times New Roman"/>
          <w:b w:val="0"/>
          <w:bCs w:val="0"/>
          <w:kern w:val="2"/>
          <w:sz w:val="32"/>
          <w:szCs w:val="32"/>
          <w:highlight w:val="white"/>
          <w:lang w:val="en-US" w:eastAsia="zh-CN" w:bidi="ar-SA"/>
          <w14:ligatures w14:val="none"/>
        </w:rPr>
        <w:t>道素菜、米饭、一道汤、水果或酸奶（以上菜肴大荤、小荤、蔬菜和汤要求色泽、口味、营养、烹调方法搭配合理，干湿适中；大荤原料兼顾家畜、家禽、水产等，每周菜肴确保不同样）。</w:t>
      </w:r>
    </w:p>
    <w:p w14:paraId="5354AAC8">
      <w:pPr>
        <w:keepNext w:val="0"/>
        <w:keepLines w:val="0"/>
        <w:pageBreakBefore w:val="0"/>
        <w:widowControl/>
        <w:kinsoku w:val="0"/>
        <w:wordWrap/>
        <w:overflowPunct/>
        <w:topLinePunct w:val="0"/>
        <w:autoSpaceDE w:val="0"/>
        <w:autoSpaceDN w:val="0"/>
        <w:bidi w:val="0"/>
        <w:adjustRightInd w:val="0"/>
        <w:snapToGrid w:val="0"/>
        <w:spacing w:after="0" w:line="560" w:lineRule="exact"/>
        <w:ind w:right="0" w:firstLine="640" w:firstLineChars="200"/>
        <w:jc w:val="both"/>
        <w:textAlignment w:val="baseline"/>
        <w:rPr>
          <w:rFonts w:hint="default"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午餐另外供应各类面食、小炒、盖浇饭及特色菜等品种（品质必须达到30元/份的水平）。</w:t>
      </w:r>
    </w:p>
    <w:p w14:paraId="4C1922E2">
      <w:pPr>
        <w:keepNext w:val="0"/>
        <w:keepLines w:val="0"/>
        <w:pageBreakBefore w:val="0"/>
        <w:widowControl/>
        <w:numPr>
          <w:ilvl w:val="0"/>
          <w:numId w:val="3"/>
        </w:numPr>
        <w:kinsoku w:val="0"/>
        <w:wordWrap/>
        <w:overflowPunct/>
        <w:topLinePunct w:val="0"/>
        <w:autoSpaceDE w:val="0"/>
        <w:autoSpaceDN w:val="0"/>
        <w:bidi w:val="0"/>
        <w:adjustRightInd w:val="0"/>
        <w:snapToGrid w:val="0"/>
        <w:spacing w:after="0" w:line="560" w:lineRule="exact"/>
        <w:ind w:right="0" w:firstLine="640" w:firstLineChars="200"/>
        <w:jc w:val="both"/>
        <w:textAlignment w:val="baseline"/>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晚餐提供家庭套餐、小锅菜、盆菜等特色饮食。</w:t>
      </w:r>
    </w:p>
    <w:p w14:paraId="16B1CED9">
      <w:pPr>
        <w:keepNext w:val="0"/>
        <w:keepLines w:val="0"/>
        <w:pageBreakBefore w:val="0"/>
        <w:widowControl/>
        <w:numPr>
          <w:ilvl w:val="0"/>
          <w:numId w:val="3"/>
        </w:numPr>
        <w:kinsoku w:val="0"/>
        <w:wordWrap/>
        <w:overflowPunct/>
        <w:topLinePunct w:val="0"/>
        <w:autoSpaceDE w:val="0"/>
        <w:autoSpaceDN w:val="0"/>
        <w:bidi w:val="0"/>
        <w:adjustRightInd w:val="0"/>
        <w:snapToGrid w:val="0"/>
        <w:spacing w:after="0" w:line="560" w:lineRule="exact"/>
        <w:ind w:left="0" w:leftChars="0" w:right="0" w:firstLine="640" w:firstLineChars="200"/>
        <w:jc w:val="both"/>
        <w:textAlignment w:val="baseline"/>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工作日全天提供各类饮品，教职工自行消费。</w:t>
      </w:r>
    </w:p>
    <w:p w14:paraId="5748161B">
      <w:pPr>
        <w:keepNext w:val="0"/>
        <w:keepLines w:val="0"/>
        <w:pageBreakBefore w:val="0"/>
        <w:widowControl/>
        <w:numPr>
          <w:numId w:val="0"/>
        </w:numPr>
        <w:kinsoku w:val="0"/>
        <w:wordWrap/>
        <w:overflowPunct/>
        <w:topLinePunct w:val="0"/>
        <w:autoSpaceDE w:val="0"/>
        <w:autoSpaceDN w:val="0"/>
        <w:bidi w:val="0"/>
        <w:adjustRightInd w:val="0"/>
        <w:snapToGrid w:val="0"/>
        <w:spacing w:after="0" w:line="560" w:lineRule="exact"/>
        <w:ind w:right="0" w:rightChars="0" w:firstLine="640" w:firstLineChars="200"/>
        <w:jc w:val="both"/>
        <w:textAlignment w:val="baseline"/>
        <w:rPr>
          <w:rFonts w:hint="default"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6、包间接待餐：如有，提前通知，餐厅经营单位无条</w:t>
      </w:r>
    </w:p>
    <w:p w14:paraId="4C92A67C">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right="0"/>
        <w:jc w:val="both"/>
        <w:textAlignment w:val="baseline"/>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件响应。</w:t>
      </w:r>
    </w:p>
    <w:p w14:paraId="36C07C56">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right="0" w:firstLine="640" w:firstLineChars="200"/>
        <w:jc w:val="both"/>
        <w:textAlignment w:val="baseline"/>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7、餐厅提供的饭菜必须食材新鲜，现做现卖，批量制作，份数适当，保证菜品色、香、味、形和温度。</w:t>
      </w:r>
    </w:p>
    <w:p w14:paraId="60B4FB7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8、经营单位根据校方要求负责教工餐厅供餐原材料的采购。考虑食堂的食品安全性及配送的便利性，食品材料中的米、面、粮、油、肉、调料、酸奶等须在校方指定的品牌供货目录内选取；禽、蛋、水产、肉类、干货须在有资质的大型商超或有资质的经营单位采购并提供送货清单正本供采购人存档，水果、蔬菜向南京当地经营单位采购当天新鲜食材或保证同等新鲜程度。采购人有权随机抽查原材料供货情况，发现未按上述供货要求执行，校方对经营方进行处罚，从当期营业款扣除4000元/次，一年度内发现原材料供应违规超过三次，当年考核不合格。</w:t>
      </w:r>
    </w:p>
    <w:p w14:paraId="2ECCCB2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val="0"/>
          <w:bCs w:val="0"/>
          <w:kern w:val="2"/>
          <w:sz w:val="32"/>
          <w:szCs w:val="32"/>
          <w:highlight w:val="white"/>
          <w:lang w:val="en-US" w:eastAsia="zh-CN" w:bidi="ar-SA"/>
          <w14:ligatures w14:val="none"/>
        </w:rPr>
      </w:pPr>
      <w:r>
        <w:rPr>
          <w:rFonts w:hint="eastAsia" w:ascii="楷体" w:hAnsi="楷体" w:eastAsia="楷体" w:cs="楷体"/>
          <w:b w:val="0"/>
          <w:bCs w:val="0"/>
          <w:kern w:val="2"/>
          <w:sz w:val="32"/>
          <w:szCs w:val="32"/>
          <w:highlight w:val="white"/>
          <w:lang w:val="en-US" w:eastAsia="zh-CN" w:bidi="ar-SA"/>
          <w14:ligatures w14:val="none"/>
        </w:rPr>
        <w:t>（七）教工餐厅人员配置</w:t>
      </w:r>
    </w:p>
    <w:p w14:paraId="48E7C4A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餐厅专职人员配置要求不少于10人：</w:t>
      </w:r>
    </w:p>
    <w:p w14:paraId="3DCE6B47">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1、项目经理1名，50岁以内，大专以上文凭，具有高级餐饮职业经理人和高级食品安全管理师证书。</w:t>
      </w:r>
    </w:p>
    <w:p w14:paraId="4349955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2、厨师长1名，55岁以内，具有一级中式烹调师资格证书。</w:t>
      </w:r>
    </w:p>
    <w:p w14:paraId="45FD0B2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3、厨师2名，55岁以内，具有三级及以上中式烹调师资格证书。</w:t>
      </w:r>
    </w:p>
    <w:p w14:paraId="17365611">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4、服务员1名，45岁以内，形象佳，具有餐饮服务师资格证书。</w:t>
      </w:r>
    </w:p>
    <w:p w14:paraId="30E0051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5、风味厨师1名，50岁以内，具有三级及以上中式烹调师资格证书。</w:t>
      </w:r>
    </w:p>
    <w:p w14:paraId="2D98CF9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6、面点师1名、55岁以内，具有三级及以上中式面点师师资格证书。</w:t>
      </w:r>
    </w:p>
    <w:p w14:paraId="2395A8C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7、勤杂3名，58岁以内。</w:t>
      </w:r>
    </w:p>
    <w:p w14:paraId="27C9E1A9">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 xml:space="preserve">8、团队中具备高级营养配餐师1人（可兼任）。 </w:t>
      </w:r>
    </w:p>
    <w:p w14:paraId="7D311D80">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楷体" w:hAnsi="楷体" w:eastAsia="楷体" w:cs="楷体"/>
          <w:b w:val="0"/>
          <w:bCs w:val="0"/>
          <w:kern w:val="2"/>
          <w:sz w:val="32"/>
          <w:szCs w:val="32"/>
          <w:highlight w:val="white"/>
          <w:lang w:val="en-US" w:eastAsia="zh-CN" w:bidi="ar-SA"/>
          <w14:ligatures w14:val="none"/>
        </w:rPr>
      </w:pPr>
      <w:r>
        <w:rPr>
          <w:rFonts w:hint="eastAsia" w:ascii="楷体" w:hAnsi="楷体" w:eastAsia="楷体" w:cs="楷体"/>
          <w:b w:val="0"/>
          <w:bCs w:val="0"/>
          <w:kern w:val="2"/>
          <w:sz w:val="32"/>
          <w:szCs w:val="32"/>
          <w:highlight w:val="white"/>
          <w:lang w:val="en-US" w:eastAsia="zh-CN" w:bidi="ar-SA"/>
          <w14:ligatures w14:val="none"/>
        </w:rPr>
        <w:t>（八）管理要求</w:t>
      </w:r>
    </w:p>
    <w:p w14:paraId="67F7768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1、总体要求</w:t>
      </w:r>
    </w:p>
    <w:p w14:paraId="57E6CE6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（1）经营单位需认真遵守校方各项规章制度，无条件服从和配合校方管理。</w:t>
      </w:r>
    </w:p>
    <w:p w14:paraId="1CD003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（2）经营单位需配合校方有关教工餐厅的证件办理、更换及各类检查工作。</w:t>
      </w:r>
    </w:p>
    <w:p w14:paraId="1EFA822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（3）校方可根据餐厅经营表现，要求更换餐厅管理及服务人员，经营单位须无条件服从。</w:t>
      </w:r>
    </w:p>
    <w:p w14:paraId="247712DB">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（4）合同期结束或合同解除，经营单位须无条件退场，退还甲方提供的一切用房、设备设施和物资用品，做好教工餐厅的交接工作。</w:t>
      </w:r>
    </w:p>
    <w:p w14:paraId="5E61CE97">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（5）教工餐厅经营</w:t>
      </w:r>
      <w:r>
        <w:rPr>
          <w:rFonts w:hint="eastAsia" w:ascii="仿宋" w:hAnsi="仿宋" w:eastAsia="仿宋" w:cs="仿宋"/>
          <w:sz w:val="32"/>
          <w:szCs w:val="32"/>
        </w:rPr>
        <w:t>服务中的债权债务、财产损失、人身伤害、劳动纠纷及劳动中发生人身安全事故等一切问题，均由</w:t>
      </w:r>
      <w:r>
        <w:rPr>
          <w:rFonts w:hint="eastAsia" w:ascii="仿宋" w:hAnsi="仿宋" w:eastAsia="仿宋" w:cs="仿宋"/>
          <w:sz w:val="32"/>
          <w:szCs w:val="32"/>
          <w:lang w:val="en-US" w:eastAsia="zh-CN"/>
        </w:rPr>
        <w:t>经营单位</w:t>
      </w:r>
      <w:r>
        <w:rPr>
          <w:rFonts w:hint="eastAsia" w:ascii="仿宋" w:hAnsi="仿宋" w:eastAsia="仿宋" w:cs="仿宋"/>
          <w:sz w:val="32"/>
          <w:szCs w:val="32"/>
        </w:rPr>
        <w:t>承担责任，</w:t>
      </w:r>
      <w:r>
        <w:rPr>
          <w:rFonts w:hint="eastAsia" w:ascii="仿宋" w:hAnsi="仿宋" w:eastAsia="仿宋" w:cs="仿宋"/>
          <w:sz w:val="32"/>
          <w:szCs w:val="32"/>
          <w:lang w:val="en-US" w:eastAsia="zh-CN"/>
        </w:rPr>
        <w:t>校方</w:t>
      </w:r>
      <w:r>
        <w:rPr>
          <w:rFonts w:hint="eastAsia" w:ascii="仿宋" w:hAnsi="仿宋" w:eastAsia="仿宋" w:cs="仿宋"/>
          <w:sz w:val="32"/>
          <w:szCs w:val="32"/>
        </w:rPr>
        <w:t>不承担责任。</w:t>
      </w:r>
    </w:p>
    <w:p w14:paraId="6E62146A">
      <w:pPr>
        <w:pStyle w:val="7"/>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 w:hAnsi="仿宋" w:eastAsia="仿宋" w:cs="仿宋"/>
          <w:smallCaps w:val="0"/>
          <w:color w:val="auto"/>
          <w:kern w:val="2"/>
          <w:sz w:val="32"/>
          <w:szCs w:val="32"/>
          <w:lang w:val="en-US" w:eastAsia="zh-CN" w:bidi="ar-SA"/>
          <w14:ligatures w14:val="none"/>
        </w:rPr>
      </w:pPr>
      <w:r>
        <w:rPr>
          <w:rFonts w:hint="eastAsia" w:ascii="仿宋" w:hAnsi="仿宋" w:eastAsia="仿宋" w:cs="仿宋"/>
          <w:smallCaps w:val="0"/>
          <w:color w:val="auto"/>
          <w:kern w:val="2"/>
          <w:sz w:val="32"/>
          <w:szCs w:val="32"/>
          <w:lang w:val="en-US" w:eastAsia="zh-CN" w:bidi="ar-SA"/>
          <w14:ligatures w14:val="none"/>
        </w:rPr>
        <w:t>（6）经营单位承诺其所有环境提升投入（含经营单位自行添置的各类设施设备等）无论是何种原因中途离场或是合同期满离场都须按校方要求带走或拆除，不得向校方或后继经营单位索取任何形式的费用。</w:t>
      </w:r>
    </w:p>
    <w:p w14:paraId="26D4407F">
      <w:pPr>
        <w:pStyle w:val="7"/>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 w:hAnsi="仿宋" w:eastAsia="仿宋" w:cs="仿宋"/>
          <w:smallCaps w:val="0"/>
          <w:color w:val="auto"/>
          <w:kern w:val="2"/>
          <w:sz w:val="32"/>
          <w:szCs w:val="32"/>
          <w:lang w:val="en-US" w:eastAsia="zh-CN" w:bidi="ar-SA"/>
          <w14:ligatures w14:val="none"/>
        </w:rPr>
      </w:pPr>
      <w:r>
        <w:rPr>
          <w:rFonts w:hint="eastAsia" w:ascii="仿宋" w:hAnsi="仿宋" w:eastAsia="仿宋" w:cs="仿宋"/>
          <w:smallCaps w:val="0"/>
          <w:color w:val="auto"/>
          <w:kern w:val="2"/>
          <w:sz w:val="32"/>
          <w:szCs w:val="32"/>
          <w:lang w:val="en-US" w:eastAsia="zh-CN" w:bidi="ar-SA"/>
          <w14:ligatures w14:val="none"/>
        </w:rPr>
        <w:t>（7）经营协议签订后，经营单位不得因区域、人数或经营情况发生变化而中途退包和对校方提出任何标书以外要求。</w:t>
      </w:r>
    </w:p>
    <w:p w14:paraId="02E450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mallCaps w:val="0"/>
          <w:color w:val="auto"/>
          <w:kern w:val="2"/>
          <w:sz w:val="32"/>
          <w:szCs w:val="32"/>
          <w:lang w:val="en-US" w:eastAsia="zh-CN" w:bidi="ar-SA"/>
          <w14:ligatures w14:val="none"/>
        </w:rPr>
      </w:pPr>
      <w:r>
        <w:rPr>
          <w:rFonts w:hint="eastAsia" w:ascii="仿宋" w:hAnsi="仿宋" w:eastAsia="仿宋" w:cs="仿宋"/>
          <w:smallCaps w:val="0"/>
          <w:color w:val="auto"/>
          <w:kern w:val="2"/>
          <w:sz w:val="32"/>
          <w:szCs w:val="32"/>
          <w:lang w:val="en-US" w:eastAsia="zh-CN" w:bidi="ar-SA"/>
          <w14:ligatures w14:val="none"/>
        </w:rPr>
        <w:t>（8）校方可根据学校需求或教工餐厅经营情况，调整早餐午餐餐标。经营单位不得未经校方允许自行修改餐标。</w:t>
      </w:r>
    </w:p>
    <w:p w14:paraId="40E060C4">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2、经营单位内部管理</w:t>
      </w:r>
    </w:p>
    <w:p w14:paraId="475B23C7">
      <w:pPr>
        <w:keepNext w:val="0"/>
        <w:keepLines w:val="0"/>
        <w:pageBreakBefore w:val="0"/>
        <w:widowControl w:val="0"/>
        <w:kinsoku/>
        <w:wordWrap/>
        <w:overflowPunct/>
        <w:topLinePunct w:val="0"/>
        <w:autoSpaceDE/>
        <w:autoSpaceDN/>
        <w:bidi w:val="0"/>
        <w:adjustRightInd/>
        <w:snapToGrid/>
        <w:spacing w:line="560" w:lineRule="exact"/>
        <w:ind w:left="0" w:right="0" w:firstLine="501"/>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1）经营单位应制定严格并可实施的人员、财务、工作流程、就餐环境等管理制度，做到管理有序、运转高效管理，包括工作流程及内部控制相关制度，针对项目服务团队的培训制度、考勤制度以及考核制度等。</w:t>
      </w:r>
    </w:p>
    <w:p w14:paraId="4ED1AF61">
      <w:pPr>
        <w:keepNext w:val="0"/>
        <w:keepLines w:val="0"/>
        <w:pageBreakBefore w:val="0"/>
        <w:widowControl w:val="0"/>
        <w:kinsoku/>
        <w:wordWrap/>
        <w:overflowPunct/>
        <w:topLinePunct w:val="0"/>
        <w:autoSpaceDE/>
        <w:autoSpaceDN/>
        <w:bidi w:val="0"/>
        <w:adjustRightInd/>
        <w:snapToGrid/>
        <w:spacing w:line="560" w:lineRule="exact"/>
        <w:ind w:left="0" w:right="0" w:firstLine="501"/>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（2）经营单位应对照采购人的各项规章制度，及时检查，发现违章、违纪行为的情况要敢于批评、纠正，对工作中出现的安全隐患及各种突发事件要及时处理和向采购人汇报，不得拖延或隐瞒。</w:t>
      </w:r>
    </w:p>
    <w:p w14:paraId="6BF3D20F">
      <w:pPr>
        <w:keepNext w:val="0"/>
        <w:keepLines w:val="0"/>
        <w:pageBreakBefore w:val="0"/>
        <w:widowControl w:val="0"/>
        <w:kinsoku/>
        <w:wordWrap/>
        <w:overflowPunct/>
        <w:topLinePunct w:val="0"/>
        <w:autoSpaceDE/>
        <w:autoSpaceDN/>
        <w:bidi w:val="0"/>
        <w:adjustRightInd/>
        <w:snapToGrid/>
        <w:spacing w:line="560" w:lineRule="exact"/>
        <w:ind w:left="0" w:right="0" w:firstLine="501"/>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（3）经营单位应制定食堂管理中针对各种风险的预防措施和处理各类事件的应急预案；在管理过程中遇到问题应尽力解决，对于经过努力仍无法处理的情况要及时告知采购人，重要情况应写出情况报告。</w:t>
      </w:r>
    </w:p>
    <w:p w14:paraId="74320CD0">
      <w:pPr>
        <w:keepNext w:val="0"/>
        <w:keepLines w:val="0"/>
        <w:pageBreakBefore w:val="0"/>
        <w:widowControl w:val="0"/>
        <w:kinsoku/>
        <w:wordWrap/>
        <w:overflowPunct/>
        <w:topLinePunct w:val="0"/>
        <w:autoSpaceDE/>
        <w:autoSpaceDN/>
        <w:bidi w:val="0"/>
        <w:adjustRightInd/>
        <w:snapToGrid/>
        <w:spacing w:line="560" w:lineRule="exact"/>
        <w:ind w:left="0" w:right="0" w:firstLine="501"/>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（4）经营单位应建立各类相关的管理台账（须满足辖区市场监督管理局等管理要求，如：晨检表、各专间自查表等）。</w:t>
      </w:r>
    </w:p>
    <w:p w14:paraId="487C78CA">
      <w:pPr>
        <w:pStyle w:val="7"/>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Times New Roman" w:hAnsi="Times New Roman" w:eastAsia="方正仿宋_GB2312" w:cs="Times New Roman"/>
          <w:b w:val="0"/>
          <w:bCs w:val="0"/>
          <w:smallCaps w:val="0"/>
          <w:color w:val="auto"/>
          <w:kern w:val="2"/>
          <w:sz w:val="32"/>
          <w:szCs w:val="32"/>
          <w:highlight w:val="white"/>
          <w:lang w:val="en-US" w:eastAsia="zh-CN" w:bidi="ar-SA"/>
          <w14:ligatures w14:val="none"/>
        </w:rPr>
      </w:pPr>
      <w:r>
        <w:rPr>
          <w:rFonts w:hint="eastAsia" w:ascii="Times New Roman" w:hAnsi="Times New Roman" w:eastAsia="方正仿宋_GB2312" w:cs="Times New Roman"/>
          <w:b w:val="0"/>
          <w:bCs w:val="0"/>
          <w:smallCaps w:val="0"/>
          <w:color w:val="auto"/>
          <w:kern w:val="2"/>
          <w:sz w:val="32"/>
          <w:szCs w:val="32"/>
          <w:highlight w:val="white"/>
          <w:lang w:val="en-US" w:eastAsia="zh-CN" w:bidi="ar-SA"/>
          <w14:ligatures w14:val="none"/>
        </w:rPr>
        <w:t>（5）教工餐厅经营全部收入与支出，独立核算立帐，经营单位每月按校方要求向校方上缴月报表，服从校方检查、管理和核算。</w:t>
      </w:r>
    </w:p>
    <w:p w14:paraId="3CB5EA7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3、安全卫生管理</w:t>
      </w:r>
    </w:p>
    <w:p w14:paraId="23521640">
      <w:pPr>
        <w:keepNext w:val="0"/>
        <w:keepLines w:val="0"/>
        <w:pageBreakBefore w:val="0"/>
        <w:widowControl w:val="0"/>
        <w:kinsoku/>
        <w:wordWrap/>
        <w:overflowPunct/>
        <w:topLinePunct w:val="0"/>
        <w:autoSpaceDE/>
        <w:autoSpaceDN/>
        <w:bidi w:val="0"/>
        <w:adjustRightInd/>
        <w:snapToGrid/>
        <w:spacing w:line="560" w:lineRule="exact"/>
        <w:ind w:left="0" w:right="0" w:firstLine="501"/>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经营单位对食堂卫生、防食物中毒以及厨房的消防安全等工作负有直接的组织和管理义务。经营单位应当按照国家政策法规、行业规范以及采购人要求做好以下工作：</w:t>
      </w:r>
    </w:p>
    <w:p w14:paraId="0F454930">
      <w:pPr>
        <w:keepNext w:val="0"/>
        <w:keepLines w:val="0"/>
        <w:pageBreakBefore w:val="0"/>
        <w:widowControl w:val="0"/>
        <w:kinsoku/>
        <w:wordWrap/>
        <w:overflowPunct/>
        <w:topLinePunct w:val="0"/>
        <w:autoSpaceDE/>
        <w:autoSpaceDN/>
        <w:bidi w:val="0"/>
        <w:adjustRightInd/>
        <w:snapToGrid/>
        <w:spacing w:line="560" w:lineRule="exact"/>
        <w:ind w:left="0" w:right="0" w:firstLine="501"/>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1）自行做好安全、防火和食品卫生等工作，划分消防责任区、指定消防责任人，对食堂经营范围内的安全、防火以及食品安全等负责。如发生火灾、食物中毒等各类安全事故，造成的一切损失均由经营单位自行承担。</w:t>
      </w:r>
    </w:p>
    <w:p w14:paraId="4993FD9F">
      <w:pPr>
        <w:keepNext w:val="0"/>
        <w:keepLines w:val="0"/>
        <w:pageBreakBefore w:val="0"/>
        <w:widowControl w:val="0"/>
        <w:kinsoku/>
        <w:wordWrap/>
        <w:overflowPunct/>
        <w:topLinePunct w:val="0"/>
        <w:autoSpaceDE/>
        <w:autoSpaceDN/>
        <w:bidi w:val="0"/>
        <w:adjustRightInd/>
        <w:snapToGrid/>
        <w:spacing w:line="560" w:lineRule="exact"/>
        <w:ind w:left="0" w:right="0" w:firstLine="501"/>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（2）严格执行《食品安全法》《传染病防治法》， 所有员工都要经过卫生防疫部门的体检、办理健康证才能上岗（健康证开具时间不得超过一年）。</w:t>
      </w:r>
    </w:p>
    <w:p w14:paraId="625AA9D5">
      <w:pPr>
        <w:keepNext w:val="0"/>
        <w:keepLines w:val="0"/>
        <w:pageBreakBefore w:val="0"/>
        <w:widowControl w:val="0"/>
        <w:kinsoku/>
        <w:wordWrap/>
        <w:overflowPunct/>
        <w:topLinePunct w:val="0"/>
        <w:autoSpaceDE/>
        <w:autoSpaceDN/>
        <w:bidi w:val="0"/>
        <w:adjustRightInd/>
        <w:snapToGrid/>
        <w:spacing w:line="560" w:lineRule="exact"/>
        <w:ind w:left="0" w:right="0" w:firstLine="501"/>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（3）严格执行采购人在原料采购和食品管理方面相关制度，所有原料供应必须“三证”齐全（卫生许可证、食品检验合格证、产地来源证） 并按照采购人要求建档立案备查。</w:t>
      </w:r>
    </w:p>
    <w:p w14:paraId="21778864">
      <w:pPr>
        <w:keepNext w:val="0"/>
        <w:keepLines w:val="0"/>
        <w:pageBreakBefore w:val="0"/>
        <w:widowControl w:val="0"/>
        <w:kinsoku/>
        <w:wordWrap/>
        <w:overflowPunct/>
        <w:topLinePunct w:val="0"/>
        <w:autoSpaceDE/>
        <w:autoSpaceDN/>
        <w:bidi w:val="0"/>
        <w:adjustRightInd/>
        <w:snapToGrid/>
        <w:spacing w:line="560" w:lineRule="exact"/>
        <w:ind w:left="0" w:right="0" w:firstLine="501"/>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（4）负责落实食堂经营范围内的卫生工作（下水道、隔油池、虫害等），建立和健全一整套生产管理、卫生管理和安全管理制度； 制定防断餐应急预案，建立加工制作人员与售卖人员的信息沟通渠道；制定突发卫生公共卫生安全、食品安全事件、停电、停水、停气等情况应急预案，并定期演练。</w:t>
      </w:r>
    </w:p>
    <w:p w14:paraId="29738BF4">
      <w:pPr>
        <w:keepNext w:val="0"/>
        <w:keepLines w:val="0"/>
        <w:pageBreakBefore w:val="0"/>
        <w:widowControl w:val="0"/>
        <w:kinsoku/>
        <w:wordWrap/>
        <w:overflowPunct/>
        <w:topLinePunct w:val="0"/>
        <w:autoSpaceDE/>
        <w:autoSpaceDN/>
        <w:bidi w:val="0"/>
        <w:adjustRightInd/>
        <w:snapToGrid/>
        <w:spacing w:line="560" w:lineRule="exact"/>
        <w:ind w:left="0" w:right="0" w:firstLine="501"/>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（5）经营单位必须接受采购人的监督与管理，积极配合开展工作，自觉接受采购人一方对食材管理、生产流程、卫生消毒、供应价格、服务规范等方面的全方位监控。</w:t>
      </w:r>
    </w:p>
    <w:p w14:paraId="079F40D9">
      <w:pPr>
        <w:keepNext w:val="0"/>
        <w:keepLines w:val="0"/>
        <w:pageBreakBefore w:val="0"/>
        <w:widowControl w:val="0"/>
        <w:kinsoku/>
        <w:wordWrap/>
        <w:overflowPunct/>
        <w:topLinePunct w:val="0"/>
        <w:autoSpaceDE/>
        <w:autoSpaceDN/>
        <w:bidi w:val="0"/>
        <w:adjustRightInd/>
        <w:snapToGrid/>
        <w:spacing w:line="560" w:lineRule="exact"/>
        <w:ind w:left="0" w:right="0" w:firstLine="501"/>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（6）开餐前，餐厅地面、桌椅卫生达标。用餐后，及时清理桌面、地面卫生，用清洁剂搞好现场卫生，确保每餐的卫生整洁。</w:t>
      </w:r>
    </w:p>
    <w:p w14:paraId="3FDD4D80">
      <w:pPr>
        <w:keepNext w:val="0"/>
        <w:keepLines w:val="0"/>
        <w:pageBreakBefore w:val="0"/>
        <w:widowControl w:val="0"/>
        <w:kinsoku/>
        <w:wordWrap/>
        <w:overflowPunct/>
        <w:topLinePunct w:val="0"/>
        <w:autoSpaceDE/>
        <w:autoSpaceDN/>
        <w:bidi w:val="0"/>
        <w:adjustRightInd/>
        <w:snapToGrid/>
        <w:spacing w:line="560" w:lineRule="exact"/>
        <w:ind w:left="0" w:right="0" w:firstLine="501"/>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（7）严格控制餐厨废弃物的流向，做好分类处理和回收利用工作。</w:t>
      </w:r>
    </w:p>
    <w:p w14:paraId="53BB5C1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4、人员用工管理</w:t>
      </w:r>
    </w:p>
    <w:p w14:paraId="44DC5B80">
      <w:pPr>
        <w:keepNext w:val="0"/>
        <w:keepLines w:val="0"/>
        <w:pageBreakBefore w:val="0"/>
        <w:widowControl w:val="0"/>
        <w:kinsoku/>
        <w:wordWrap/>
        <w:overflowPunct/>
        <w:topLinePunct w:val="0"/>
        <w:autoSpaceDE/>
        <w:autoSpaceDN/>
        <w:bidi w:val="0"/>
        <w:adjustRightInd/>
        <w:snapToGrid/>
        <w:spacing w:line="560" w:lineRule="exact"/>
        <w:ind w:left="0" w:right="0" w:firstLine="478"/>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食堂工作人员由经营单位自行招聘和管理，采购人有权对食堂用工情况进行监督和检查。经营单位要科学合理地配置饮食操作和餐厅服务人员。且须满足如下要求：</w:t>
      </w:r>
    </w:p>
    <w:p w14:paraId="2C880D38">
      <w:pPr>
        <w:keepNext w:val="0"/>
        <w:keepLines w:val="0"/>
        <w:pageBreakBefore w:val="0"/>
        <w:widowControl w:val="0"/>
        <w:kinsoku/>
        <w:wordWrap/>
        <w:overflowPunct/>
        <w:topLinePunct w:val="0"/>
        <w:autoSpaceDE/>
        <w:autoSpaceDN/>
        <w:bidi w:val="0"/>
        <w:adjustRightInd/>
        <w:snapToGrid/>
        <w:spacing w:line="560" w:lineRule="exact"/>
        <w:ind w:left="0" w:right="0" w:firstLine="498"/>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（1）经营单位在员工招聘、工资发放、保险福利等方面必须符合相关法律法规和采购人的相关规定；项目正式开始实施前需将配备的所有员工的健康证上墙公示。</w:t>
      </w:r>
    </w:p>
    <w:p w14:paraId="1B8B7FCC">
      <w:pPr>
        <w:keepNext w:val="0"/>
        <w:keepLines w:val="0"/>
        <w:pageBreakBefore w:val="0"/>
        <w:widowControl w:val="0"/>
        <w:kinsoku/>
        <w:wordWrap/>
        <w:overflowPunct/>
        <w:topLinePunct w:val="0"/>
        <w:autoSpaceDE/>
        <w:autoSpaceDN/>
        <w:bidi w:val="0"/>
        <w:adjustRightInd/>
        <w:snapToGrid/>
        <w:spacing w:line="560" w:lineRule="exact"/>
        <w:ind w:left="0" w:right="0" w:firstLine="482"/>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（2）经营单位要对食堂员工的思想道德、业务素质、安全健康等进行全面管理，所有人员应规范服务操作程序，做到文明用语、礼貌服务。</w:t>
      </w:r>
    </w:p>
    <w:p w14:paraId="06A883A9">
      <w:pPr>
        <w:keepNext w:val="0"/>
        <w:keepLines w:val="0"/>
        <w:pageBreakBefore w:val="0"/>
        <w:widowControl w:val="0"/>
        <w:kinsoku/>
        <w:wordWrap/>
        <w:overflowPunct/>
        <w:topLinePunct w:val="0"/>
        <w:autoSpaceDE/>
        <w:autoSpaceDN/>
        <w:bidi w:val="0"/>
        <w:adjustRightInd/>
        <w:snapToGrid/>
        <w:spacing w:line="560" w:lineRule="exact"/>
        <w:ind w:left="0" w:right="0" w:firstLine="483"/>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（3）经营单位自行承担所聘员工劳动合同的签订、劳务纠纷的处理等相关经济和法律责任、不得拖欠工资。</w:t>
      </w:r>
    </w:p>
    <w:p w14:paraId="5A236FA7">
      <w:pPr>
        <w:keepNext w:val="0"/>
        <w:keepLines w:val="0"/>
        <w:pageBreakBefore w:val="0"/>
        <w:widowControl w:val="0"/>
        <w:kinsoku/>
        <w:wordWrap/>
        <w:overflowPunct/>
        <w:topLinePunct w:val="0"/>
        <w:autoSpaceDE/>
        <w:autoSpaceDN/>
        <w:bidi w:val="0"/>
        <w:adjustRightInd/>
        <w:snapToGrid/>
        <w:spacing w:line="560" w:lineRule="exact"/>
        <w:ind w:left="0" w:right="0" w:firstLine="478"/>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（4）经营单位应对员工进行岗前培训、在岗培训、转岗培训，以达到相应的岗位技能要求。</w:t>
      </w:r>
    </w:p>
    <w:p w14:paraId="122049DF">
      <w:pPr>
        <w:keepNext w:val="0"/>
        <w:keepLines w:val="0"/>
        <w:pageBreakBefore w:val="0"/>
        <w:widowControl w:val="0"/>
        <w:kinsoku/>
        <w:wordWrap/>
        <w:overflowPunct/>
        <w:topLinePunct w:val="0"/>
        <w:autoSpaceDE/>
        <w:autoSpaceDN/>
        <w:bidi w:val="0"/>
        <w:adjustRightInd/>
        <w:snapToGrid/>
        <w:spacing w:line="560" w:lineRule="exact"/>
        <w:ind w:left="0" w:right="0" w:firstLine="482"/>
        <w:textAlignment w:val="auto"/>
        <w:rPr>
          <w:rFonts w:hint="default"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（5）加工制作过程中对安全隐患较大的设备，如和面机、压面机、切菜机、烤箱等机械设备应专人操作，上岗前培训到位。</w:t>
      </w:r>
    </w:p>
    <w:p w14:paraId="621CAE7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5、经营管理</w:t>
      </w:r>
    </w:p>
    <w:p w14:paraId="61420E0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（1）服务程序操作规范，文明用语、礼貌服务、热情、周到、便捷。</w:t>
      </w:r>
    </w:p>
    <w:p w14:paraId="0F1188B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（2）创造文明就餐的食堂文化氛围，食堂就餐秩序良好。</w:t>
      </w:r>
    </w:p>
    <w:p w14:paraId="7450C97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（3）定期主动了解就餐人员的要求，配合做好就餐人员满意程度调查。</w:t>
      </w:r>
    </w:p>
    <w:p w14:paraId="0F2D34F9">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（4）食堂经营项目除供应主副食外，不得经营饮食服务以外的其它项目，但采购人要求的除外。</w:t>
      </w:r>
    </w:p>
    <w:p w14:paraId="1BC631D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（5）经营单位不得提供及使用下列食品：</w:t>
      </w:r>
    </w:p>
    <w:p w14:paraId="0D9B5AA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1.有毒有害的食品；</w:t>
      </w:r>
    </w:p>
    <w:p w14:paraId="320123F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2.转基因产品；</w:t>
      </w:r>
    </w:p>
    <w:p w14:paraId="385D61D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3.掺假、使假、已假充真、以次充好的食品；</w:t>
      </w:r>
    </w:p>
    <w:p w14:paraId="6C49957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4.应当检验检疫而未检验、检疫的食品或检验检疫不合格的食品；</w:t>
      </w:r>
    </w:p>
    <w:p w14:paraId="7F74041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5.过期、失效、变质的食品；</w:t>
      </w:r>
    </w:p>
    <w:p w14:paraId="723D22B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6.预制菜、人造食品。</w:t>
      </w:r>
    </w:p>
    <w:p w14:paraId="45D87DE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7.不符合强制性国家标准和行业标准食品。</w:t>
      </w:r>
    </w:p>
    <w:p w14:paraId="3CB7FD7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6、设备设施管理</w:t>
      </w:r>
    </w:p>
    <w:p w14:paraId="6F2A9F0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（1）校方拥有食堂内校方投资的设施设备的所有权，并确保设备在发生故障时及时维修。经营单位负责餐厅所有设施设备的日常管理与维护。</w:t>
      </w:r>
    </w:p>
    <w:p w14:paraId="22D97CB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（2）合同终止后，经营单位必须保证所有设施设备的完好（自然损耗的除外）。</w:t>
      </w:r>
    </w:p>
    <w:p w14:paraId="3934487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（3）若发生人为损坏情况，由经营单位承担相应维修和赔偿责任。</w:t>
      </w:r>
    </w:p>
    <w:p w14:paraId="66D5683C">
      <w:pPr>
        <w:pStyle w:val="7"/>
        <w:keepNext w:val="0"/>
        <w:keepLines w:val="0"/>
        <w:pageBreakBefore w:val="0"/>
        <w:widowControl w:val="0"/>
        <w:numPr>
          <w:ilvl w:val="0"/>
          <w:numId w:val="4"/>
        </w:numPr>
        <w:kinsoku/>
        <w:wordWrap/>
        <w:overflowPunct/>
        <w:topLinePunct w:val="0"/>
        <w:autoSpaceDE w:val="0"/>
        <w:autoSpaceDN w:val="0"/>
        <w:bidi w:val="0"/>
        <w:adjustRightInd w:val="0"/>
        <w:snapToGrid/>
        <w:spacing w:line="560" w:lineRule="exact"/>
        <w:ind w:left="0" w:leftChars="0" w:firstLine="0" w:firstLineChars="0"/>
        <w:textAlignment w:val="auto"/>
        <w:rPr>
          <w:rFonts w:hint="eastAsia" w:ascii="楷体" w:hAnsi="楷体" w:eastAsia="楷体" w:cs="楷体"/>
          <w:sz w:val="32"/>
          <w:szCs w:val="32"/>
          <w:lang w:val="en-US" w:eastAsia="zh-CN"/>
        </w:rPr>
      </w:pPr>
      <w:r>
        <w:rPr>
          <w:rFonts w:hint="eastAsia" w:ascii="楷体" w:hAnsi="楷体" w:eastAsia="楷体" w:cs="楷体"/>
          <w:b w:val="0"/>
          <w:bCs w:val="0"/>
          <w:smallCaps w:val="0"/>
          <w:color w:val="auto"/>
          <w:kern w:val="2"/>
          <w:sz w:val="32"/>
          <w:szCs w:val="32"/>
          <w:highlight w:val="white"/>
          <w:lang w:val="en-US" w:eastAsia="zh-CN" w:bidi="ar-SA"/>
          <w14:ligatures w14:val="none"/>
        </w:rPr>
        <w:t>费用结算</w:t>
      </w:r>
    </w:p>
    <w:p w14:paraId="10C6E496">
      <w:pPr>
        <w:pStyle w:val="9"/>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（1）校方对本校教职工统一配发“一卡通”卡或二维码，教职工凭“一卡通”刷卡就餐。</w:t>
      </w:r>
    </w:p>
    <w:p w14:paraId="49332D45">
      <w:pPr>
        <w:pStyle w:val="9"/>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default"/>
          <w:lang w:val="en-US" w:eastAsia="zh-CN"/>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（2）校方在合同存续期间内，对经营单位每月的经营款项，月度考核合格后，于次月的15个工作日之内向经营单位结算。</w:t>
      </w:r>
    </w:p>
    <w:p w14:paraId="2582000C">
      <w:pPr>
        <w:pStyle w:val="9"/>
        <w:keepNext w:val="0"/>
        <w:keepLines w:val="0"/>
        <w:pageBreakBefore w:val="0"/>
        <w:kinsoku/>
        <w:wordWrap/>
        <w:overflowPunct/>
        <w:topLinePunct w:val="0"/>
        <w:bidi w:val="0"/>
        <w:spacing w:before="0" w:beforeAutospacing="0" w:after="0" w:afterAutospacing="0" w:line="560" w:lineRule="exact"/>
        <w:jc w:val="both"/>
        <w:textAlignment w:val="auto"/>
        <w:rPr>
          <w:rFonts w:hint="eastAsia" w:ascii="黑体" w:hAnsi="黑体" w:eastAsia="黑体" w:cs="黑体"/>
          <w:b w:val="0"/>
          <w:bCs w:val="0"/>
          <w:kern w:val="2"/>
          <w:sz w:val="32"/>
          <w:szCs w:val="32"/>
          <w:highlight w:val="white"/>
          <w:lang w:val="en-US" w:eastAsia="zh-CN" w:bidi="ar-SA"/>
          <w14:ligatures w14:val="none"/>
        </w:rPr>
      </w:pPr>
      <w:r>
        <w:rPr>
          <w:rFonts w:hint="eastAsia" w:ascii="黑体" w:hAnsi="黑体" w:eastAsia="黑体" w:cs="黑体"/>
          <w:b w:val="0"/>
          <w:bCs w:val="0"/>
          <w:kern w:val="2"/>
          <w:sz w:val="32"/>
          <w:szCs w:val="32"/>
          <w:highlight w:val="white"/>
          <w:lang w:val="en-US" w:eastAsia="zh-CN" w:bidi="ar-SA"/>
          <w14:ligatures w14:val="none"/>
        </w:rPr>
        <w:t>三、经营期间检查和退出管理办法</w:t>
      </w:r>
    </w:p>
    <w:p w14:paraId="29850109">
      <w:pPr>
        <w:pStyle w:val="9"/>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（一）经营期间内，校方对经营单位进行月度考核，连续两次低于80分将取消经营资格，由校方指定学生食堂外包服务单位或教工餐厅经营管理服务项目招标评标第二名投标单位接管经营或重新公开招标。</w:t>
      </w:r>
    </w:p>
    <w:p w14:paraId="5C5623DA">
      <w:pPr>
        <w:pStyle w:val="9"/>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二）校方、经营单位双方中有任何一方单方面提前解除合同，应提前两个月向对方提供书面报告，经协商一致后方可解除，造成对方损失的，应当承担赔偿责任。对无故解除合同，损失方可向对方求偿赔付，因经营单位出现责任事故或未达到甲方考核要求或甲方校区搬迁等情况甲方提前解除合同的除外。</w:t>
      </w:r>
    </w:p>
    <w:p w14:paraId="5F5C88EE">
      <w:pPr>
        <w:pStyle w:val="9"/>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（三）经营单位合同到期的前一个月，应以公告方式通知经营单位有关人员、食品供货商结算账款；经营单位在此期间，须自觉完成合同期限内所有债权债务的清算工作。</w:t>
      </w:r>
    </w:p>
    <w:p w14:paraId="0B0739F1">
      <w:pPr>
        <w:pStyle w:val="9"/>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（四）经营单位合同到期或在中止合同时不愿退出或拒绝退出，则校方有权没收还未结算支付的营业款。</w:t>
      </w:r>
    </w:p>
    <w:p w14:paraId="446E4993">
      <w:pPr>
        <w:pStyle w:val="9"/>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（五）遇有不可抗拒的外界因素（如国家政策性调整、战争、自然灾害等），导致无法正常营业，双方均不追究对方责任。</w:t>
      </w:r>
    </w:p>
    <w:p w14:paraId="7719BAEA">
      <w:pPr>
        <w:pStyle w:val="9"/>
        <w:keepNext w:val="0"/>
        <w:keepLines w:val="0"/>
        <w:pageBreakBefore w:val="0"/>
        <w:kinsoku/>
        <w:wordWrap/>
        <w:overflowPunct/>
        <w:topLinePunct w:val="0"/>
        <w:bidi w:val="0"/>
        <w:spacing w:before="0" w:beforeAutospacing="0" w:after="0" w:afterAutospacing="0" w:line="560" w:lineRule="exact"/>
        <w:jc w:val="both"/>
        <w:textAlignment w:val="auto"/>
        <w:rPr>
          <w:rFonts w:hint="eastAsia" w:ascii="黑体" w:hAnsi="黑体" w:eastAsia="黑体" w:cs="黑体"/>
          <w:b w:val="0"/>
          <w:bCs w:val="0"/>
          <w:kern w:val="2"/>
          <w:sz w:val="32"/>
          <w:szCs w:val="32"/>
          <w:highlight w:val="white"/>
          <w:lang w:val="en-US" w:eastAsia="zh-CN" w:bidi="ar-SA"/>
          <w14:ligatures w14:val="none"/>
        </w:rPr>
      </w:pPr>
      <w:r>
        <w:rPr>
          <w:rFonts w:hint="eastAsia" w:ascii="黑体" w:hAnsi="黑体" w:eastAsia="黑体" w:cs="黑体"/>
          <w:b w:val="0"/>
          <w:bCs w:val="0"/>
          <w:kern w:val="2"/>
          <w:sz w:val="32"/>
          <w:szCs w:val="32"/>
          <w:highlight w:val="white"/>
          <w:lang w:val="en-US" w:eastAsia="zh-CN" w:bidi="ar-SA"/>
          <w14:ligatures w14:val="none"/>
        </w:rPr>
        <w:t>四、违约责任</w:t>
      </w:r>
    </w:p>
    <w:p w14:paraId="6B0C3CF4">
      <w:pPr>
        <w:pStyle w:val="9"/>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黑体" w:hAnsi="黑体" w:eastAsia="黑体" w:cs="黑体"/>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（一）经营单位在经营期间因其自身原因，导致出现下</w:t>
      </w:r>
    </w:p>
    <w:p w14:paraId="2780ED51">
      <w:pPr>
        <w:pStyle w:val="9"/>
        <w:keepNext w:val="0"/>
        <w:keepLines w:val="0"/>
        <w:pageBreakBefore w:val="0"/>
        <w:kinsoku/>
        <w:wordWrap/>
        <w:overflowPunct/>
        <w:topLinePunct w:val="0"/>
        <w:bidi w:val="0"/>
        <w:spacing w:before="0" w:beforeAutospacing="0" w:after="0" w:afterAutospacing="0" w:line="560" w:lineRule="exact"/>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列情况之一的，校方有权提前终止合同并要求经营单位承担由此造成的全部损失。</w:t>
      </w:r>
    </w:p>
    <w:p w14:paraId="3256886F">
      <w:pPr>
        <w:pStyle w:val="9"/>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（1）发生食物中毒等食品卫生安全问题；</w:t>
      </w:r>
    </w:p>
    <w:p w14:paraId="5E2D8464">
      <w:pPr>
        <w:pStyle w:val="9"/>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（2）发生餐厅内的火灾、爆炸、淹水等安全责任事故；</w:t>
      </w:r>
    </w:p>
    <w:p w14:paraId="416D8E36">
      <w:pPr>
        <w:pStyle w:val="9"/>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（3）发生因伙食质量、食品卫生、服务质量等问题而引起罢餐等群体事件，造成恶劣影响的；</w:t>
      </w:r>
    </w:p>
    <w:p w14:paraId="63970845">
      <w:pPr>
        <w:pStyle w:val="9"/>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（4）发生弄虚作假，有转包、分包行为，不按合同约定范围经营、故意损害校方餐厅设施与教职工利益，占用校方住房等不当行为以及不接受甲方管理，经甲方规劝整改无效且情节严重的；</w:t>
      </w:r>
    </w:p>
    <w:p w14:paraId="44C56B77">
      <w:pPr>
        <w:pStyle w:val="9"/>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（5）经营单位服务期间由于服务工作不能及时完成，且造成较大影响的，或经营单位拒绝配合校方工作检查或不予以改正的；</w:t>
      </w:r>
    </w:p>
    <w:p w14:paraId="63218F3D">
      <w:pPr>
        <w:pStyle w:val="9"/>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default" w:ascii="Times New Roman" w:hAnsi="Times New Roman" w:eastAsia="方正仿宋_GB2312" w:cs="Times New Roman"/>
          <w:b w:val="0"/>
          <w:bCs w:val="0"/>
          <w:kern w:val="2"/>
          <w:sz w:val="32"/>
          <w:szCs w:val="32"/>
          <w:highlight w:val="white"/>
          <w:lang w:val="en-US" w:eastAsia="zh-CN" w:bidi="ar-SA"/>
          <w14:ligatures w14:val="none"/>
        </w:rPr>
        <w:t>（6）发生其他责任事件，被行政主管部门处罚或市级以上媒体负面曝光的。</w:t>
      </w:r>
    </w:p>
    <w:p w14:paraId="5F532413">
      <w:pPr>
        <w:pStyle w:val="9"/>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（二）经营单位不服从校方管理，视为经营单位自动放弃餐厅负责经营权，并以经营单位中途停止论处。校方有权终止合同并追究违约责任，收回餐厅另行处置。</w:t>
      </w:r>
    </w:p>
    <w:p w14:paraId="2AAA1832">
      <w:pPr>
        <w:pStyle w:val="9"/>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（三）经营服务期间如因校方校区变更或其他不可抗拒因素，校方可终止合同且不承担任何违约责任，经营单位应无偿退出且不得提出任何赔偿要求。</w:t>
      </w:r>
    </w:p>
    <w:p w14:paraId="30FECDC7">
      <w:pPr>
        <w:rPr>
          <w:rFonts w:hint="eastAsia" w:ascii="黑体" w:hAnsi="黑体" w:eastAsia="黑体" w:cs="黑体"/>
          <w:b w:val="0"/>
          <w:bCs w:val="0"/>
          <w:kern w:val="2"/>
          <w:sz w:val="32"/>
          <w:szCs w:val="32"/>
          <w:highlight w:val="white"/>
          <w:lang w:val="en-US" w:eastAsia="zh-CN" w:bidi="ar-SA"/>
          <w14:ligatures w14:val="none"/>
        </w:rPr>
      </w:pPr>
      <w:r>
        <w:rPr>
          <w:rFonts w:hint="eastAsia" w:ascii="黑体" w:hAnsi="黑体" w:eastAsia="黑体" w:cs="黑体"/>
          <w:b w:val="0"/>
          <w:bCs w:val="0"/>
          <w:kern w:val="2"/>
          <w:sz w:val="32"/>
          <w:szCs w:val="32"/>
          <w:highlight w:val="white"/>
          <w:lang w:val="en-US" w:eastAsia="zh-CN" w:bidi="ar-SA"/>
          <w14:ligatures w14:val="none"/>
        </w:rPr>
        <w:t>五、评分标准</w:t>
      </w:r>
    </w:p>
    <w:p w14:paraId="438EA2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 w:val="0"/>
          <w:bCs w:val="0"/>
          <w:kern w:val="2"/>
          <w:sz w:val="32"/>
          <w:szCs w:val="32"/>
          <w:highlight w:val="white"/>
          <w:lang w:val="en-US" w:eastAsia="zh-CN" w:bidi="ar-SA"/>
          <w14:ligatures w14:val="none"/>
        </w:rPr>
      </w:pPr>
      <w:r>
        <w:rPr>
          <w:rFonts w:hint="eastAsia" w:ascii="Times New Roman" w:hAnsi="Times New Roman" w:eastAsia="方正仿宋_GB2312" w:cs="Times New Roman"/>
          <w:b w:val="0"/>
          <w:bCs w:val="0"/>
          <w:kern w:val="2"/>
          <w:sz w:val="32"/>
          <w:szCs w:val="32"/>
          <w:highlight w:val="white"/>
          <w:lang w:val="en-US" w:eastAsia="zh-CN" w:bidi="ar-SA"/>
          <w14:ligatures w14:val="none"/>
        </w:rPr>
        <w:t>采用综合评分法的，评标结果按评审后得分由高到低顺序排列。得分相同的，按管理服务能力评分由低到高顺序排列。</w:t>
      </w:r>
    </w:p>
    <w:tbl>
      <w:tblPr>
        <w:tblStyle w:val="10"/>
        <w:tblW w:w="933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31"/>
        <w:gridCol w:w="1155"/>
        <w:gridCol w:w="6846"/>
      </w:tblGrid>
      <w:tr w14:paraId="5B4074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31" w:type="dxa"/>
            <w:noWrap/>
            <w:vAlign w:val="center"/>
          </w:tcPr>
          <w:p w14:paraId="1D0AA66C">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w:t>
            </w:r>
          </w:p>
        </w:tc>
        <w:tc>
          <w:tcPr>
            <w:tcW w:w="1155" w:type="dxa"/>
            <w:noWrap/>
            <w:vAlign w:val="center"/>
          </w:tcPr>
          <w:p w14:paraId="06F7B522">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最高</w:t>
            </w:r>
          </w:p>
          <w:p w14:paraId="22BADA68">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6846" w:type="dxa"/>
            <w:noWrap/>
            <w:vAlign w:val="center"/>
          </w:tcPr>
          <w:p w14:paraId="723C56AD">
            <w:pPr>
              <w:spacing w:line="360" w:lineRule="auto"/>
              <w:ind w:left="-2" w:leftChars="-48" w:hanging="99" w:hangingChars="41"/>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395E85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9332" w:type="dxa"/>
            <w:gridSpan w:val="3"/>
            <w:tcBorders>
              <w:top w:val="single" w:color="auto" w:sz="6" w:space="0"/>
              <w:left w:val="double" w:color="auto" w:sz="4" w:space="0"/>
              <w:right w:val="double" w:color="auto" w:sz="4" w:space="0"/>
            </w:tcBorders>
            <w:noWrap/>
            <w:vAlign w:val="center"/>
          </w:tcPr>
          <w:p w14:paraId="4E942634">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一、履约能力（35分）</w:t>
            </w:r>
          </w:p>
        </w:tc>
      </w:tr>
      <w:tr w14:paraId="4490AC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31" w:type="dxa"/>
            <w:tcBorders>
              <w:top w:val="single" w:color="auto" w:sz="6" w:space="0"/>
              <w:left w:val="double" w:color="auto" w:sz="4" w:space="0"/>
              <w:right w:val="single" w:color="auto" w:sz="6" w:space="0"/>
            </w:tcBorders>
            <w:noWrap/>
            <w:vAlign w:val="center"/>
          </w:tcPr>
          <w:p w14:paraId="13335E1C">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155" w:type="dxa"/>
            <w:tcBorders>
              <w:top w:val="single" w:color="auto" w:sz="6" w:space="0"/>
              <w:left w:val="single" w:color="auto" w:sz="6" w:space="0"/>
              <w:bottom w:val="single" w:color="auto" w:sz="6" w:space="0"/>
              <w:right w:val="single" w:color="auto" w:sz="6" w:space="0"/>
            </w:tcBorders>
            <w:noWrap/>
            <w:vAlign w:val="center"/>
          </w:tcPr>
          <w:p w14:paraId="511C6A82">
            <w:pPr>
              <w:spacing w:line="360" w:lineRule="auto"/>
              <w:jc w:val="center"/>
              <w:rPr>
                <w:rFonts w:hint="eastAsia" w:ascii="宋体" w:hAnsi="宋体" w:cs="宋体"/>
                <w:sz w:val="24"/>
                <w:szCs w:val="24"/>
                <w:highlight w:val="none"/>
                <w:lang w:val="en-US" w:eastAsia="zh-CN" w:bidi="ar-SA"/>
              </w:rPr>
            </w:pPr>
            <w:r>
              <w:rPr>
                <w:rFonts w:hint="eastAsia" w:ascii="宋体" w:hAnsi="宋体" w:cs="宋体"/>
                <w:sz w:val="24"/>
                <w:szCs w:val="24"/>
                <w:highlight w:val="none"/>
                <w:lang w:val="en-US" w:eastAsia="zh-CN" w:bidi="ar-SA"/>
              </w:rPr>
              <w:t>业绩</w:t>
            </w:r>
          </w:p>
          <w:p w14:paraId="12FA6815">
            <w:pPr>
              <w:spacing w:line="360" w:lineRule="auto"/>
              <w:jc w:val="center"/>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bidi="ar-SA"/>
              </w:rPr>
              <w:t>（16分）</w:t>
            </w:r>
          </w:p>
        </w:tc>
        <w:tc>
          <w:tcPr>
            <w:tcW w:w="6846" w:type="dxa"/>
            <w:tcBorders>
              <w:top w:val="single" w:color="auto" w:sz="6" w:space="0"/>
              <w:left w:val="single" w:color="auto" w:sz="6" w:space="0"/>
              <w:bottom w:val="single" w:color="auto" w:sz="6" w:space="0"/>
              <w:right w:val="double" w:color="auto" w:sz="4" w:space="0"/>
            </w:tcBorders>
            <w:noWrap/>
            <w:vAlign w:val="center"/>
          </w:tcPr>
          <w:p w14:paraId="568AA0E0">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lang w:val="en-US" w:eastAsia="zh-CN"/>
              </w:rPr>
              <w:t>自202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月1日（以合同签订时间为准）以来承担过</w:t>
            </w:r>
            <w:r>
              <w:rPr>
                <w:rFonts w:hint="eastAsia" w:ascii="宋体" w:hAnsi="宋体" w:cs="宋体"/>
                <w:color w:val="auto"/>
                <w:sz w:val="24"/>
                <w:szCs w:val="24"/>
                <w:highlight w:val="none"/>
                <w:lang w:val="en-US" w:eastAsia="zh-CN"/>
              </w:rPr>
              <w:t>机关、事业单位、企业单位</w:t>
            </w:r>
            <w:r>
              <w:rPr>
                <w:rFonts w:hint="eastAsia" w:ascii="宋体" w:hAnsi="宋体" w:eastAsia="宋体" w:cs="宋体"/>
                <w:color w:val="auto"/>
                <w:sz w:val="24"/>
                <w:szCs w:val="24"/>
                <w:highlight w:val="none"/>
                <w:lang w:val="en-US" w:eastAsia="zh-CN"/>
              </w:rPr>
              <w:t>餐厅运营服务项目</w:t>
            </w:r>
            <w:r>
              <w:rPr>
                <w:rFonts w:hint="eastAsia" w:ascii="宋体" w:hAnsi="宋体" w:eastAsia="宋体" w:cs="宋体"/>
                <w:color w:val="auto"/>
                <w:sz w:val="24"/>
                <w:szCs w:val="24"/>
                <w:highlight w:val="none"/>
              </w:rPr>
              <w:t>，每有一个得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满分</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须提供</w:t>
            </w:r>
            <w:r>
              <w:rPr>
                <w:rFonts w:hint="eastAsia" w:ascii="宋体" w:hAnsi="宋体" w:cs="宋体"/>
                <w:color w:val="auto"/>
                <w:sz w:val="24"/>
                <w:szCs w:val="24"/>
                <w:highlight w:val="none"/>
                <w:lang w:val="en-US" w:eastAsia="zh-CN"/>
              </w:rPr>
              <w:t>中标通知书、</w:t>
            </w:r>
            <w:r>
              <w:rPr>
                <w:rFonts w:hint="eastAsia" w:ascii="宋体" w:hAnsi="宋体" w:eastAsia="宋体" w:cs="宋体"/>
                <w:color w:val="auto"/>
                <w:sz w:val="24"/>
                <w:szCs w:val="24"/>
                <w:highlight w:val="none"/>
                <w:lang w:val="en-US" w:eastAsia="zh-CN"/>
              </w:rPr>
              <w:t>合同复印件</w:t>
            </w:r>
            <w:r>
              <w:rPr>
                <w:rFonts w:hint="eastAsia" w:ascii="宋体" w:hAnsi="宋体" w:cs="宋体"/>
                <w:color w:val="auto"/>
                <w:sz w:val="24"/>
                <w:szCs w:val="24"/>
                <w:highlight w:val="none"/>
                <w:lang w:val="en-US" w:eastAsia="zh-CN"/>
              </w:rPr>
              <w:t>、资金往来证明</w:t>
            </w:r>
            <w:r>
              <w:rPr>
                <w:rFonts w:hint="eastAsia" w:ascii="宋体" w:hAnsi="宋体" w:eastAsia="宋体" w:cs="宋体"/>
                <w:color w:val="auto"/>
                <w:sz w:val="24"/>
                <w:szCs w:val="24"/>
                <w:highlight w:val="none"/>
                <w:lang w:val="en-US" w:eastAsia="zh-CN"/>
              </w:rPr>
              <w:t>并加盖</w:t>
            </w: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lang w:val="en-US" w:eastAsia="zh-CN"/>
              </w:rPr>
              <w:t>公章，否则一律视为未提供</w:t>
            </w:r>
            <w:r>
              <w:rPr>
                <w:rFonts w:hint="eastAsia" w:ascii="宋体" w:hAnsi="宋体" w:cs="宋体"/>
                <w:color w:val="auto"/>
                <w:sz w:val="24"/>
                <w:szCs w:val="24"/>
                <w:highlight w:val="none"/>
                <w:lang w:val="en-US" w:eastAsia="zh-CN"/>
              </w:rPr>
              <w:t>。</w:t>
            </w:r>
          </w:p>
        </w:tc>
      </w:tr>
      <w:tr w14:paraId="62AB62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80" w:hRule="atLeast"/>
          <w:jc w:val="center"/>
        </w:trPr>
        <w:tc>
          <w:tcPr>
            <w:tcW w:w="1331" w:type="dxa"/>
            <w:tcBorders>
              <w:left w:val="double" w:color="auto" w:sz="4" w:space="0"/>
              <w:right w:val="single" w:color="auto" w:sz="6" w:space="0"/>
            </w:tcBorders>
            <w:noWrap/>
            <w:vAlign w:val="center"/>
          </w:tcPr>
          <w:p w14:paraId="390F3E5F">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155" w:type="dxa"/>
            <w:tcBorders>
              <w:top w:val="single" w:color="auto" w:sz="6" w:space="0"/>
              <w:left w:val="single" w:color="auto" w:sz="6" w:space="0"/>
              <w:right w:val="single" w:color="auto" w:sz="6" w:space="0"/>
            </w:tcBorders>
            <w:noWrap/>
            <w:vAlign w:val="center"/>
          </w:tcPr>
          <w:p w14:paraId="46BCEFFA">
            <w:pPr>
              <w:spacing w:line="360" w:lineRule="auto"/>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体系</w:t>
            </w:r>
          </w:p>
          <w:p w14:paraId="7399CB22">
            <w:pPr>
              <w:spacing w:line="360" w:lineRule="auto"/>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认证</w:t>
            </w:r>
          </w:p>
          <w:p w14:paraId="12731AA1">
            <w:pPr>
              <w:spacing w:line="360" w:lineRule="auto"/>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（10分）</w:t>
            </w:r>
          </w:p>
        </w:tc>
        <w:tc>
          <w:tcPr>
            <w:tcW w:w="6846" w:type="dxa"/>
            <w:tcBorders>
              <w:top w:val="single" w:color="auto" w:sz="6" w:space="0"/>
              <w:left w:val="single" w:color="auto" w:sz="6" w:space="0"/>
              <w:right w:val="double" w:color="auto" w:sz="4" w:space="0"/>
            </w:tcBorders>
            <w:noWrap/>
            <w:vAlign w:val="center"/>
          </w:tcPr>
          <w:p w14:paraId="32AF308D">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lang w:val="en-US" w:eastAsia="zh-CN"/>
              </w:rPr>
              <w:t>获得以下体系证书且在有效期内的得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分，本项最多</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分，未提供的不得分。</w:t>
            </w:r>
          </w:p>
          <w:p w14:paraId="5AB0B75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1.质量管理体系认证ISO9001</w:t>
            </w:r>
          </w:p>
          <w:p w14:paraId="3C9C789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2.环境管理体系认证ISO14001</w:t>
            </w:r>
          </w:p>
          <w:p w14:paraId="2E85E7E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3.职业健康安全管理体系认证ISO45001</w:t>
            </w:r>
          </w:p>
          <w:p w14:paraId="00B7B554">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4.食品安全管理体系认证ISO22000</w:t>
            </w:r>
          </w:p>
          <w:p w14:paraId="451B483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5.HACCP体系认证</w:t>
            </w:r>
          </w:p>
          <w:p w14:paraId="31C13657">
            <w:pPr>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须提供</w:t>
            </w:r>
            <w:r>
              <w:rPr>
                <w:rFonts w:hint="eastAsia" w:ascii="宋体" w:hAnsi="宋体" w:cs="宋体"/>
                <w:color w:val="auto"/>
                <w:sz w:val="24"/>
                <w:szCs w:val="24"/>
                <w:highlight w:val="none"/>
                <w:lang w:val="en-US" w:eastAsia="zh-CN"/>
              </w:rPr>
              <w:t>证书</w:t>
            </w:r>
            <w:r>
              <w:rPr>
                <w:rFonts w:hint="eastAsia" w:ascii="宋体" w:hAnsi="宋体" w:eastAsia="宋体" w:cs="宋体"/>
                <w:color w:val="auto"/>
                <w:sz w:val="24"/>
                <w:szCs w:val="24"/>
                <w:highlight w:val="none"/>
                <w:lang w:val="en-US" w:eastAsia="zh-CN"/>
              </w:rPr>
              <w:t>复印件并加盖</w:t>
            </w: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lang w:val="en-US" w:eastAsia="zh-CN"/>
              </w:rPr>
              <w:t>单位公章，否则一律视为未提供</w:t>
            </w:r>
            <w:r>
              <w:rPr>
                <w:rFonts w:hint="eastAsia" w:ascii="宋体" w:hAnsi="宋体" w:cs="宋体"/>
                <w:color w:val="auto"/>
                <w:sz w:val="24"/>
                <w:szCs w:val="24"/>
                <w:highlight w:val="none"/>
                <w:lang w:val="en-US" w:eastAsia="zh-CN"/>
              </w:rPr>
              <w:t>。</w:t>
            </w:r>
          </w:p>
        </w:tc>
      </w:tr>
      <w:tr w14:paraId="412013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73" w:hRule="atLeast"/>
          <w:jc w:val="center"/>
        </w:trPr>
        <w:tc>
          <w:tcPr>
            <w:tcW w:w="1331" w:type="dxa"/>
            <w:tcBorders>
              <w:left w:val="double" w:color="auto" w:sz="4" w:space="0"/>
              <w:right w:val="single" w:color="auto" w:sz="6" w:space="0"/>
            </w:tcBorders>
            <w:noWrap/>
            <w:vAlign w:val="center"/>
          </w:tcPr>
          <w:p w14:paraId="6AA7EF06">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1155" w:type="dxa"/>
            <w:tcBorders>
              <w:top w:val="single" w:color="auto" w:sz="6" w:space="0"/>
              <w:left w:val="single" w:color="auto" w:sz="6" w:space="0"/>
              <w:right w:val="single" w:color="auto" w:sz="6" w:space="0"/>
            </w:tcBorders>
            <w:noWrap/>
            <w:vAlign w:val="center"/>
          </w:tcPr>
          <w:p w14:paraId="1A407D5F">
            <w:pPr>
              <w:spacing w:line="360" w:lineRule="auto"/>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荣誉</w:t>
            </w:r>
          </w:p>
          <w:p w14:paraId="34D675B8">
            <w:pPr>
              <w:spacing w:line="360" w:lineRule="auto"/>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（6分）</w:t>
            </w:r>
          </w:p>
        </w:tc>
        <w:tc>
          <w:tcPr>
            <w:tcW w:w="6846" w:type="dxa"/>
            <w:tcBorders>
              <w:top w:val="single" w:color="auto" w:sz="6" w:space="0"/>
              <w:left w:val="single" w:color="auto" w:sz="6" w:space="0"/>
              <w:right w:val="double" w:color="auto" w:sz="4" w:space="0"/>
            </w:tcBorders>
            <w:noWrap/>
            <w:vAlign w:val="center"/>
          </w:tcPr>
          <w:p w14:paraId="3FD7E3C7">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投标单位自2022年1月1日以来获得省级以上政府部门或烹饪、餐饮协会颁发的荣誉证书，每有1个得2分，满分6分。</w:t>
            </w:r>
          </w:p>
          <w:p w14:paraId="68A9A2EC">
            <w:pPr>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须提供</w:t>
            </w:r>
            <w:r>
              <w:rPr>
                <w:rFonts w:hint="eastAsia" w:ascii="宋体" w:hAnsi="宋体" w:cs="宋体"/>
                <w:color w:val="auto"/>
                <w:sz w:val="24"/>
                <w:szCs w:val="24"/>
                <w:highlight w:val="none"/>
                <w:lang w:val="en-US" w:eastAsia="zh-CN"/>
              </w:rPr>
              <w:t>证书</w:t>
            </w:r>
            <w:r>
              <w:rPr>
                <w:rFonts w:hint="eastAsia" w:ascii="宋体" w:hAnsi="宋体" w:eastAsia="宋体" w:cs="宋体"/>
                <w:color w:val="auto"/>
                <w:sz w:val="24"/>
                <w:szCs w:val="24"/>
                <w:highlight w:val="none"/>
                <w:lang w:val="en-US" w:eastAsia="zh-CN"/>
              </w:rPr>
              <w:t>复印件并加盖</w:t>
            </w: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lang w:val="en-US" w:eastAsia="zh-CN"/>
              </w:rPr>
              <w:t>单位公章，否则一律视为未提供</w:t>
            </w:r>
            <w:r>
              <w:rPr>
                <w:rFonts w:hint="eastAsia" w:ascii="宋体" w:hAnsi="宋体" w:cs="宋体"/>
                <w:color w:val="auto"/>
                <w:sz w:val="24"/>
                <w:szCs w:val="24"/>
                <w:highlight w:val="none"/>
                <w:lang w:val="en-US" w:eastAsia="zh-CN"/>
              </w:rPr>
              <w:t>。</w:t>
            </w:r>
          </w:p>
        </w:tc>
      </w:tr>
      <w:tr w14:paraId="77D118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3" w:hRule="atLeast"/>
          <w:jc w:val="center"/>
        </w:trPr>
        <w:tc>
          <w:tcPr>
            <w:tcW w:w="1331" w:type="dxa"/>
            <w:tcBorders>
              <w:left w:val="double" w:color="auto" w:sz="4" w:space="0"/>
              <w:right w:val="single" w:color="auto" w:sz="6" w:space="0"/>
            </w:tcBorders>
            <w:noWrap/>
            <w:vAlign w:val="center"/>
          </w:tcPr>
          <w:p w14:paraId="31B45FEE">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155" w:type="dxa"/>
            <w:tcBorders>
              <w:top w:val="single" w:color="auto" w:sz="6" w:space="0"/>
              <w:left w:val="single" w:color="auto" w:sz="6" w:space="0"/>
              <w:right w:val="single" w:color="auto" w:sz="6" w:space="0"/>
            </w:tcBorders>
            <w:noWrap/>
            <w:vAlign w:val="center"/>
          </w:tcPr>
          <w:p w14:paraId="4B5E05E5">
            <w:pPr>
              <w:spacing w:line="360" w:lineRule="auto"/>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信用</w:t>
            </w:r>
          </w:p>
          <w:p w14:paraId="21132A92">
            <w:pPr>
              <w:spacing w:line="360" w:lineRule="auto"/>
              <w:jc w:val="center"/>
              <w:rPr>
                <w:rFonts w:hint="eastAsia"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（3分）</w:t>
            </w:r>
          </w:p>
        </w:tc>
        <w:tc>
          <w:tcPr>
            <w:tcW w:w="6846" w:type="dxa"/>
            <w:tcBorders>
              <w:top w:val="single" w:color="auto" w:sz="6" w:space="0"/>
              <w:left w:val="single" w:color="auto" w:sz="6" w:space="0"/>
              <w:right w:val="double" w:color="auto" w:sz="4" w:space="0"/>
            </w:tcBorders>
            <w:noWrap/>
            <w:vAlign w:val="center"/>
          </w:tcPr>
          <w:p w14:paraId="6E9034AD">
            <w:pPr>
              <w:spacing w:line="360" w:lineRule="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在投标截止日前（15天内）在信用中国网站下载《公共信息信用报告》，提供信用报告且无不良记录得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分，未提供或有不良记录不得分。</w:t>
            </w:r>
          </w:p>
        </w:tc>
      </w:tr>
      <w:tr w14:paraId="6BFC7C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9332" w:type="dxa"/>
            <w:gridSpan w:val="3"/>
            <w:tcBorders>
              <w:left w:val="double" w:color="auto" w:sz="4" w:space="0"/>
              <w:right w:val="double" w:color="auto" w:sz="4" w:space="0"/>
            </w:tcBorders>
            <w:noWrap/>
            <w:vAlign w:val="center"/>
          </w:tcPr>
          <w:p w14:paraId="2FCD3186">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二、管理服务能力（25分）</w:t>
            </w:r>
          </w:p>
        </w:tc>
      </w:tr>
      <w:tr w14:paraId="1C362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98" w:hRule="atLeast"/>
          <w:jc w:val="center"/>
        </w:trPr>
        <w:tc>
          <w:tcPr>
            <w:tcW w:w="1331" w:type="dxa"/>
            <w:tcBorders>
              <w:left w:val="double" w:color="auto" w:sz="4" w:space="0"/>
              <w:right w:val="single" w:color="auto" w:sz="6" w:space="0"/>
            </w:tcBorders>
            <w:noWrap/>
            <w:vAlign w:val="center"/>
          </w:tcPr>
          <w:p w14:paraId="014E7D7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155" w:type="dxa"/>
            <w:tcBorders>
              <w:top w:val="single" w:color="auto" w:sz="6" w:space="0"/>
              <w:left w:val="single" w:color="auto" w:sz="6" w:space="0"/>
              <w:right w:val="single" w:color="auto" w:sz="6" w:space="0"/>
            </w:tcBorders>
            <w:noWrap/>
            <w:vAlign w:val="center"/>
          </w:tcPr>
          <w:p w14:paraId="3EB24B1A">
            <w:pPr>
              <w:spacing w:line="360" w:lineRule="auto"/>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服务团队人员配置</w:t>
            </w:r>
          </w:p>
          <w:p w14:paraId="1F943A80">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（25分）</w:t>
            </w:r>
          </w:p>
        </w:tc>
        <w:tc>
          <w:tcPr>
            <w:tcW w:w="6846" w:type="dxa"/>
            <w:tcBorders>
              <w:top w:val="single" w:color="auto" w:sz="6" w:space="0"/>
              <w:left w:val="single" w:color="auto" w:sz="6" w:space="0"/>
              <w:right w:val="double" w:color="auto" w:sz="4" w:space="0"/>
            </w:tcBorders>
            <w:noWrap/>
            <w:vAlign w:val="center"/>
          </w:tcPr>
          <w:p w14:paraId="1C1F7392">
            <w:pPr>
              <w:numPr>
                <w:ilvl w:val="0"/>
                <w:numId w:val="5"/>
              </w:num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项目经理具备高级餐饮职业经理人职业资格等级证书，提供的得3分；</w:t>
            </w:r>
          </w:p>
          <w:p w14:paraId="1EEB7EED">
            <w:pPr>
              <w:numPr>
                <w:ilvl w:val="0"/>
                <w:numId w:val="5"/>
              </w:numPr>
              <w:spacing w:line="360" w:lineRule="auto"/>
              <w:ind w:left="0" w:leftChars="0" w:firstLine="0" w:firstLineChars="0"/>
              <w:rPr>
                <w:rFonts w:hint="default"/>
                <w:sz w:val="24"/>
                <w:szCs w:val="24"/>
                <w:lang w:val="en-US" w:eastAsia="zh-CN"/>
              </w:rPr>
            </w:pPr>
            <w:r>
              <w:rPr>
                <w:rFonts w:hint="eastAsia" w:ascii="宋体" w:hAnsi="宋体" w:cs="宋体"/>
                <w:color w:val="auto"/>
                <w:sz w:val="24"/>
                <w:szCs w:val="24"/>
                <w:highlight w:val="none"/>
                <w:lang w:val="en-US" w:eastAsia="zh-CN"/>
              </w:rPr>
              <w:t>项目经理具备高级食品安全管理师职业资格等级证书，提供的得3分；</w:t>
            </w:r>
          </w:p>
          <w:p w14:paraId="367B847C">
            <w:pPr>
              <w:numPr>
                <w:ilvl w:val="0"/>
                <w:numId w:val="5"/>
              </w:numPr>
              <w:bidi w:val="0"/>
              <w:ind w:left="0" w:leftChars="0" w:firstLine="0" w:firstLineChars="0"/>
              <w:rPr>
                <w:rFonts w:hint="default"/>
                <w:sz w:val="24"/>
                <w:szCs w:val="24"/>
                <w:lang w:val="en-US" w:eastAsia="zh-CN"/>
              </w:rPr>
            </w:pPr>
            <w:r>
              <w:rPr>
                <w:rFonts w:hint="eastAsia"/>
                <w:sz w:val="24"/>
                <w:szCs w:val="24"/>
                <w:lang w:val="en-US" w:eastAsia="zh-CN"/>
              </w:rPr>
              <w:t>项目经理具备大专以上文凭，提供的得3分；</w:t>
            </w:r>
          </w:p>
          <w:p w14:paraId="7A4CCE2C">
            <w:pPr>
              <w:numPr>
                <w:ilvl w:val="0"/>
                <w:numId w:val="5"/>
              </w:numPr>
              <w:spacing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厨师长具</w:t>
            </w:r>
            <w:r>
              <w:rPr>
                <w:rFonts w:hint="eastAsia" w:ascii="宋体" w:hAnsi="宋体" w:cs="宋体"/>
                <w:color w:val="auto"/>
                <w:sz w:val="24"/>
                <w:szCs w:val="24"/>
                <w:highlight w:val="none"/>
                <w:lang w:val="en-US" w:eastAsia="zh-CN"/>
              </w:rPr>
              <w:t>备</w:t>
            </w:r>
            <w:r>
              <w:rPr>
                <w:rFonts w:hint="eastAsia" w:ascii="宋体" w:hAnsi="宋体" w:eastAsia="宋体" w:cs="宋体"/>
                <w:color w:val="auto"/>
                <w:sz w:val="24"/>
                <w:szCs w:val="24"/>
                <w:highlight w:val="none"/>
              </w:rPr>
              <w:t>一级中式烹调师职业资格等级证书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14:paraId="3C6C6393">
            <w:pPr>
              <w:pStyle w:val="3"/>
              <w:ind w:left="0" w:leftChars="0" w:firstLine="0" w:firstLineChars="0"/>
              <w:rPr>
                <w:rFonts w:hint="default" w:eastAsia="宋体"/>
                <w:sz w:val="24"/>
                <w:szCs w:val="24"/>
                <w:lang w:val="en-US" w:eastAsia="zh-CN"/>
              </w:rPr>
            </w:pPr>
            <w:r>
              <w:rPr>
                <w:rFonts w:hint="eastAsia" w:ascii="宋体" w:hAnsi="宋体" w:cs="宋体"/>
                <w:color w:val="auto"/>
                <w:sz w:val="24"/>
                <w:szCs w:val="24"/>
                <w:highlight w:val="none"/>
                <w:lang w:val="en-US" w:eastAsia="zh-CN"/>
              </w:rPr>
              <w:t>5、项目成员具备三级及以上</w:t>
            </w:r>
            <w:r>
              <w:rPr>
                <w:rFonts w:hint="eastAsia" w:ascii="宋体" w:hAnsi="宋体" w:eastAsia="宋体" w:cs="宋体"/>
                <w:color w:val="auto"/>
                <w:sz w:val="24"/>
                <w:szCs w:val="24"/>
                <w:highlight w:val="none"/>
              </w:rPr>
              <w:t>中式烹调师职业资格等级证书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每提供一个得2分，最多4分；</w:t>
            </w:r>
          </w:p>
          <w:p w14:paraId="43C9AA4C">
            <w:pPr>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、项目成员具</w:t>
            </w:r>
            <w:r>
              <w:rPr>
                <w:rFonts w:hint="eastAsia" w:ascii="宋体" w:hAnsi="宋体" w:cs="宋体"/>
                <w:color w:val="auto"/>
                <w:sz w:val="24"/>
                <w:szCs w:val="24"/>
                <w:highlight w:val="none"/>
                <w:lang w:val="en-US" w:eastAsia="zh-CN"/>
              </w:rPr>
              <w:t>备一级</w:t>
            </w:r>
            <w:r>
              <w:rPr>
                <w:rFonts w:hint="eastAsia" w:ascii="宋体" w:hAnsi="宋体" w:eastAsia="宋体" w:cs="宋体"/>
                <w:color w:val="auto"/>
                <w:sz w:val="24"/>
                <w:szCs w:val="24"/>
                <w:highlight w:val="none"/>
                <w:lang w:val="en-US" w:eastAsia="zh-CN"/>
              </w:rPr>
              <w:t>中式</w:t>
            </w:r>
            <w:r>
              <w:rPr>
                <w:rFonts w:hint="eastAsia" w:ascii="宋体" w:hAnsi="宋体" w:cs="宋体"/>
                <w:color w:val="auto"/>
                <w:sz w:val="24"/>
                <w:szCs w:val="24"/>
                <w:highlight w:val="none"/>
                <w:lang w:val="en-US" w:eastAsia="zh-CN"/>
              </w:rPr>
              <w:t>面点师</w:t>
            </w:r>
            <w:r>
              <w:rPr>
                <w:rFonts w:hint="eastAsia" w:ascii="宋体" w:hAnsi="宋体" w:eastAsia="宋体" w:cs="宋体"/>
                <w:color w:val="auto"/>
                <w:sz w:val="24"/>
                <w:szCs w:val="24"/>
                <w:highlight w:val="none"/>
                <w:lang w:val="en-US" w:eastAsia="zh-CN"/>
              </w:rPr>
              <w:t>职业资格等级证书的</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提供的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FF574B6">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项目成员具</w:t>
            </w:r>
            <w:r>
              <w:rPr>
                <w:rFonts w:hint="eastAsia" w:ascii="宋体" w:hAnsi="宋体" w:cs="宋体"/>
                <w:color w:val="auto"/>
                <w:sz w:val="24"/>
                <w:szCs w:val="24"/>
                <w:highlight w:val="none"/>
                <w:lang w:val="en-US" w:eastAsia="zh-CN"/>
              </w:rPr>
              <w:t>备</w:t>
            </w:r>
            <w:r>
              <w:rPr>
                <w:rFonts w:hint="eastAsia" w:ascii="宋体" w:hAnsi="宋体" w:eastAsia="宋体" w:cs="宋体"/>
                <w:color w:val="auto"/>
                <w:sz w:val="24"/>
                <w:szCs w:val="24"/>
                <w:highlight w:val="none"/>
              </w:rPr>
              <w:t>营养</w:t>
            </w:r>
            <w:r>
              <w:rPr>
                <w:rFonts w:hint="eastAsia" w:ascii="宋体" w:hAnsi="宋体" w:cs="宋体"/>
                <w:color w:val="auto"/>
                <w:sz w:val="24"/>
                <w:szCs w:val="24"/>
                <w:highlight w:val="none"/>
                <w:lang w:val="en-US" w:eastAsia="zh-CN"/>
              </w:rPr>
              <w:t>配餐</w:t>
            </w:r>
            <w:r>
              <w:rPr>
                <w:rFonts w:hint="eastAsia" w:ascii="宋体" w:hAnsi="宋体" w:eastAsia="宋体" w:cs="宋体"/>
                <w:color w:val="auto"/>
                <w:sz w:val="24"/>
                <w:szCs w:val="24"/>
                <w:highlight w:val="none"/>
              </w:rPr>
              <w:t>师、</w:t>
            </w:r>
            <w:r>
              <w:rPr>
                <w:rFonts w:hint="eastAsia" w:ascii="宋体" w:hAnsi="宋体" w:cs="宋体"/>
                <w:color w:val="auto"/>
                <w:sz w:val="24"/>
                <w:szCs w:val="24"/>
                <w:highlight w:val="none"/>
                <w:lang w:val="en-US" w:eastAsia="zh-CN"/>
              </w:rPr>
              <w:t>餐饮服务师</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eastAsia="zh-CN"/>
              </w:rPr>
              <w:t>餐厅</w:t>
            </w:r>
            <w:r>
              <w:rPr>
                <w:rFonts w:hint="eastAsia" w:ascii="宋体" w:hAnsi="宋体" w:eastAsia="宋体" w:cs="宋体"/>
                <w:color w:val="auto"/>
                <w:sz w:val="24"/>
                <w:szCs w:val="24"/>
                <w:highlight w:val="none"/>
              </w:rPr>
              <w:t>经营服务相关的高级及以上职业资格证书、技能等级证书、专业资格证书</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每提供1个得3分</w:t>
            </w:r>
            <w:r>
              <w:rPr>
                <w:rFonts w:hint="eastAsia" w:ascii="宋体" w:hAnsi="宋体" w:eastAsia="宋体" w:cs="宋体"/>
                <w:color w:val="auto"/>
                <w:sz w:val="24"/>
                <w:szCs w:val="24"/>
                <w:highlight w:val="none"/>
                <w:lang w:val="en-US" w:eastAsia="zh-CN"/>
              </w:rPr>
              <w:t>，满分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153ACAB7">
            <w:pPr>
              <w:spacing w:line="360" w:lineRule="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须</w:t>
            </w:r>
            <w:r>
              <w:rPr>
                <w:rFonts w:hint="eastAsia" w:ascii="宋体" w:hAnsi="宋体" w:eastAsia="宋体" w:cs="宋体"/>
                <w:color w:val="auto"/>
                <w:sz w:val="24"/>
                <w:szCs w:val="24"/>
                <w:highlight w:val="none"/>
              </w:rPr>
              <w:t>提供相关证书复印件加盖</w:t>
            </w: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lang w:val="en-US" w:eastAsia="zh-CN"/>
              </w:rPr>
              <w:t>单位公章</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rPr>
              <w:t>提供</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为其缴纳的近半年（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.1-2025.</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）社保缴费证明【加盖社保公章或具有可验证的二维码（或验证码）】。加盖社保中心参保缴费证明电子专用章的社保材料可视为原件</w:t>
            </w:r>
            <w:r>
              <w:rPr>
                <w:rFonts w:hint="eastAsia" w:ascii="宋体" w:hAnsi="宋体" w:eastAsia="宋体" w:cs="宋体"/>
                <w:color w:val="auto"/>
                <w:sz w:val="24"/>
                <w:szCs w:val="24"/>
                <w:highlight w:val="none"/>
                <w:lang w:eastAsia="zh-CN"/>
              </w:rPr>
              <w:t>。</w:t>
            </w:r>
          </w:p>
        </w:tc>
      </w:tr>
      <w:tr w14:paraId="45D442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332" w:type="dxa"/>
            <w:gridSpan w:val="3"/>
            <w:tcBorders>
              <w:left w:val="double" w:color="auto" w:sz="4" w:space="0"/>
              <w:right w:val="double" w:color="auto" w:sz="4" w:space="0"/>
            </w:tcBorders>
            <w:noWrap/>
            <w:vAlign w:val="center"/>
          </w:tcPr>
          <w:p w14:paraId="68B2A390">
            <w:pPr>
              <w:tabs>
                <w:tab w:val="left" w:pos="788"/>
              </w:tabs>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三、服务实施方案（40分）</w:t>
            </w:r>
          </w:p>
        </w:tc>
      </w:tr>
      <w:tr w14:paraId="686476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1331" w:type="dxa"/>
            <w:tcBorders>
              <w:left w:val="double" w:color="auto" w:sz="4" w:space="0"/>
              <w:right w:val="single" w:color="auto" w:sz="6" w:space="0"/>
            </w:tcBorders>
            <w:noWrap/>
            <w:vAlign w:val="center"/>
          </w:tcPr>
          <w:p w14:paraId="5DB203DC">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1155" w:type="dxa"/>
            <w:tcBorders>
              <w:left w:val="single" w:color="auto" w:sz="6" w:space="0"/>
              <w:right w:val="single" w:color="auto" w:sz="6" w:space="0"/>
            </w:tcBorders>
            <w:noWrap/>
            <w:vAlign w:val="center"/>
          </w:tcPr>
          <w:p w14:paraId="297D519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整体服务方案（10分）</w:t>
            </w:r>
          </w:p>
        </w:tc>
        <w:tc>
          <w:tcPr>
            <w:tcW w:w="6846" w:type="dxa"/>
            <w:tcBorders>
              <w:top w:val="single" w:color="auto" w:sz="6" w:space="0"/>
              <w:left w:val="single" w:color="auto" w:sz="6" w:space="0"/>
              <w:bottom w:val="single" w:color="auto" w:sz="6" w:space="0"/>
              <w:right w:val="double" w:color="auto" w:sz="4" w:space="0"/>
            </w:tcBorders>
            <w:noWrap/>
            <w:vAlign w:val="center"/>
          </w:tcPr>
          <w:p w14:paraId="68A7854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sz w:val="24"/>
                <w:szCs w:val="24"/>
                <w:highlight w:val="none"/>
              </w:rPr>
              <w:t>根据投标单位拟定整体服务方案的全面性、针对性、可行性及方案的优劣情况进行综合评价</w:t>
            </w:r>
            <w:r>
              <w:rPr>
                <w:rFonts w:hint="eastAsia" w:ascii="宋体" w:hAnsi="宋体" w:cs="宋体"/>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优得10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一般得7分、差得4分、无得0分</w:t>
            </w:r>
            <w:r>
              <w:rPr>
                <w:rFonts w:hint="eastAsia" w:ascii="宋体" w:hAnsi="宋体" w:eastAsia="宋体" w:cs="宋体"/>
                <w:color w:val="auto"/>
                <w:sz w:val="24"/>
                <w:szCs w:val="24"/>
                <w:highlight w:val="none"/>
              </w:rPr>
              <w:t>）</w:t>
            </w:r>
          </w:p>
        </w:tc>
      </w:tr>
      <w:tr w14:paraId="016272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1331" w:type="dxa"/>
            <w:tcBorders>
              <w:left w:val="double" w:color="auto" w:sz="4" w:space="0"/>
              <w:right w:val="single" w:color="auto" w:sz="6" w:space="0"/>
            </w:tcBorders>
            <w:noWrap/>
            <w:vAlign w:val="center"/>
          </w:tcPr>
          <w:p w14:paraId="56E8CBC9">
            <w:pPr>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3.2</w:t>
            </w:r>
          </w:p>
        </w:tc>
        <w:tc>
          <w:tcPr>
            <w:tcW w:w="1155" w:type="dxa"/>
            <w:tcBorders>
              <w:left w:val="single" w:color="auto" w:sz="6" w:space="0"/>
              <w:right w:val="single" w:color="auto" w:sz="6" w:space="0"/>
            </w:tcBorders>
            <w:noWrap/>
            <w:vAlign w:val="center"/>
          </w:tcPr>
          <w:p w14:paraId="3E3EBF03">
            <w:pPr>
              <w:spacing w:line="360" w:lineRule="auto"/>
              <w:jc w:val="center"/>
              <w:rPr>
                <w:rFonts w:hint="default" w:ascii="宋体" w:hAnsi="宋体" w:eastAsia="宋体" w:cs="宋体"/>
                <w:b/>
                <w:color w:val="auto"/>
                <w:sz w:val="24"/>
                <w:szCs w:val="24"/>
                <w:highlight w:val="none"/>
                <w:lang w:val="en-US"/>
              </w:rPr>
            </w:pPr>
            <w:r>
              <w:rPr>
                <w:rFonts w:hint="eastAsia" w:ascii="宋体" w:hAnsi="宋体" w:cs="宋体"/>
                <w:bCs/>
                <w:color w:val="auto"/>
                <w:sz w:val="24"/>
                <w:szCs w:val="24"/>
                <w:highlight w:val="none"/>
                <w:lang w:val="en-US" w:eastAsia="zh-CN"/>
              </w:rPr>
              <w:t>菜品定制方案（</w:t>
            </w:r>
            <w:r>
              <w:rPr>
                <w:rFonts w:hint="eastAsia" w:ascii="宋体" w:hAnsi="宋体" w:eastAsia="宋体" w:cs="宋体"/>
                <w:bCs/>
                <w:color w:val="auto"/>
                <w:sz w:val="24"/>
                <w:szCs w:val="24"/>
                <w:highlight w:val="none"/>
                <w:lang w:val="en-US" w:eastAsia="zh-CN"/>
              </w:rPr>
              <w:t>10</w:t>
            </w:r>
            <w:r>
              <w:rPr>
                <w:rFonts w:hint="eastAsia" w:ascii="宋体" w:hAnsi="宋体" w:cs="宋体"/>
                <w:bCs/>
                <w:color w:val="auto"/>
                <w:sz w:val="24"/>
                <w:szCs w:val="24"/>
                <w:highlight w:val="none"/>
                <w:lang w:val="en-US" w:eastAsia="zh-CN"/>
              </w:rPr>
              <w:t>分）</w:t>
            </w:r>
          </w:p>
        </w:tc>
        <w:tc>
          <w:tcPr>
            <w:tcW w:w="6846" w:type="dxa"/>
            <w:tcBorders>
              <w:top w:val="single" w:color="auto" w:sz="6" w:space="0"/>
              <w:left w:val="single" w:color="auto" w:sz="6" w:space="0"/>
              <w:bottom w:val="single" w:color="auto" w:sz="6" w:space="0"/>
              <w:right w:val="double" w:color="auto" w:sz="4" w:space="0"/>
            </w:tcBorders>
            <w:noWrap/>
            <w:vAlign w:val="center"/>
          </w:tcPr>
          <w:p w14:paraId="4283E5F2">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sz w:val="24"/>
                <w:szCs w:val="24"/>
                <w:highlight w:val="none"/>
              </w:rPr>
              <w:t>根据投标单位提供的菜品定制方案情况进行综合评价</w:t>
            </w:r>
            <w:r>
              <w:rPr>
                <w:rFonts w:hint="eastAsia" w:ascii="宋体" w:hAnsi="宋体" w:cs="宋体"/>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优得10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一般得7分、差得4分、无得0分</w:t>
            </w:r>
            <w:r>
              <w:rPr>
                <w:rFonts w:hint="eastAsia" w:ascii="宋体" w:hAnsi="宋体" w:eastAsia="宋体" w:cs="宋体"/>
                <w:color w:val="auto"/>
                <w:sz w:val="24"/>
                <w:szCs w:val="24"/>
                <w:highlight w:val="none"/>
              </w:rPr>
              <w:t>）</w:t>
            </w:r>
          </w:p>
        </w:tc>
      </w:tr>
      <w:tr w14:paraId="4E3A8D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1331" w:type="dxa"/>
            <w:tcBorders>
              <w:left w:val="double" w:color="auto" w:sz="4" w:space="0"/>
              <w:right w:val="single" w:color="auto" w:sz="6" w:space="0"/>
            </w:tcBorders>
            <w:noWrap/>
            <w:vAlign w:val="center"/>
          </w:tcPr>
          <w:p w14:paraId="4E2D3420">
            <w:pPr>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3.3</w:t>
            </w:r>
          </w:p>
        </w:tc>
        <w:tc>
          <w:tcPr>
            <w:tcW w:w="1155" w:type="dxa"/>
            <w:tcBorders>
              <w:left w:val="single" w:color="auto" w:sz="6" w:space="0"/>
              <w:right w:val="single" w:color="auto" w:sz="6" w:space="0"/>
            </w:tcBorders>
            <w:noWrap/>
            <w:vAlign w:val="center"/>
          </w:tcPr>
          <w:p w14:paraId="0A346A60">
            <w:pPr>
              <w:spacing w:line="360" w:lineRule="auto"/>
              <w:jc w:val="center"/>
              <w:rPr>
                <w:rFonts w:hint="default" w:ascii="宋体" w:hAnsi="宋体" w:eastAsia="宋体" w:cs="宋体"/>
                <w:b/>
                <w:color w:val="auto"/>
                <w:sz w:val="24"/>
                <w:szCs w:val="24"/>
                <w:highlight w:val="none"/>
                <w:lang w:val="en-US"/>
              </w:rPr>
            </w:pPr>
            <w:r>
              <w:rPr>
                <w:rFonts w:hint="eastAsia" w:ascii="宋体" w:hAnsi="宋体" w:cs="宋体"/>
                <w:bCs/>
                <w:color w:val="auto"/>
                <w:sz w:val="24"/>
                <w:szCs w:val="24"/>
                <w:highlight w:val="none"/>
                <w:lang w:val="en-US" w:eastAsia="zh-CN"/>
              </w:rPr>
              <w:t>人员管理方案（</w:t>
            </w:r>
            <w:r>
              <w:rPr>
                <w:rFonts w:hint="eastAsia" w:ascii="宋体" w:hAnsi="宋体" w:eastAsia="宋体" w:cs="宋体"/>
                <w:bCs/>
                <w:color w:val="auto"/>
                <w:sz w:val="24"/>
                <w:szCs w:val="24"/>
                <w:highlight w:val="none"/>
                <w:lang w:val="en-US" w:eastAsia="zh-CN"/>
              </w:rPr>
              <w:t>10</w:t>
            </w:r>
            <w:r>
              <w:rPr>
                <w:rFonts w:hint="eastAsia" w:ascii="宋体" w:hAnsi="宋体" w:cs="宋体"/>
                <w:bCs/>
                <w:color w:val="auto"/>
                <w:sz w:val="24"/>
                <w:szCs w:val="24"/>
                <w:highlight w:val="none"/>
                <w:lang w:val="en-US" w:eastAsia="zh-CN"/>
              </w:rPr>
              <w:t>分）</w:t>
            </w:r>
          </w:p>
        </w:tc>
        <w:tc>
          <w:tcPr>
            <w:tcW w:w="6846" w:type="dxa"/>
            <w:tcBorders>
              <w:top w:val="single" w:color="auto" w:sz="6" w:space="0"/>
              <w:left w:val="single" w:color="auto" w:sz="6" w:space="0"/>
              <w:bottom w:val="single" w:color="auto" w:sz="6" w:space="0"/>
              <w:right w:val="double" w:color="auto" w:sz="4" w:space="0"/>
            </w:tcBorders>
            <w:noWrap/>
            <w:vAlign w:val="center"/>
          </w:tcPr>
          <w:p w14:paraId="3425D838">
            <w:pPr>
              <w:spacing w:line="36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sz w:val="24"/>
                <w:szCs w:val="24"/>
                <w:highlight w:val="none"/>
              </w:rPr>
              <w:t>根据投标单位针对本项目拟配备的人员、</w:t>
            </w:r>
            <w:r>
              <w:rPr>
                <w:rFonts w:hint="eastAsia" w:ascii="宋体" w:hAnsi="宋体" w:cs="宋体"/>
                <w:sz w:val="24"/>
                <w:szCs w:val="24"/>
                <w:highlight w:val="none"/>
                <w:lang w:val="en-US" w:eastAsia="zh-CN"/>
              </w:rPr>
              <w:t>岗位职责、专业</w:t>
            </w:r>
            <w:r>
              <w:rPr>
                <w:rFonts w:hint="eastAsia" w:ascii="宋体" w:hAnsi="宋体" w:eastAsia="宋体" w:cs="宋体"/>
                <w:sz w:val="24"/>
                <w:szCs w:val="24"/>
                <w:highlight w:val="none"/>
              </w:rPr>
              <w:t>培训、考核制度等情况进行综合评分，</w:t>
            </w:r>
            <w:r>
              <w:rPr>
                <w:rFonts w:hint="eastAsia" w:ascii="宋体" w:hAnsi="宋体" w:eastAsia="宋体" w:cs="宋体"/>
                <w:sz w:val="24"/>
                <w:szCs w:val="24"/>
                <w:highlight w:val="none"/>
                <w:lang w:eastAsia="zh-CN"/>
              </w:rPr>
              <w:t>需</w:t>
            </w:r>
            <w:r>
              <w:rPr>
                <w:rFonts w:hint="eastAsia" w:ascii="宋体" w:hAnsi="宋体" w:eastAsia="宋体" w:cs="宋体"/>
                <w:sz w:val="24"/>
                <w:szCs w:val="24"/>
                <w:highlight w:val="none"/>
              </w:rPr>
              <w:t>提供相关</w:t>
            </w:r>
            <w:r>
              <w:rPr>
                <w:rFonts w:hint="eastAsia" w:ascii="宋体" w:hAnsi="宋体" w:eastAsia="宋体" w:cs="宋体"/>
                <w:sz w:val="24"/>
                <w:szCs w:val="24"/>
                <w:highlight w:val="none"/>
                <w:lang w:eastAsia="zh-CN"/>
              </w:rPr>
              <w:t>人员</w:t>
            </w:r>
            <w:r>
              <w:rPr>
                <w:rFonts w:hint="eastAsia" w:ascii="宋体" w:hAnsi="宋体" w:eastAsia="宋体" w:cs="宋体"/>
                <w:sz w:val="24"/>
                <w:szCs w:val="24"/>
                <w:highlight w:val="none"/>
              </w:rPr>
              <w:t>职业资格证书复印件加盖公章</w:t>
            </w:r>
            <w:r>
              <w:rPr>
                <w:rFonts w:hint="eastAsia" w:ascii="宋体" w:hAnsi="宋体" w:cs="宋体"/>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优得10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一般得7分、差得4分、无得0分</w:t>
            </w:r>
            <w:r>
              <w:rPr>
                <w:rFonts w:hint="eastAsia" w:ascii="宋体" w:hAnsi="宋体" w:eastAsia="宋体" w:cs="宋体"/>
                <w:color w:val="auto"/>
                <w:sz w:val="24"/>
                <w:szCs w:val="24"/>
                <w:highlight w:val="none"/>
              </w:rPr>
              <w:t>）</w:t>
            </w:r>
          </w:p>
        </w:tc>
      </w:tr>
      <w:tr w14:paraId="1C1F98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4" w:hRule="atLeast"/>
          <w:jc w:val="center"/>
        </w:trPr>
        <w:tc>
          <w:tcPr>
            <w:tcW w:w="1331" w:type="dxa"/>
            <w:noWrap/>
            <w:vAlign w:val="center"/>
          </w:tcPr>
          <w:p w14:paraId="71624E0D">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1155" w:type="dxa"/>
            <w:noWrap/>
            <w:vAlign w:val="center"/>
          </w:tcPr>
          <w:p w14:paraId="4911800A">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应急管理及项目交接方案（</w:t>
            </w:r>
            <w:r>
              <w:rPr>
                <w:rFonts w:hint="eastAsia" w:ascii="宋体" w:hAnsi="宋体" w:eastAsia="宋体" w:cs="宋体"/>
                <w:bCs/>
                <w:color w:val="auto"/>
                <w:sz w:val="24"/>
                <w:szCs w:val="24"/>
                <w:highlight w:val="none"/>
                <w:lang w:val="en-US" w:eastAsia="zh-CN"/>
              </w:rPr>
              <w:t>10</w:t>
            </w:r>
            <w:r>
              <w:rPr>
                <w:rFonts w:hint="eastAsia" w:ascii="宋体" w:hAnsi="宋体" w:cs="宋体"/>
                <w:bCs/>
                <w:color w:val="auto"/>
                <w:sz w:val="24"/>
                <w:szCs w:val="24"/>
                <w:highlight w:val="none"/>
                <w:lang w:val="en-US" w:eastAsia="zh-CN"/>
              </w:rPr>
              <w:t>分）</w:t>
            </w:r>
          </w:p>
        </w:tc>
        <w:tc>
          <w:tcPr>
            <w:tcW w:w="6846" w:type="dxa"/>
            <w:noWrap/>
            <w:vAlign w:val="center"/>
          </w:tcPr>
          <w:p w14:paraId="4DC7768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根据投标单位拟定的应急</w:t>
            </w:r>
            <w:r>
              <w:rPr>
                <w:rFonts w:hint="eastAsia" w:ascii="宋体" w:hAnsi="宋体" w:cs="宋体"/>
                <w:sz w:val="24"/>
                <w:szCs w:val="24"/>
                <w:highlight w:val="none"/>
                <w:lang w:val="en-US" w:eastAsia="zh-CN"/>
              </w:rPr>
              <w:t>管理及项目交接方案</w:t>
            </w:r>
            <w:r>
              <w:rPr>
                <w:rFonts w:hint="eastAsia" w:ascii="宋体" w:hAnsi="宋体" w:eastAsia="宋体" w:cs="宋体"/>
                <w:sz w:val="24"/>
                <w:szCs w:val="24"/>
                <w:highlight w:val="none"/>
              </w:rPr>
              <w:t>情况进行评价</w:t>
            </w:r>
            <w:r>
              <w:rPr>
                <w:rFonts w:hint="eastAsia" w:ascii="宋体" w:hAnsi="宋体" w:cs="宋体"/>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优得10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一般得7分、差得4分、无得0分</w:t>
            </w:r>
            <w:r>
              <w:rPr>
                <w:rFonts w:hint="eastAsia" w:ascii="宋体" w:hAnsi="宋体" w:eastAsia="宋体" w:cs="宋体"/>
                <w:color w:val="auto"/>
                <w:sz w:val="24"/>
                <w:szCs w:val="24"/>
                <w:highlight w:val="none"/>
              </w:rPr>
              <w:t>）</w:t>
            </w:r>
          </w:p>
        </w:tc>
      </w:tr>
      <w:tr w14:paraId="58686E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31" w:type="dxa"/>
            <w:noWrap/>
            <w:vAlign w:val="center"/>
          </w:tcPr>
          <w:p w14:paraId="5EEC4267">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合计</w:t>
            </w:r>
          </w:p>
        </w:tc>
        <w:tc>
          <w:tcPr>
            <w:tcW w:w="8001" w:type="dxa"/>
            <w:gridSpan w:val="2"/>
            <w:noWrap/>
            <w:vAlign w:val="center"/>
          </w:tcPr>
          <w:p w14:paraId="01E9E8A7">
            <w:pPr>
              <w:spacing w:line="360" w:lineRule="auto"/>
              <w:ind w:firstLine="48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100分</w:t>
            </w:r>
          </w:p>
        </w:tc>
      </w:tr>
    </w:tbl>
    <w:p w14:paraId="17072335"/>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710E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75E8A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E75E8A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6E80E"/>
    <w:multiLevelType w:val="singleLevel"/>
    <w:tmpl w:val="F986E80E"/>
    <w:lvl w:ilvl="0" w:tentative="0">
      <w:start w:val="9"/>
      <w:numFmt w:val="chineseCounting"/>
      <w:suff w:val="nothing"/>
      <w:lvlText w:val="（%1）"/>
      <w:lvlJc w:val="left"/>
      <w:rPr>
        <w:rFonts w:hint="eastAsia"/>
      </w:rPr>
    </w:lvl>
  </w:abstractNum>
  <w:abstractNum w:abstractNumId="1">
    <w:nsid w:val="08EA33D2"/>
    <w:multiLevelType w:val="singleLevel"/>
    <w:tmpl w:val="08EA33D2"/>
    <w:lvl w:ilvl="0" w:tentative="0">
      <w:start w:val="1"/>
      <w:numFmt w:val="chineseCounting"/>
      <w:suff w:val="nothing"/>
      <w:lvlText w:val="（%1）"/>
      <w:lvlJc w:val="left"/>
      <w:rPr>
        <w:rFonts w:hint="eastAsia"/>
      </w:rPr>
    </w:lvl>
  </w:abstractNum>
  <w:abstractNum w:abstractNumId="2">
    <w:nsid w:val="09B08C47"/>
    <w:multiLevelType w:val="singleLevel"/>
    <w:tmpl w:val="09B08C47"/>
    <w:lvl w:ilvl="0" w:tentative="0">
      <w:start w:val="1"/>
      <w:numFmt w:val="chineseCounting"/>
      <w:suff w:val="nothing"/>
      <w:lvlText w:val="%1、"/>
      <w:lvlJc w:val="left"/>
      <w:rPr>
        <w:rFonts w:hint="eastAsia"/>
      </w:rPr>
    </w:lvl>
  </w:abstractNum>
  <w:abstractNum w:abstractNumId="3">
    <w:nsid w:val="1B12B120"/>
    <w:multiLevelType w:val="singleLevel"/>
    <w:tmpl w:val="1B12B120"/>
    <w:lvl w:ilvl="0" w:tentative="0">
      <w:start w:val="4"/>
      <w:numFmt w:val="decimal"/>
      <w:suff w:val="nothing"/>
      <w:lvlText w:val="%1、"/>
      <w:lvlJc w:val="left"/>
    </w:lvl>
  </w:abstractNum>
  <w:abstractNum w:abstractNumId="4">
    <w:nsid w:val="399D17D8"/>
    <w:multiLevelType w:val="singleLevel"/>
    <w:tmpl w:val="399D17D8"/>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8142C"/>
    <w:rsid w:val="085C6C20"/>
    <w:rsid w:val="14063507"/>
    <w:rsid w:val="234B1C3E"/>
    <w:rsid w:val="285D1675"/>
    <w:rsid w:val="3D47303C"/>
    <w:rsid w:val="420E5A47"/>
    <w:rsid w:val="488C33B7"/>
    <w:rsid w:val="5E6E456D"/>
    <w:rsid w:val="77212C85"/>
    <w:rsid w:val="7C10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14:ligatures w14:val="none"/>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eastAsia="Arial"/>
    </w:rPr>
  </w:style>
  <w:style w:type="paragraph" w:styleId="3">
    <w:name w:val="Block Text"/>
    <w:basedOn w:val="1"/>
    <w:qFormat/>
    <w:uiPriority w:val="0"/>
    <w:pPr>
      <w:widowControl w:val="0"/>
      <w:tabs>
        <w:tab w:val="left" w:pos="720"/>
      </w:tabs>
      <w:autoSpaceDE w:val="0"/>
      <w:autoSpaceDN w:val="0"/>
      <w:adjustRightInd w:val="0"/>
      <w:spacing w:line="360" w:lineRule="atLeast"/>
      <w:ind w:left="540" w:right="18"/>
      <w:textAlignment w:val="baseline"/>
    </w:pPr>
    <w:rPr>
      <w:rFonts w:ascii="Calibri" w:hAnsi="Calibri"/>
      <w:sz w:val="24"/>
      <w:szCs w:val="28"/>
    </w:rPr>
  </w:style>
  <w:style w:type="paragraph" w:styleId="4">
    <w:name w:val="Body Text Indent 2"/>
    <w:basedOn w:val="1"/>
    <w:unhideWhenUsed/>
    <w:qFormat/>
    <w:uiPriority w:val="99"/>
    <w:pPr>
      <w:spacing w:after="120" w:line="480" w:lineRule="auto"/>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39"/>
    <w:pPr>
      <w:tabs>
        <w:tab w:val="right" w:leader="dot" w:pos="9072"/>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2025-06-05T07:20:11Z</dcterms:created>
  <dc:creator>kaiman</dc:creator>
  <cp:lastModifiedBy>上善若水</cp:lastModifiedBy>
  <dcterms:modified xsi:type="dcterms:W3CDTF">2025-07-15T09:56:09Z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eyJoZGlkIjoiMWIyNDRmNzRkMmRkNDk5NjY5NzZjNmYzOTM4ZGI0NDMiLCJ1c2VySWQiOiI5NTM3MTg3NjEifQ==</vt:lpwstr>
  </property>
  <property fmtid="{D5CDD505-2E9C-101B-9397-08002B2CF9AE}" pid="4" name="ICV">
    <vt:lpwstr>1886C41442F2495A8468CEC09AACC001_12</vt:lpwstr>
  </property>
</Properties>
</file>