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D49A8">
      <w:pPr>
        <w:pStyle w:val="2"/>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rPr>
          <w:rFonts w:hint="eastAsia" w:ascii="Times New Roman" w:hAnsi="Times New Roman" w:eastAsia="宋体"/>
          <w:b/>
          <w:bCs/>
        </w:rPr>
      </w:pPr>
      <w:bookmarkStart w:id="0" w:name="_Toc15929"/>
      <w:r>
        <w:rPr>
          <w:rFonts w:hint="eastAsia" w:ascii="Times New Roman" w:hAnsi="Times New Roman" w:eastAsia="宋体"/>
          <w:b/>
          <w:bCs/>
          <w:lang w:eastAsia="zh-CN"/>
        </w:rPr>
        <w:t>江苏开放大学</w:t>
      </w:r>
      <w:r>
        <w:rPr>
          <w:rFonts w:hint="eastAsia"/>
          <w:b/>
          <w:bCs/>
          <w:lang w:val="en-US" w:eastAsia="zh-CN"/>
        </w:rPr>
        <w:t>浦口</w:t>
      </w:r>
      <w:r>
        <w:rPr>
          <w:rFonts w:hint="eastAsia" w:ascii="Times New Roman" w:hAnsi="Times New Roman" w:eastAsia="宋体"/>
          <w:b/>
          <w:bCs/>
          <w:lang w:eastAsia="zh-CN"/>
        </w:rPr>
        <w:t>校区一期</w:t>
      </w:r>
      <w:r>
        <w:rPr>
          <w:rFonts w:hint="eastAsia" w:ascii="Times New Roman" w:hAnsi="Times New Roman" w:eastAsia="宋体"/>
          <w:b/>
          <w:bCs/>
        </w:rPr>
        <w:t>学生公寓</w:t>
      </w:r>
    </w:p>
    <w:p w14:paraId="7F8C2A00">
      <w:pPr>
        <w:pStyle w:val="2"/>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rPr>
          <w:rFonts w:hint="eastAsia" w:ascii="Times New Roman" w:hAnsi="Times New Roman" w:eastAsia="宋体"/>
          <w:b/>
          <w:bCs/>
          <w:lang w:eastAsia="zh-CN"/>
        </w:rPr>
      </w:pPr>
      <w:r>
        <w:rPr>
          <w:rFonts w:hint="eastAsia" w:ascii="Times New Roman" w:hAnsi="Times New Roman" w:eastAsia="宋体"/>
          <w:b/>
          <w:bCs/>
        </w:rPr>
        <w:t>家具</w:t>
      </w:r>
      <w:bookmarkEnd w:id="0"/>
      <w:r>
        <w:rPr>
          <w:rFonts w:hint="eastAsia" w:ascii="Times New Roman" w:hAnsi="Times New Roman" w:eastAsia="宋体"/>
          <w:b/>
          <w:bCs/>
        </w:rPr>
        <w:t>采购需求</w:t>
      </w:r>
      <w:r>
        <w:rPr>
          <w:rFonts w:hint="eastAsia" w:ascii="Times New Roman" w:hAnsi="Times New Roman" w:eastAsia="宋体"/>
          <w:b/>
          <w:bCs/>
          <w:lang w:eastAsia="zh-CN"/>
        </w:rPr>
        <w:t>方案</w:t>
      </w:r>
    </w:p>
    <w:p w14:paraId="6F0637F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lang w:val="zh-CN"/>
          <w14:textFill>
            <w14:solidFill>
              <w14:schemeClr w14:val="tx1"/>
            </w14:solidFill>
          </w14:textFill>
        </w:rPr>
        <w:t>标注“★”</w:t>
      </w:r>
      <w:r>
        <w:rPr>
          <w:rFonts w:hint="eastAsia" w:ascii="Times New Roman" w:hAnsi="Times New Roman" w:eastAsia="宋体" w:cs="仿宋"/>
          <w:color w:val="000000" w:themeColor="text1"/>
          <w:sz w:val="24"/>
          <w:highlight w:val="none"/>
          <w14:textFill>
            <w14:solidFill>
              <w14:schemeClr w14:val="tx1"/>
            </w14:solidFill>
          </w14:textFill>
        </w:rPr>
        <w:t>号的</w:t>
      </w:r>
      <w:r>
        <w:rPr>
          <w:rFonts w:hint="eastAsia" w:ascii="Times New Roman" w:hAnsi="Times New Roman" w:eastAsia="宋体" w:cs="仿宋"/>
          <w:color w:val="000000" w:themeColor="text1"/>
          <w:sz w:val="24"/>
          <w:highlight w:val="none"/>
          <w:lang w:val="zh-CN"/>
          <w14:textFill>
            <w14:solidFill>
              <w14:schemeClr w14:val="tx1"/>
            </w14:solidFill>
          </w14:textFill>
        </w:rPr>
        <w:t>必须完全满足，未完全满足的作无效投标处理，</w:t>
      </w:r>
      <w:r>
        <w:rPr>
          <w:rFonts w:hint="eastAsia" w:ascii="Times New Roman" w:hAnsi="Times New Roman" w:eastAsia="宋体" w:cs="仿宋"/>
          <w:color w:val="000000" w:themeColor="text1"/>
          <w:sz w:val="24"/>
          <w:highlight w:val="none"/>
          <w14:textFill>
            <w14:solidFill>
              <w14:schemeClr w14:val="tx1"/>
            </w14:solidFill>
          </w14:textFill>
        </w:rPr>
        <w:t>如发现投标人弄虚作假，将取消其中标资格或终止合同，采购人不承担任何责任</w:t>
      </w:r>
      <w:r>
        <w:rPr>
          <w:rFonts w:hint="eastAsia" w:ascii="Times New Roman" w:hAnsi="Times New Roman" w:eastAsia="宋体" w:cs="仿宋"/>
          <w:color w:val="000000" w:themeColor="text1"/>
          <w:sz w:val="24"/>
          <w:highlight w:val="none"/>
          <w:lang w:val="zh-CN"/>
          <w14:textFill>
            <w14:solidFill>
              <w14:schemeClr w14:val="tx1"/>
            </w14:solidFill>
          </w14:textFill>
        </w:rPr>
        <w:t>。</w:t>
      </w:r>
    </w:p>
    <w:p w14:paraId="28970834">
      <w:pPr>
        <w:pStyle w:val="19"/>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outlineLvl w:val="0"/>
        <w:rPr>
          <w:rFonts w:hint="eastAsia" w:ascii="Times New Roman" w:hAnsi="Times New Roman" w:eastAsia="宋体" w:cs="仿宋"/>
          <w:b/>
          <w:color w:val="000000" w:themeColor="text1"/>
          <w:sz w:val="24"/>
          <w:highlight w:val="none"/>
          <w:lang w:val="en-US" w:eastAsia="zh-CN"/>
          <w14:textFill>
            <w14:solidFill>
              <w14:schemeClr w14:val="tx1"/>
            </w14:solidFill>
          </w14:textFill>
        </w:rPr>
      </w:pPr>
      <w:bookmarkStart w:id="1" w:name="_Toc31134"/>
      <w:bookmarkStart w:id="2" w:name="_Toc2372"/>
      <w:r>
        <w:rPr>
          <w:rFonts w:hint="eastAsia" w:ascii="Times New Roman" w:hAnsi="Times New Roman" w:eastAsia="宋体" w:cs="仿宋"/>
          <w:b/>
          <w:color w:val="000000" w:themeColor="text1"/>
          <w:sz w:val="24"/>
          <w:highlight w:val="none"/>
          <w14:textFill>
            <w14:solidFill>
              <w14:schemeClr w14:val="tx1"/>
            </w14:solidFill>
          </w14:textFill>
        </w:rPr>
        <w:t>一、项目</w:t>
      </w:r>
      <w:bookmarkEnd w:id="1"/>
      <w:bookmarkEnd w:id="2"/>
      <w:r>
        <w:rPr>
          <w:rFonts w:hint="eastAsia" w:ascii="Times New Roman" w:hAnsi="Times New Roman" w:eastAsia="宋体" w:cs="仿宋"/>
          <w:b/>
          <w:color w:val="000000" w:themeColor="text1"/>
          <w:sz w:val="24"/>
          <w:highlight w:val="none"/>
          <w:lang w:val="en-US" w:eastAsia="zh-CN"/>
          <w14:textFill>
            <w14:solidFill>
              <w14:schemeClr w14:val="tx1"/>
            </w14:solidFill>
          </w14:textFill>
        </w:rPr>
        <w:t>概况</w:t>
      </w:r>
    </w:p>
    <w:p w14:paraId="100A4C6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1、江苏开放大学</w:t>
      </w:r>
      <w:r>
        <w:rPr>
          <w:rFonts w:hint="eastAsia" w:cs="仿宋"/>
          <w:color w:val="000000" w:themeColor="text1"/>
          <w:sz w:val="24"/>
          <w:highlight w:val="none"/>
          <w:lang w:val="en-US" w:eastAsia="zh-CN"/>
          <w14:textFill>
            <w14:solidFill>
              <w14:schemeClr w14:val="tx1"/>
            </w14:solidFill>
          </w14:textFill>
        </w:rPr>
        <w:t>浦口</w:t>
      </w:r>
      <w:r>
        <w:rPr>
          <w:rFonts w:hint="eastAsia" w:ascii="Times New Roman" w:hAnsi="Times New Roman" w:eastAsia="宋体" w:cs="仿宋"/>
          <w:color w:val="000000" w:themeColor="text1"/>
          <w:sz w:val="24"/>
          <w:highlight w:val="none"/>
          <w14:textFill>
            <w14:solidFill>
              <w14:schemeClr w14:val="tx1"/>
            </w14:solidFill>
          </w14:textFill>
        </w:rPr>
        <w:t>校区</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此次学生公寓家具采购涉及F区（</w:t>
      </w:r>
      <w:r>
        <w:rPr>
          <w:rFonts w:hint="eastAsia" w:ascii="Times New Roman" w:hAnsi="Times New Roman" w:cs="仿宋"/>
          <w:color w:val="000000" w:themeColor="text1"/>
          <w:sz w:val="24"/>
          <w:highlight w:val="none"/>
          <w:lang w:val="en-US" w:eastAsia="zh-CN"/>
          <w14:textFill>
            <w14:solidFill>
              <w14:schemeClr w14:val="tx1"/>
            </w14:solidFill>
          </w14:textFill>
        </w:rPr>
        <w:t>男</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生宿舍）及G区（</w:t>
      </w:r>
      <w:r>
        <w:rPr>
          <w:rFonts w:hint="eastAsia" w:ascii="Times New Roman" w:hAnsi="Times New Roman" w:cs="仿宋"/>
          <w:color w:val="000000" w:themeColor="text1"/>
          <w:sz w:val="24"/>
          <w:highlight w:val="none"/>
          <w:lang w:val="en-US" w:eastAsia="zh-CN"/>
          <w14:textFill>
            <w14:solidFill>
              <w14:schemeClr w14:val="tx1"/>
            </w14:solidFill>
          </w14:textFill>
        </w:rPr>
        <w:t>女</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生宿舍），共划分为 2 个独立采购包，各包段对应采购范围及楼栋如下：</w:t>
      </w:r>
    </w:p>
    <w:p w14:paraId="192DA81A">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bCs/>
          <w:color w:val="000000" w:themeColor="text1"/>
          <w:sz w:val="24"/>
          <w:highlight w:val="none"/>
          <w:lang w:val="en-US" w:eastAsia="zh-CN"/>
          <w14:textFill>
            <w14:solidFill>
              <w14:schemeClr w14:val="tx1"/>
            </w14:solidFill>
          </w14:textFill>
        </w:rPr>
        <w:t>包一：</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负责F区（</w:t>
      </w:r>
      <w:r>
        <w:rPr>
          <w:rFonts w:hint="eastAsia" w:ascii="Times New Roman" w:hAnsi="Times New Roman" w:cs="仿宋"/>
          <w:color w:val="000000" w:themeColor="text1"/>
          <w:sz w:val="24"/>
          <w:highlight w:val="none"/>
          <w:lang w:val="en-US" w:eastAsia="zh-CN"/>
          <w14:textFill>
            <w14:solidFill>
              <w14:schemeClr w14:val="tx1"/>
            </w14:solidFill>
          </w14:textFill>
        </w:rPr>
        <w:t>男</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生宿舍）楼栋家具采购，包括上床下桌、公寓椅、</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单人床组合家具</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等，具体家具规格、数量详见本包段《采购标的清单》。</w:t>
      </w:r>
    </w:p>
    <w:p w14:paraId="2FD70849">
      <w:pPr>
        <w:keepNext w:val="0"/>
        <w:keepLines w:val="0"/>
        <w:pageBreakBefore w:val="0"/>
        <w:widowControl w:val="0"/>
        <w:kinsoku/>
        <w:wordWrap/>
        <w:overflowPunct/>
        <w:topLinePunct w:val="0"/>
        <w:autoSpaceDE/>
        <w:autoSpaceDN/>
        <w:bidi w:val="0"/>
        <w:adjustRightInd/>
        <w:snapToGrid/>
        <w:spacing w:line="560" w:lineRule="exact"/>
        <w:ind w:firstLine="514" w:firstLineChars="200"/>
        <w:jc w:val="left"/>
        <w:textAlignment w:val="auto"/>
        <w:rPr>
          <w:rFonts w:hint="eastAsia" w:ascii="Times New Roman" w:hAnsi="Times New Roman" w:eastAsia="宋体" w:cs="仿宋"/>
          <w:color w:val="000000" w:themeColor="text1"/>
          <w:spacing w:val="8"/>
          <w:kern w:val="0"/>
          <w:sz w:val="24"/>
          <w:highlight w:val="none"/>
          <w:lang w:val="en-US" w:eastAsia="zh-CN"/>
          <w14:textFill>
            <w14:solidFill>
              <w14:schemeClr w14:val="tx1"/>
            </w14:solidFill>
          </w14:textFill>
        </w:rPr>
      </w:pPr>
      <w:r>
        <w:rPr>
          <w:rFonts w:hint="eastAsia" w:ascii="Times New Roman" w:hAnsi="Times New Roman" w:eastAsia="宋体" w:cs="仿宋"/>
          <w:b/>
          <w:bCs/>
          <w:color w:val="000000" w:themeColor="text1"/>
          <w:spacing w:val="8"/>
          <w:kern w:val="0"/>
          <w:sz w:val="24"/>
          <w:highlight w:val="none"/>
          <w:lang w:val="en-US" w:eastAsia="zh-CN"/>
          <w14:textFill>
            <w14:solidFill>
              <w14:schemeClr w14:val="tx1"/>
            </w14:solidFill>
          </w14:textFill>
        </w:rPr>
        <w:t>包二：</w:t>
      </w:r>
      <w:r>
        <w:rPr>
          <w:rFonts w:hint="eastAsia" w:ascii="Times New Roman" w:hAnsi="Times New Roman" w:eastAsia="宋体" w:cs="仿宋"/>
          <w:color w:val="000000" w:themeColor="text1"/>
          <w:spacing w:val="8"/>
          <w:kern w:val="0"/>
          <w:sz w:val="24"/>
          <w:highlight w:val="none"/>
          <w:lang w:val="en-US" w:eastAsia="zh-CN"/>
          <w14:textFill>
            <w14:solidFill>
              <w14:schemeClr w14:val="tx1"/>
            </w14:solidFill>
          </w14:textFill>
        </w:rPr>
        <w:t>负责G区（</w:t>
      </w:r>
      <w:r>
        <w:rPr>
          <w:rFonts w:hint="eastAsia" w:ascii="Times New Roman" w:hAnsi="Times New Roman" w:cs="仿宋"/>
          <w:color w:val="000000" w:themeColor="text1"/>
          <w:spacing w:val="8"/>
          <w:kern w:val="0"/>
          <w:sz w:val="24"/>
          <w:highlight w:val="none"/>
          <w:lang w:val="en-US" w:eastAsia="zh-CN"/>
          <w14:textFill>
            <w14:solidFill>
              <w14:schemeClr w14:val="tx1"/>
            </w14:solidFill>
          </w14:textFill>
        </w:rPr>
        <w:t>女</w:t>
      </w:r>
      <w:r>
        <w:rPr>
          <w:rFonts w:hint="eastAsia" w:ascii="Times New Roman" w:hAnsi="Times New Roman" w:eastAsia="宋体" w:cs="仿宋"/>
          <w:color w:val="000000" w:themeColor="text1"/>
          <w:spacing w:val="8"/>
          <w:kern w:val="0"/>
          <w:sz w:val="24"/>
          <w:highlight w:val="none"/>
          <w:lang w:val="en-US" w:eastAsia="zh-CN"/>
          <w14:textFill>
            <w14:solidFill>
              <w14:schemeClr w14:val="tx1"/>
            </w14:solidFill>
          </w14:textFill>
        </w:rPr>
        <w:t>生宿舍）楼栋家具采购，包括上床下桌、公寓椅、</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单人床组合家具</w:t>
      </w:r>
      <w:r>
        <w:rPr>
          <w:rFonts w:hint="eastAsia" w:ascii="Times New Roman" w:hAnsi="Times New Roman" w:eastAsia="宋体" w:cs="仿宋"/>
          <w:color w:val="000000" w:themeColor="text1"/>
          <w:spacing w:val="8"/>
          <w:kern w:val="0"/>
          <w:sz w:val="24"/>
          <w:highlight w:val="none"/>
          <w:lang w:val="en-US" w:eastAsia="zh-CN"/>
          <w14:textFill>
            <w14:solidFill>
              <w14:schemeClr w14:val="tx1"/>
            </w14:solidFill>
          </w14:textFill>
        </w:rPr>
        <w:t>等，具体家具规格、数量详见本包段《采购标的清单》。</w:t>
      </w:r>
    </w:p>
    <w:p w14:paraId="2999C49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 w:firstLineChars="200"/>
        <w:jc w:val="both"/>
        <w:textAlignment w:val="auto"/>
        <w:rPr>
          <w:rFonts w:hint="eastAsia" w:ascii="Times New Roman" w:hAnsi="Times New Roman" w:eastAsia="宋体" w:cs="仿宋"/>
          <w:b w:val="0"/>
          <w:bCs w:val="0"/>
          <w:color w:val="000000" w:themeColor="text1"/>
          <w:spacing w:val="8"/>
          <w:kern w:val="0"/>
          <w:sz w:val="24"/>
          <w:szCs w:val="24"/>
          <w:highlight w:val="no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lang w:val="en-US" w:eastAsia="zh-CN" w:bidi="ar-SA"/>
          <w14:textFill>
            <w14:solidFill>
              <w14:schemeClr w14:val="tx1"/>
            </w14:solidFill>
          </w14:textFill>
        </w:rPr>
        <w:t>2、</w:t>
      </w:r>
      <w:r>
        <w:rPr>
          <w:rFonts w:hint="eastAsia" w:ascii="Times New Roman" w:hAnsi="Times New Roman" w:eastAsia="宋体" w:cs="仿宋"/>
          <w:b w:val="0"/>
          <w:bCs w:val="0"/>
          <w:color w:val="000000" w:themeColor="text1"/>
          <w:spacing w:val="8"/>
          <w:kern w:val="0"/>
          <w:sz w:val="24"/>
          <w:szCs w:val="24"/>
          <w:highlight w:val="none"/>
          <w:lang w:val="en-US" w:eastAsia="zh-CN" w:bidi="ar-SA"/>
          <w14:textFill>
            <w14:solidFill>
              <w14:schemeClr w14:val="tx1"/>
            </w14:solidFill>
          </w14:textFill>
        </w:rPr>
        <w:t>采购标准</w:t>
      </w:r>
    </w:p>
    <w:p w14:paraId="44C4BD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 w:firstLineChars="200"/>
        <w:jc w:val="both"/>
        <w:textAlignment w:val="auto"/>
        <w:rPr>
          <w:rFonts w:hint="default"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pacing w:val="8"/>
          <w:kern w:val="0"/>
          <w:sz w:val="24"/>
          <w:highlight w:val="none"/>
          <w:lang w:val="en-US" w:eastAsia="zh-CN"/>
          <w14:textFill>
            <w14:solidFill>
              <w14:schemeClr w14:val="tx1"/>
            </w14:solidFill>
          </w14:textFill>
        </w:rPr>
        <w:t>（1）普通四</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人间</w:t>
      </w:r>
      <w:r>
        <w:rPr>
          <w:rFonts w:hint="eastAsia" w:ascii="Times New Roman" w:hAnsi="Times New Roman" w:eastAsia="宋体" w:cs="仿宋"/>
          <w:color w:val="000000" w:themeColor="text1"/>
          <w:sz w:val="24"/>
          <w:highlight w:val="none"/>
          <w:lang w:eastAsia="zh-CN"/>
          <w14:textFill>
            <w14:solidFill>
              <w14:schemeClr w14:val="tx1"/>
            </w14:solidFill>
          </w14:textFill>
        </w:rPr>
        <w:t>：</w:t>
      </w:r>
      <w:r>
        <w:rPr>
          <w:rFonts w:hint="eastAsia" w:ascii="Times New Roman" w:hAnsi="Times New Roman" w:eastAsia="宋体" w:cs="仿宋"/>
          <w:color w:val="000000" w:themeColor="text1"/>
          <w:sz w:val="24"/>
          <w:highlight w:val="none"/>
          <w14:textFill>
            <w14:solidFill>
              <w14:schemeClr w14:val="tx1"/>
            </w14:solidFill>
          </w14:textFill>
        </w:rPr>
        <w:t>每间上床下桌</w:t>
      </w:r>
      <w:r>
        <w:rPr>
          <w:rFonts w:hint="eastAsia" w:ascii="Times New Roman" w:hAnsi="Times New Roman" w:cs="仿宋"/>
          <w:color w:val="000000" w:themeColor="text1"/>
          <w:sz w:val="24"/>
          <w:highlight w:val="none"/>
          <w:lang w:val="en-US" w:eastAsia="zh-CN"/>
          <w14:textFill>
            <w14:solidFill>
              <w14:schemeClr w14:val="tx1"/>
            </w14:solidFill>
          </w14:textFill>
        </w:rPr>
        <w:t>2</w:t>
      </w:r>
      <w:r>
        <w:rPr>
          <w:rFonts w:hint="eastAsia" w:ascii="Times New Roman" w:hAnsi="Times New Roman" w:eastAsia="宋体" w:cs="仿宋"/>
          <w:color w:val="000000" w:themeColor="text1"/>
          <w:sz w:val="24"/>
          <w:highlight w:val="none"/>
          <w14:textFill>
            <w14:solidFill>
              <w14:schemeClr w14:val="tx1"/>
            </w14:solidFill>
          </w14:textFill>
        </w:rPr>
        <w:t>套</w:t>
      </w:r>
      <w:r>
        <w:rPr>
          <w:rFonts w:hint="eastAsia" w:ascii="Times New Roman" w:hAnsi="Times New Roman" w:eastAsia="宋体" w:cs="仿宋"/>
          <w:color w:val="000000" w:themeColor="text1"/>
          <w:sz w:val="24"/>
          <w:highlight w:val="none"/>
          <w:lang w:eastAsia="zh-CN"/>
          <w14:textFill>
            <w14:solidFill>
              <w14:schemeClr w14:val="tx1"/>
            </w14:solidFill>
          </w14:textFill>
        </w:rPr>
        <w:t>（</w:t>
      </w:r>
      <w:r>
        <w:rPr>
          <w:rFonts w:hint="eastAsia" w:ascii="Times New Roman" w:hAnsi="Times New Roman" w:eastAsia="宋体" w:cs="仿宋"/>
          <w:color w:val="FF0000"/>
          <w:sz w:val="24"/>
          <w:highlight w:val="none"/>
          <w:lang w:val="en-US" w:eastAsia="zh-CN"/>
        </w:rPr>
        <w:t>两人位为一套</w:t>
      </w:r>
      <w:r>
        <w:rPr>
          <w:rFonts w:hint="eastAsia" w:ascii="Times New Roman" w:hAnsi="Times New Roman" w:eastAsia="宋体" w:cs="仿宋"/>
          <w:color w:val="000000" w:themeColor="text1"/>
          <w:sz w:val="24"/>
          <w:highlight w:val="none"/>
          <w:lang w:eastAsia="zh-CN"/>
          <w14:textFill>
            <w14:solidFill>
              <w14:schemeClr w14:val="tx1"/>
            </w14:solidFill>
          </w14:textFill>
        </w:rPr>
        <w:t>）</w:t>
      </w:r>
      <w:r>
        <w:rPr>
          <w:rFonts w:hint="eastAsia" w:ascii="Times New Roman" w:hAnsi="Times New Roman" w:eastAsia="宋体" w:cs="仿宋"/>
          <w:color w:val="000000" w:themeColor="text1"/>
          <w:sz w:val="24"/>
          <w:highlight w:val="none"/>
          <w14:textFill>
            <w14:solidFill>
              <w14:schemeClr w14:val="tx1"/>
            </w14:solidFill>
          </w14:textFill>
        </w:rPr>
        <w:t>、公寓椅</w:t>
      </w:r>
      <w:r>
        <w:rPr>
          <w:rFonts w:hint="eastAsia" w:ascii="Times New Roman" w:hAnsi="Times New Roman" w:cs="仿宋"/>
          <w:color w:val="000000" w:themeColor="text1"/>
          <w:sz w:val="24"/>
          <w:highlight w:val="none"/>
          <w:lang w:val="en-US" w:eastAsia="zh-CN"/>
          <w14:textFill>
            <w14:solidFill>
              <w14:schemeClr w14:val="tx1"/>
            </w14:solidFill>
          </w14:textFill>
        </w:rPr>
        <w:t>4</w:t>
      </w:r>
      <w:r>
        <w:rPr>
          <w:rFonts w:hint="eastAsia" w:ascii="Times New Roman" w:hAnsi="Times New Roman" w:eastAsia="宋体" w:cs="仿宋"/>
          <w:color w:val="000000" w:themeColor="text1"/>
          <w:sz w:val="24"/>
          <w:highlight w:val="none"/>
          <w14:textFill>
            <w14:solidFill>
              <w14:schemeClr w14:val="tx1"/>
            </w14:solidFill>
          </w14:textFill>
        </w:rPr>
        <w:t>张</w:t>
      </w:r>
      <w:r>
        <w:rPr>
          <w:rFonts w:hint="eastAsia" w:ascii="Times New Roman" w:hAnsi="Times New Roman" w:eastAsia="宋体" w:cs="仿宋"/>
          <w:color w:val="000000" w:themeColor="text1"/>
          <w:sz w:val="24"/>
          <w:highlight w:val="none"/>
          <w:lang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具体尺寸见</w:t>
      </w:r>
      <w:r>
        <w:rPr>
          <w:rFonts w:hint="eastAsia" w:ascii="Times New Roman" w:hAnsi="Times New Roman" w:eastAsia="宋体" w:cs="仿宋"/>
          <w:color w:val="000000" w:themeColor="text1"/>
          <w:spacing w:val="8"/>
          <w:kern w:val="0"/>
          <w:sz w:val="24"/>
          <w:highlight w:val="none"/>
          <w:lang w:val="en-US" w:eastAsia="zh-CN"/>
          <w14:textFill>
            <w14:solidFill>
              <w14:schemeClr w14:val="tx1"/>
            </w14:solidFill>
          </w14:textFill>
        </w:rPr>
        <w:t>《采购需求清单》。</w:t>
      </w:r>
    </w:p>
    <w:p w14:paraId="563053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宋体"/>
          <w:lang w:val="en-US" w:eastAsia="zh-CN"/>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（2）普通单人间（无障碍房、值班室）：每间1.2m*2m单人床1张、公寓椅1张、组合书桌柜1套。</w:t>
      </w:r>
    </w:p>
    <w:p w14:paraId="322E80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 w:firstLineChars="200"/>
        <w:jc w:val="both"/>
        <w:textAlignment w:val="auto"/>
        <w:rPr>
          <w:rFonts w:hint="eastAsia" w:ascii="Times New Roman" w:hAnsi="Times New Roman" w:eastAsia="宋体" w:cs="仿宋"/>
          <w:b w:val="0"/>
          <w:bCs w:val="0"/>
          <w:color w:val="000000" w:themeColor="text1"/>
          <w:spacing w:val="8"/>
          <w:kern w:val="0"/>
          <w:sz w:val="24"/>
          <w:szCs w:val="24"/>
          <w:highlight w:val="no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lang w:val="en-US" w:eastAsia="zh-CN" w:bidi="ar-SA"/>
          <w14:textFill>
            <w14:solidFill>
              <w14:schemeClr w14:val="tx1"/>
            </w14:solidFill>
          </w14:textFill>
        </w:rPr>
        <w:t>3、涉及家具采购的</w:t>
      </w:r>
      <w:r>
        <w:rPr>
          <w:rFonts w:hint="eastAsia" w:ascii="Times New Roman" w:hAnsi="Times New Roman" w:eastAsia="宋体" w:cs="仿宋"/>
          <w:b w:val="0"/>
          <w:bCs w:val="0"/>
          <w:color w:val="000000" w:themeColor="text1"/>
          <w:spacing w:val="8"/>
          <w:kern w:val="0"/>
          <w:sz w:val="24"/>
          <w:szCs w:val="24"/>
          <w:highlight w:val="none"/>
          <w:lang w:val="en-US" w:eastAsia="zh-CN" w:bidi="ar-SA"/>
          <w14:textFill>
            <w14:solidFill>
              <w14:schemeClr w14:val="tx1"/>
            </w14:solidFill>
          </w14:textFill>
        </w:rPr>
        <w:t>楼栋房间清单</w:t>
      </w:r>
    </w:p>
    <w:p w14:paraId="58C46F0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仿宋"/>
          <w:b w:val="0"/>
          <w:bCs w:val="0"/>
          <w:color w:val="000000" w:themeColor="text1"/>
          <w:spacing w:val="8"/>
          <w:kern w:val="0"/>
          <w:sz w:val="24"/>
          <w:szCs w:val="24"/>
          <w:highlight w:val="no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lang w:val="en-US" w:eastAsia="zh-CN" w:bidi="ar-SA"/>
          <w14:textFill>
            <w14:solidFill>
              <w14:schemeClr w14:val="tx1"/>
            </w14:solidFill>
          </w14:textFill>
        </w:rPr>
        <w:t>包一楼栋房间清单</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057"/>
        <w:gridCol w:w="1642"/>
        <w:gridCol w:w="1814"/>
        <w:gridCol w:w="2662"/>
      </w:tblGrid>
      <w:tr w14:paraId="3F54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90" w:type="pct"/>
            <w:vAlign w:val="center"/>
          </w:tcPr>
          <w:p w14:paraId="6E49492F">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区域</w:t>
            </w:r>
          </w:p>
        </w:tc>
        <w:tc>
          <w:tcPr>
            <w:tcW w:w="620" w:type="pct"/>
            <w:vAlign w:val="center"/>
          </w:tcPr>
          <w:p w14:paraId="471D7385">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楼栋</w:t>
            </w:r>
          </w:p>
        </w:tc>
        <w:tc>
          <w:tcPr>
            <w:tcW w:w="963" w:type="pct"/>
            <w:vAlign w:val="center"/>
          </w:tcPr>
          <w:p w14:paraId="2B3C6539">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房间标准</w:t>
            </w:r>
          </w:p>
        </w:tc>
        <w:tc>
          <w:tcPr>
            <w:tcW w:w="1064" w:type="pct"/>
            <w:vAlign w:val="center"/>
          </w:tcPr>
          <w:p w14:paraId="64C2F142">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房间数量（间）</w:t>
            </w:r>
          </w:p>
        </w:tc>
        <w:tc>
          <w:tcPr>
            <w:tcW w:w="1561" w:type="pct"/>
            <w:vAlign w:val="center"/>
          </w:tcPr>
          <w:p w14:paraId="22F67648">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备注</w:t>
            </w:r>
          </w:p>
        </w:tc>
      </w:tr>
      <w:tr w14:paraId="22D3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restart"/>
            <w:vAlign w:val="center"/>
          </w:tcPr>
          <w:p w14:paraId="52778E12">
            <w:pPr>
              <w:spacing w:line="560" w:lineRule="exact"/>
              <w:jc w:val="cente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F区</w:t>
            </w:r>
          </w:p>
          <w:p w14:paraId="5398CE8B">
            <w:pPr>
              <w:pStyle w:val="4"/>
              <w:rPr>
                <w:rFonts w:hint="default" w:ascii="Times New Roman" w:hAnsi="Times New Roman" w:eastAsia="宋体"/>
                <w:b w:val="0"/>
                <w:bCs w:val="0"/>
                <w:lang w:val="en-US" w:eastAsia="zh-CN"/>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（3</w:t>
            </w:r>
            <w:r>
              <w:rPr>
                <w:rFonts w:hint="eastAsia" w:ascii="Times New Roman" w:hAnsi="Times New Roman" w:cs="仿宋"/>
                <w:b w:val="0"/>
                <w:bCs w:val="0"/>
                <w:color w:val="000000" w:themeColor="text1"/>
                <w:sz w:val="24"/>
                <w:highlight w:val="none"/>
                <w:lang w:val="en-US" w:eastAsia="zh-CN"/>
                <w14:textFill>
                  <w14:solidFill>
                    <w14:schemeClr w14:val="tx1"/>
                  </w14:solidFill>
                </w14:textFill>
              </w:rPr>
              <w:t>31</w:t>
            </w:r>
            <w:r>
              <w:rPr>
                <w:rFonts w:hint="eastAsia" w:ascii="Times New Roman" w:hAnsi="Times New Roman" w:eastAsia="宋体" w:cs="仿宋"/>
                <w:b w:val="0"/>
                <w:bCs w:val="0"/>
                <w:color w:val="000000" w:themeColor="text1"/>
                <w:sz w:val="24"/>
                <w:highlight w:val="none"/>
                <w14:textFill>
                  <w14:solidFill>
                    <w14:schemeClr w14:val="tx1"/>
                  </w14:solidFill>
                </w14:textFill>
              </w:rPr>
              <w:t>间</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w:t>
            </w:r>
          </w:p>
        </w:tc>
        <w:tc>
          <w:tcPr>
            <w:tcW w:w="620" w:type="pct"/>
            <w:vMerge w:val="restart"/>
            <w:vAlign w:val="center"/>
          </w:tcPr>
          <w:p w14:paraId="06424654">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F1</w:t>
            </w:r>
          </w:p>
        </w:tc>
        <w:tc>
          <w:tcPr>
            <w:tcW w:w="963" w:type="pct"/>
            <w:vAlign w:val="center"/>
          </w:tcPr>
          <w:p w14:paraId="7490E0E1">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普通四人间</w:t>
            </w:r>
          </w:p>
        </w:tc>
        <w:tc>
          <w:tcPr>
            <w:tcW w:w="1064" w:type="pct"/>
            <w:vAlign w:val="center"/>
          </w:tcPr>
          <w:p w14:paraId="5DB1AA6F">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197</w:t>
            </w:r>
          </w:p>
        </w:tc>
        <w:tc>
          <w:tcPr>
            <w:tcW w:w="1561" w:type="pct"/>
            <w:vMerge w:val="restart"/>
            <w:vAlign w:val="center"/>
          </w:tcPr>
          <w:p w14:paraId="5AEB3059">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color w:val="000000" w:themeColor="text1"/>
                <w:spacing w:val="8"/>
                <w:kern w:val="0"/>
                <w:sz w:val="24"/>
                <w:highlight w:val="none"/>
                <w:lang w:val="en-US" w:eastAsia="zh-CN"/>
                <w14:textFill>
                  <w14:solidFill>
                    <w14:schemeClr w14:val="tx1"/>
                  </w14:solidFill>
                </w14:textFill>
              </w:rPr>
              <w:t>普通四人间共3</w:t>
            </w:r>
            <w:r>
              <w:rPr>
                <w:rFonts w:hint="eastAsia" w:cs="仿宋"/>
                <w:color w:val="000000" w:themeColor="text1"/>
                <w:spacing w:val="8"/>
                <w:kern w:val="0"/>
                <w:sz w:val="24"/>
                <w:highlight w:val="none"/>
                <w:lang w:val="en-US" w:eastAsia="zh-CN"/>
                <w14:textFill>
                  <w14:solidFill>
                    <w14:schemeClr w14:val="tx1"/>
                  </w14:solidFill>
                </w14:textFill>
              </w:rPr>
              <w:t>25</w:t>
            </w:r>
            <w:r>
              <w:rPr>
                <w:rFonts w:hint="eastAsia" w:ascii="Times New Roman" w:hAnsi="Times New Roman" w:eastAsia="宋体" w:cs="仿宋"/>
                <w:color w:val="000000" w:themeColor="text1"/>
                <w:spacing w:val="8"/>
                <w:kern w:val="0"/>
                <w:sz w:val="24"/>
                <w:highlight w:val="none"/>
                <w:lang w:val="en-US" w:eastAsia="zh-CN"/>
                <w14:textFill>
                  <w14:solidFill>
                    <w14:schemeClr w14:val="tx1"/>
                  </w14:solidFill>
                </w14:textFill>
              </w:rPr>
              <w:t>间、普通单人间共6间。</w:t>
            </w:r>
          </w:p>
        </w:tc>
      </w:tr>
      <w:tr w14:paraId="3CE0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continue"/>
            <w:vAlign w:val="center"/>
          </w:tcPr>
          <w:p w14:paraId="4E1030A8">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c>
          <w:tcPr>
            <w:tcW w:w="620" w:type="pct"/>
            <w:vMerge w:val="continue"/>
            <w:vAlign w:val="center"/>
          </w:tcPr>
          <w:p w14:paraId="5D5CBD9E">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c>
          <w:tcPr>
            <w:tcW w:w="963" w:type="pct"/>
            <w:vAlign w:val="center"/>
          </w:tcPr>
          <w:p w14:paraId="69B8DD34">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普通单人间</w:t>
            </w:r>
          </w:p>
        </w:tc>
        <w:tc>
          <w:tcPr>
            <w:tcW w:w="1064" w:type="pct"/>
            <w:vAlign w:val="center"/>
          </w:tcPr>
          <w:p w14:paraId="3D4F6E26">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3</w:t>
            </w:r>
          </w:p>
        </w:tc>
        <w:tc>
          <w:tcPr>
            <w:tcW w:w="1561" w:type="pct"/>
            <w:vMerge w:val="continue"/>
            <w:vAlign w:val="center"/>
          </w:tcPr>
          <w:p w14:paraId="1215C3D8">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r>
      <w:tr w14:paraId="2F3B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continue"/>
            <w:vAlign w:val="center"/>
          </w:tcPr>
          <w:p w14:paraId="0A8B4F00">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c>
          <w:tcPr>
            <w:tcW w:w="620" w:type="pct"/>
            <w:vMerge w:val="restart"/>
            <w:vAlign w:val="center"/>
          </w:tcPr>
          <w:p w14:paraId="06FD58D2">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F2</w:t>
            </w:r>
          </w:p>
        </w:tc>
        <w:tc>
          <w:tcPr>
            <w:tcW w:w="963" w:type="pct"/>
            <w:vAlign w:val="center"/>
          </w:tcPr>
          <w:p w14:paraId="3CEE6B06">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普通四人间</w:t>
            </w:r>
          </w:p>
        </w:tc>
        <w:tc>
          <w:tcPr>
            <w:tcW w:w="1064" w:type="pct"/>
            <w:vAlign w:val="center"/>
          </w:tcPr>
          <w:p w14:paraId="2D79248B">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1</w:t>
            </w:r>
            <w:r>
              <w:rPr>
                <w:rFonts w:hint="eastAsia"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28</w:t>
            </w:r>
          </w:p>
        </w:tc>
        <w:tc>
          <w:tcPr>
            <w:tcW w:w="1561" w:type="pct"/>
            <w:vMerge w:val="continue"/>
            <w:vAlign w:val="center"/>
          </w:tcPr>
          <w:p w14:paraId="33379A1D">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r>
      <w:tr w14:paraId="7860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Merge w:val="continue"/>
            <w:vAlign w:val="center"/>
          </w:tcPr>
          <w:p w14:paraId="6EDDE7D1">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c>
          <w:tcPr>
            <w:tcW w:w="620" w:type="pct"/>
            <w:vMerge w:val="continue"/>
            <w:vAlign w:val="center"/>
          </w:tcPr>
          <w:p w14:paraId="1FF623D9">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c>
          <w:tcPr>
            <w:tcW w:w="963" w:type="pct"/>
            <w:vAlign w:val="center"/>
          </w:tcPr>
          <w:p w14:paraId="26A4D003">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普通单人间</w:t>
            </w:r>
          </w:p>
        </w:tc>
        <w:tc>
          <w:tcPr>
            <w:tcW w:w="1064" w:type="pct"/>
            <w:vAlign w:val="center"/>
          </w:tcPr>
          <w:p w14:paraId="77DB8FC8">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3</w:t>
            </w:r>
          </w:p>
        </w:tc>
        <w:tc>
          <w:tcPr>
            <w:tcW w:w="1561" w:type="pct"/>
            <w:vMerge w:val="continue"/>
            <w:vAlign w:val="center"/>
          </w:tcPr>
          <w:p w14:paraId="4483BBFE">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r>
    </w:tbl>
    <w:p w14:paraId="3CDC6A11">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仿宋"/>
          <w:b w:val="0"/>
          <w:bCs w:val="0"/>
          <w:color w:val="000000" w:themeColor="text1"/>
          <w:spacing w:val="8"/>
          <w:kern w:val="0"/>
          <w:sz w:val="24"/>
          <w:szCs w:val="24"/>
          <w:highlight w:val="no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lang w:val="en-US" w:eastAsia="zh-CN" w:bidi="ar-SA"/>
          <w14:textFill>
            <w14:solidFill>
              <w14:schemeClr w14:val="tx1"/>
            </w14:solidFill>
          </w14:textFill>
        </w:rPr>
        <w:t>包二楼栋房间清单</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73"/>
        <w:gridCol w:w="1687"/>
        <w:gridCol w:w="2093"/>
        <w:gridCol w:w="2669"/>
      </w:tblGrid>
      <w:tr w14:paraId="734C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14:paraId="504AF29F">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区域</w:t>
            </w:r>
          </w:p>
        </w:tc>
        <w:tc>
          <w:tcPr>
            <w:tcW w:w="453" w:type="pct"/>
            <w:vAlign w:val="center"/>
          </w:tcPr>
          <w:p w14:paraId="4BF5C9B9">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楼栋</w:t>
            </w:r>
          </w:p>
        </w:tc>
        <w:tc>
          <w:tcPr>
            <w:tcW w:w="989" w:type="pct"/>
            <w:vAlign w:val="center"/>
          </w:tcPr>
          <w:p w14:paraId="6F5067DB">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房间标准</w:t>
            </w:r>
          </w:p>
        </w:tc>
        <w:tc>
          <w:tcPr>
            <w:tcW w:w="1227" w:type="pct"/>
            <w:vAlign w:val="center"/>
          </w:tcPr>
          <w:p w14:paraId="07D000E8">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房间数量（间）</w:t>
            </w:r>
          </w:p>
        </w:tc>
        <w:tc>
          <w:tcPr>
            <w:tcW w:w="1565" w:type="pct"/>
            <w:vAlign w:val="center"/>
          </w:tcPr>
          <w:p w14:paraId="6AC9849B">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备注</w:t>
            </w:r>
          </w:p>
        </w:tc>
      </w:tr>
      <w:tr w14:paraId="3C45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Merge w:val="restart"/>
            <w:vAlign w:val="center"/>
          </w:tcPr>
          <w:p w14:paraId="2185DC54">
            <w:pPr>
              <w:spacing w:line="560" w:lineRule="exact"/>
              <w:jc w:val="cente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G区</w:t>
            </w:r>
          </w:p>
          <w:p w14:paraId="26B0EA09">
            <w:pPr>
              <w:pStyle w:val="5"/>
              <w:ind w:left="0" w:leftChars="0" w:firstLine="0" w:firstLineChars="0"/>
              <w:jc w:val="center"/>
              <w:rPr>
                <w:rFonts w:hint="default" w:ascii="Times New Roman" w:hAnsi="Times New Roman" w:eastAsia="宋体"/>
                <w:lang w:val="en-US" w:eastAsia="zh-CN"/>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（3</w:t>
            </w:r>
            <w:r>
              <w:rPr>
                <w:rFonts w:hint="eastAsia" w:ascii="Times New Roman" w:hAnsi="Times New Roman"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81</w:t>
            </w: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间）</w:t>
            </w:r>
          </w:p>
        </w:tc>
        <w:tc>
          <w:tcPr>
            <w:tcW w:w="453" w:type="pct"/>
            <w:vMerge w:val="restart"/>
            <w:vAlign w:val="center"/>
          </w:tcPr>
          <w:p w14:paraId="7B789E3F">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G2</w:t>
            </w:r>
          </w:p>
        </w:tc>
        <w:tc>
          <w:tcPr>
            <w:tcW w:w="989" w:type="pct"/>
            <w:vAlign w:val="center"/>
          </w:tcPr>
          <w:p w14:paraId="6DB3E38D">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普通四人间</w:t>
            </w:r>
          </w:p>
        </w:tc>
        <w:tc>
          <w:tcPr>
            <w:tcW w:w="1227" w:type="pct"/>
            <w:vAlign w:val="center"/>
          </w:tcPr>
          <w:p w14:paraId="69DA0313">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195</w:t>
            </w:r>
          </w:p>
        </w:tc>
        <w:tc>
          <w:tcPr>
            <w:tcW w:w="1565" w:type="pct"/>
            <w:vMerge w:val="restart"/>
            <w:vAlign w:val="center"/>
          </w:tcPr>
          <w:p w14:paraId="6573B613">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color w:val="000000" w:themeColor="text1"/>
                <w:spacing w:val="8"/>
                <w:kern w:val="0"/>
                <w:sz w:val="24"/>
                <w:highlight w:val="none"/>
                <w:lang w:val="en-US" w:eastAsia="zh-CN"/>
                <w14:textFill>
                  <w14:solidFill>
                    <w14:schemeClr w14:val="tx1"/>
                  </w14:solidFill>
                </w14:textFill>
              </w:rPr>
              <w:t>普通四人间共3</w:t>
            </w:r>
            <w:r>
              <w:rPr>
                <w:rFonts w:hint="eastAsia" w:cs="仿宋"/>
                <w:color w:val="000000" w:themeColor="text1"/>
                <w:spacing w:val="8"/>
                <w:kern w:val="0"/>
                <w:sz w:val="24"/>
                <w:highlight w:val="none"/>
                <w:lang w:val="en-US" w:eastAsia="zh-CN"/>
                <w14:textFill>
                  <w14:solidFill>
                    <w14:schemeClr w14:val="tx1"/>
                  </w14:solidFill>
                </w14:textFill>
              </w:rPr>
              <w:t>7</w:t>
            </w:r>
            <w:r>
              <w:rPr>
                <w:rFonts w:hint="eastAsia" w:ascii="Times New Roman" w:hAnsi="Times New Roman" w:eastAsia="宋体" w:cs="仿宋"/>
                <w:color w:val="000000" w:themeColor="text1"/>
                <w:spacing w:val="8"/>
                <w:kern w:val="0"/>
                <w:sz w:val="24"/>
                <w:highlight w:val="none"/>
                <w:lang w:val="en-US" w:eastAsia="zh-CN"/>
                <w14:textFill>
                  <w14:solidFill>
                    <w14:schemeClr w14:val="tx1"/>
                  </w14:solidFill>
                </w14:textFill>
              </w:rPr>
              <w:t>5间、普通单人间共</w:t>
            </w:r>
            <w:r>
              <w:rPr>
                <w:rFonts w:hint="eastAsia" w:cs="仿宋"/>
                <w:color w:val="000000" w:themeColor="text1"/>
                <w:spacing w:val="8"/>
                <w:kern w:val="0"/>
                <w:sz w:val="24"/>
                <w:highlight w:val="none"/>
                <w:lang w:val="en-US" w:eastAsia="zh-CN"/>
                <w14:textFill>
                  <w14:solidFill>
                    <w14:schemeClr w14:val="tx1"/>
                  </w14:solidFill>
                </w14:textFill>
              </w:rPr>
              <w:t>6</w:t>
            </w:r>
            <w:r>
              <w:rPr>
                <w:rFonts w:hint="eastAsia" w:ascii="Times New Roman" w:hAnsi="Times New Roman" w:eastAsia="宋体" w:cs="仿宋"/>
                <w:color w:val="000000" w:themeColor="text1"/>
                <w:spacing w:val="8"/>
                <w:kern w:val="0"/>
                <w:sz w:val="24"/>
                <w:highlight w:val="none"/>
                <w:lang w:val="en-US" w:eastAsia="zh-CN"/>
                <w14:textFill>
                  <w14:solidFill>
                    <w14:schemeClr w14:val="tx1"/>
                  </w14:solidFill>
                </w14:textFill>
              </w:rPr>
              <w:t>间。</w:t>
            </w:r>
          </w:p>
        </w:tc>
      </w:tr>
      <w:tr w14:paraId="1CF3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Merge w:val="continue"/>
            <w:vAlign w:val="center"/>
          </w:tcPr>
          <w:p w14:paraId="1ACDED18">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c>
          <w:tcPr>
            <w:tcW w:w="453" w:type="pct"/>
            <w:vMerge w:val="continue"/>
            <w:vAlign w:val="center"/>
          </w:tcPr>
          <w:p w14:paraId="5B2F17A9">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c>
          <w:tcPr>
            <w:tcW w:w="989" w:type="pct"/>
            <w:vAlign w:val="center"/>
          </w:tcPr>
          <w:p w14:paraId="4A0BC456">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普通单人间</w:t>
            </w:r>
          </w:p>
        </w:tc>
        <w:tc>
          <w:tcPr>
            <w:tcW w:w="1227" w:type="pct"/>
            <w:vAlign w:val="center"/>
          </w:tcPr>
          <w:p w14:paraId="0C28010C">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3</w:t>
            </w:r>
          </w:p>
        </w:tc>
        <w:tc>
          <w:tcPr>
            <w:tcW w:w="1565" w:type="pct"/>
            <w:vMerge w:val="continue"/>
            <w:vAlign w:val="center"/>
          </w:tcPr>
          <w:p w14:paraId="7EE4815F">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r>
      <w:tr w14:paraId="386C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Merge w:val="continue"/>
            <w:vAlign w:val="center"/>
          </w:tcPr>
          <w:p w14:paraId="322CC8F9">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c>
          <w:tcPr>
            <w:tcW w:w="453" w:type="pct"/>
            <w:vMerge w:val="restart"/>
            <w:vAlign w:val="center"/>
          </w:tcPr>
          <w:p w14:paraId="3E36B946">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G3</w:t>
            </w:r>
          </w:p>
        </w:tc>
        <w:tc>
          <w:tcPr>
            <w:tcW w:w="989" w:type="pct"/>
            <w:vAlign w:val="center"/>
          </w:tcPr>
          <w:p w14:paraId="1E610190">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普通四人间</w:t>
            </w:r>
          </w:p>
        </w:tc>
        <w:tc>
          <w:tcPr>
            <w:tcW w:w="1227" w:type="pct"/>
            <w:vAlign w:val="center"/>
          </w:tcPr>
          <w:p w14:paraId="65D7DB5C">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1</w:t>
            </w:r>
            <w:r>
              <w:rPr>
                <w:rFonts w:hint="eastAsia"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80</w:t>
            </w:r>
          </w:p>
        </w:tc>
        <w:tc>
          <w:tcPr>
            <w:tcW w:w="1565" w:type="pct"/>
            <w:vMerge w:val="continue"/>
            <w:vAlign w:val="center"/>
          </w:tcPr>
          <w:p w14:paraId="4E5D5C26">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r>
      <w:tr w14:paraId="3687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Merge w:val="continue"/>
            <w:vAlign w:val="center"/>
          </w:tcPr>
          <w:p w14:paraId="00C7BBBB">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c>
          <w:tcPr>
            <w:tcW w:w="453" w:type="pct"/>
            <w:vMerge w:val="continue"/>
            <w:vAlign w:val="center"/>
          </w:tcPr>
          <w:p w14:paraId="46073F59">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c>
          <w:tcPr>
            <w:tcW w:w="989" w:type="pct"/>
            <w:vAlign w:val="center"/>
          </w:tcPr>
          <w:p w14:paraId="25A3A659">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普通单人间</w:t>
            </w:r>
          </w:p>
        </w:tc>
        <w:tc>
          <w:tcPr>
            <w:tcW w:w="1227" w:type="pct"/>
            <w:vAlign w:val="center"/>
          </w:tcPr>
          <w:p w14:paraId="6D41B39F">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3</w:t>
            </w:r>
          </w:p>
        </w:tc>
        <w:tc>
          <w:tcPr>
            <w:tcW w:w="1565" w:type="pct"/>
            <w:vMerge w:val="continue"/>
            <w:vAlign w:val="center"/>
          </w:tcPr>
          <w:p w14:paraId="42FF99E9">
            <w:pPr>
              <w:spacing w:line="560" w:lineRule="exact"/>
              <w:jc w:val="center"/>
              <w:rPr>
                <w:rFonts w:hint="default"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p>
        </w:tc>
      </w:tr>
    </w:tbl>
    <w:p w14:paraId="3693D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default" w:ascii="Times New Roman" w:hAnsi="Times New Roman" w:eastAsia="宋体" w:cs="仿宋"/>
          <w:b/>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bCs w:val="0"/>
          <w:color w:val="000000" w:themeColor="text1"/>
          <w:sz w:val="24"/>
          <w:highlight w:val="none"/>
          <w:lang w:val="en-US" w:eastAsia="zh-CN"/>
          <w14:textFill>
            <w14:solidFill>
              <w14:schemeClr w14:val="tx1"/>
            </w14:solidFill>
          </w14:textFill>
        </w:rPr>
        <w:t>二、采购标的</w:t>
      </w:r>
    </w:p>
    <w:p w14:paraId="76B5956E">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lang w:val="en-US"/>
        </w:rPr>
      </w:pPr>
      <w:r>
        <w:rPr>
          <w:rFonts w:hint="eastAsia" w:ascii="Times New Roman" w:hAnsi="Times New Roman" w:eastAsia="宋体" w:cs="仿宋"/>
          <w:b w:val="0"/>
          <w:bCs w:val="0"/>
          <w:color w:val="000000" w:themeColor="text1"/>
          <w:spacing w:val="8"/>
          <w:kern w:val="0"/>
          <w:sz w:val="24"/>
          <w:szCs w:val="24"/>
          <w:highlight w:val="none"/>
          <w:lang w:val="en-US" w:eastAsia="zh-CN" w:bidi="ar-SA"/>
          <w14:textFill>
            <w14:solidFill>
              <w14:schemeClr w14:val="tx1"/>
            </w14:solidFill>
          </w14:textFill>
        </w:rPr>
        <w:t>包一采购标的清单</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1959"/>
        <w:gridCol w:w="2706"/>
        <w:gridCol w:w="718"/>
        <w:gridCol w:w="718"/>
        <w:gridCol w:w="1016"/>
      </w:tblGrid>
      <w:tr w14:paraId="32B2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22" w:type="pct"/>
            <w:tcBorders>
              <w:bottom w:val="single" w:color="auto" w:sz="4" w:space="0"/>
            </w:tcBorders>
            <w:vAlign w:val="center"/>
          </w:tcPr>
          <w:p w14:paraId="2C05152A">
            <w:pPr>
              <w:jc w:val="cente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楼栋</w:t>
            </w:r>
          </w:p>
        </w:tc>
        <w:tc>
          <w:tcPr>
            <w:tcW w:w="1149" w:type="pct"/>
            <w:vAlign w:val="center"/>
          </w:tcPr>
          <w:p w14:paraId="185E6ED1">
            <w:pPr>
              <w:ind w:firstLine="88" w:firstLineChars="37"/>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标的名称</w:t>
            </w:r>
          </w:p>
        </w:tc>
        <w:tc>
          <w:tcPr>
            <w:tcW w:w="1587" w:type="pct"/>
            <w:vAlign w:val="center"/>
          </w:tcPr>
          <w:p w14:paraId="0FC9736F">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尺寸</w:t>
            </w:r>
          </w:p>
        </w:tc>
        <w:tc>
          <w:tcPr>
            <w:tcW w:w="421" w:type="pct"/>
            <w:vAlign w:val="center"/>
          </w:tcPr>
          <w:p w14:paraId="4616C945">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单位</w:t>
            </w:r>
          </w:p>
        </w:tc>
        <w:tc>
          <w:tcPr>
            <w:tcW w:w="421" w:type="pct"/>
            <w:vAlign w:val="center"/>
          </w:tcPr>
          <w:p w14:paraId="060C27F9">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数量</w:t>
            </w:r>
          </w:p>
        </w:tc>
        <w:tc>
          <w:tcPr>
            <w:tcW w:w="596" w:type="pct"/>
            <w:vAlign w:val="center"/>
          </w:tcPr>
          <w:p w14:paraId="3C84C922">
            <w:pPr>
              <w:jc w:val="cente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需求</w:t>
            </w:r>
          </w:p>
          <w:p w14:paraId="6D057BB2">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位置</w:t>
            </w:r>
          </w:p>
        </w:tc>
      </w:tr>
      <w:tr w14:paraId="7CAF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22" w:type="pct"/>
            <w:vMerge w:val="restart"/>
            <w:tcBorders>
              <w:bottom w:val="single" w:color="auto" w:sz="4" w:space="0"/>
            </w:tcBorders>
            <w:vAlign w:val="center"/>
          </w:tcPr>
          <w:p w14:paraId="085634CE">
            <w:pPr>
              <w:jc w:val="cente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F区</w:t>
            </w:r>
          </w:p>
          <w:p w14:paraId="69862305">
            <w:pPr>
              <w:pStyle w:val="4"/>
              <w:rPr>
                <w:rFonts w:hint="default" w:ascii="Times New Roman" w:hAnsi="Times New Roman" w:eastAsia="宋体"/>
                <w:lang w:val="en-US" w:eastAsia="zh-CN"/>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（3</w:t>
            </w:r>
            <w:r>
              <w:rPr>
                <w:rFonts w:hint="eastAsia" w:ascii="Times New Roman" w:hAnsi="Times New Roman" w:cs="仿宋"/>
                <w:b w:val="0"/>
                <w:bCs w:val="0"/>
                <w:color w:val="000000" w:themeColor="text1"/>
                <w:sz w:val="24"/>
                <w:highlight w:val="none"/>
                <w:lang w:val="en-US" w:eastAsia="zh-CN"/>
                <w14:textFill>
                  <w14:solidFill>
                    <w14:schemeClr w14:val="tx1"/>
                  </w14:solidFill>
                </w14:textFill>
              </w:rPr>
              <w:t>31</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间）</w:t>
            </w:r>
          </w:p>
        </w:tc>
        <w:tc>
          <w:tcPr>
            <w:tcW w:w="1149" w:type="pct"/>
            <w:tcBorders>
              <w:bottom w:val="single" w:color="auto" w:sz="4" w:space="0"/>
            </w:tcBorders>
            <w:vAlign w:val="center"/>
          </w:tcPr>
          <w:p w14:paraId="5BD20F0A">
            <w:pPr>
              <w:jc w:val="center"/>
              <w:rPr>
                <w:rFonts w:hint="eastAsia"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两</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人位</w:t>
            </w:r>
            <w:r>
              <w:rPr>
                <w:rFonts w:hint="eastAsia" w:ascii="Times New Roman" w:hAnsi="Times New Roman" w:eastAsia="宋体" w:cs="仿宋"/>
                <w:b w:val="0"/>
                <w:bCs w:val="0"/>
                <w:color w:val="000000" w:themeColor="text1"/>
                <w:sz w:val="24"/>
                <w:highlight w:val="none"/>
                <w14:textFill>
                  <w14:solidFill>
                    <w14:schemeClr w14:val="tx1"/>
                  </w14:solidFill>
                </w14:textFill>
              </w:rPr>
              <w:t>上床下柜</w:t>
            </w:r>
          </w:p>
          <w:p w14:paraId="7DC0A43E">
            <w:pPr>
              <w:jc w:val="center"/>
              <w:rPr>
                <w:rFonts w:hint="eastAsia"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组合床</w:t>
            </w:r>
          </w:p>
          <w:p w14:paraId="6CB8EA35">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（中走梯）</w:t>
            </w:r>
          </w:p>
        </w:tc>
        <w:tc>
          <w:tcPr>
            <w:tcW w:w="1587" w:type="pct"/>
            <w:vAlign w:val="center"/>
          </w:tcPr>
          <w:p w14:paraId="464B06E8">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4</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5</w:t>
            </w:r>
            <w:r>
              <w:rPr>
                <w:rFonts w:hint="eastAsia" w:ascii="Times New Roman" w:hAnsi="Times New Roman" w:eastAsia="宋体" w:cs="仿宋"/>
                <w:b w:val="0"/>
                <w:bCs w:val="0"/>
                <w:color w:val="000000" w:themeColor="text1"/>
                <w:sz w:val="24"/>
                <w:highlight w:val="none"/>
                <w14:textFill>
                  <w14:solidFill>
                    <w14:schemeClr w14:val="tx1"/>
                  </w14:solidFill>
                </w14:textFill>
              </w:rPr>
              <w:t>00*</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9</w:t>
            </w:r>
            <w:r>
              <w:rPr>
                <w:rFonts w:hint="eastAsia" w:ascii="Times New Roman" w:hAnsi="Times New Roman" w:eastAsia="宋体" w:cs="仿宋"/>
                <w:b w:val="0"/>
                <w:bCs w:val="0"/>
                <w:color w:val="000000" w:themeColor="text1"/>
                <w:sz w:val="24"/>
                <w:highlight w:val="none"/>
                <w14:textFill>
                  <w14:solidFill>
                    <w14:schemeClr w14:val="tx1"/>
                  </w14:solidFill>
                </w14:textFill>
              </w:rPr>
              <w:t>00*2</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2</w:t>
            </w:r>
            <w:r>
              <w:rPr>
                <w:rFonts w:hint="eastAsia" w:ascii="Times New Roman" w:hAnsi="Times New Roman" w:eastAsia="宋体" w:cs="仿宋"/>
                <w:b w:val="0"/>
                <w:bCs w:val="0"/>
                <w:color w:val="000000" w:themeColor="text1"/>
                <w:sz w:val="24"/>
                <w:highlight w:val="none"/>
                <w14:textFill>
                  <w14:solidFill>
                    <w14:schemeClr w14:val="tx1"/>
                  </w14:solidFill>
                </w14:textFill>
              </w:rPr>
              <w:t>50mm</w:t>
            </w:r>
          </w:p>
        </w:tc>
        <w:tc>
          <w:tcPr>
            <w:tcW w:w="421" w:type="pct"/>
            <w:vAlign w:val="center"/>
          </w:tcPr>
          <w:p w14:paraId="504DDEB5">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套</w:t>
            </w:r>
          </w:p>
        </w:tc>
        <w:tc>
          <w:tcPr>
            <w:tcW w:w="421" w:type="pct"/>
            <w:vAlign w:val="center"/>
          </w:tcPr>
          <w:p w14:paraId="095FB022">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cs="仿宋"/>
                <w:b w:val="0"/>
                <w:bCs w:val="0"/>
                <w:color w:val="000000" w:themeColor="text1"/>
                <w:sz w:val="24"/>
                <w:highlight w:val="none"/>
                <w:lang w:val="en-US" w:eastAsia="zh-CN"/>
                <w14:textFill>
                  <w14:solidFill>
                    <w14:schemeClr w14:val="tx1"/>
                  </w14:solidFill>
                </w14:textFill>
              </w:rPr>
              <w:t>650</w:t>
            </w:r>
          </w:p>
        </w:tc>
        <w:tc>
          <w:tcPr>
            <w:tcW w:w="596" w:type="pct"/>
            <w:vAlign w:val="center"/>
          </w:tcPr>
          <w:p w14:paraId="541A4C9E">
            <w:pPr>
              <w:jc w:val="cente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普通</w:t>
            </w:r>
          </w:p>
          <w:p w14:paraId="09CC0ACE">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四人间</w:t>
            </w:r>
          </w:p>
        </w:tc>
      </w:tr>
      <w:tr w14:paraId="135C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22" w:type="pct"/>
            <w:vMerge w:val="continue"/>
            <w:tcBorders>
              <w:top w:val="single" w:color="auto" w:sz="4" w:space="0"/>
              <w:bottom w:val="single" w:color="auto" w:sz="4" w:space="0"/>
            </w:tcBorders>
            <w:vAlign w:val="center"/>
          </w:tcPr>
          <w:p w14:paraId="263CD222">
            <w:pPr>
              <w:jc w:val="center"/>
              <w:rPr>
                <w:rFonts w:ascii="Times New Roman" w:hAnsi="Times New Roman" w:eastAsia="宋体" w:cs="仿宋"/>
                <w:b w:val="0"/>
                <w:bCs w:val="0"/>
                <w:color w:val="000000" w:themeColor="text1"/>
                <w:spacing w:val="8"/>
                <w:kern w:val="0"/>
                <w:sz w:val="24"/>
                <w:highlight w:val="none"/>
                <w14:textFill>
                  <w14:solidFill>
                    <w14:schemeClr w14:val="tx1"/>
                  </w14:solidFill>
                </w14:textFill>
              </w:rPr>
            </w:pPr>
          </w:p>
        </w:tc>
        <w:tc>
          <w:tcPr>
            <w:tcW w:w="1149" w:type="pct"/>
            <w:tcBorders>
              <w:top w:val="single" w:color="auto" w:sz="4" w:space="0"/>
              <w:bottom w:val="single" w:color="auto" w:sz="4" w:space="0"/>
            </w:tcBorders>
            <w:vAlign w:val="center"/>
          </w:tcPr>
          <w:p w14:paraId="743FC336">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单人床组合家具</w:t>
            </w:r>
          </w:p>
        </w:tc>
        <w:tc>
          <w:tcPr>
            <w:tcW w:w="1587" w:type="pct"/>
            <w:vAlign w:val="center"/>
          </w:tcPr>
          <w:p w14:paraId="0CF2FC63">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床：2000*1200mm</w:t>
            </w:r>
          </w:p>
          <w:p w14:paraId="70C85608">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桌子：1000*600*760mm</w:t>
            </w:r>
          </w:p>
          <w:p w14:paraId="3D1E422C">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柜子：600*600*1800mm</w:t>
            </w:r>
          </w:p>
        </w:tc>
        <w:tc>
          <w:tcPr>
            <w:tcW w:w="421" w:type="pct"/>
            <w:vAlign w:val="center"/>
          </w:tcPr>
          <w:p w14:paraId="5912D175">
            <w:pPr>
              <w:jc w:val="cente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套</w:t>
            </w:r>
          </w:p>
        </w:tc>
        <w:tc>
          <w:tcPr>
            <w:tcW w:w="421" w:type="pct"/>
            <w:vAlign w:val="center"/>
          </w:tcPr>
          <w:p w14:paraId="428EA8DB">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6</w:t>
            </w:r>
          </w:p>
        </w:tc>
        <w:tc>
          <w:tcPr>
            <w:tcW w:w="596" w:type="pct"/>
            <w:vAlign w:val="center"/>
          </w:tcPr>
          <w:p w14:paraId="558DA202">
            <w:pPr>
              <w:jc w:val="cente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普通</w:t>
            </w:r>
          </w:p>
          <w:p w14:paraId="0CC0ABF1">
            <w:pPr>
              <w:jc w:val="cente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单人间</w:t>
            </w:r>
          </w:p>
        </w:tc>
      </w:tr>
      <w:tr w14:paraId="6295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22" w:type="pct"/>
            <w:vMerge w:val="continue"/>
            <w:tcBorders>
              <w:top w:val="single" w:color="auto" w:sz="4" w:space="0"/>
              <w:bottom w:val="single" w:color="auto" w:sz="4" w:space="0"/>
            </w:tcBorders>
            <w:vAlign w:val="center"/>
          </w:tcPr>
          <w:p w14:paraId="0375BCF1">
            <w:pPr>
              <w:jc w:val="center"/>
              <w:rPr>
                <w:rFonts w:ascii="Times New Roman" w:hAnsi="Times New Roman" w:eastAsia="宋体" w:cs="仿宋"/>
                <w:b w:val="0"/>
                <w:bCs w:val="0"/>
                <w:color w:val="000000" w:themeColor="text1"/>
                <w:spacing w:val="8"/>
                <w:kern w:val="0"/>
                <w:sz w:val="24"/>
                <w:highlight w:val="none"/>
                <w14:textFill>
                  <w14:solidFill>
                    <w14:schemeClr w14:val="tx1"/>
                  </w14:solidFill>
                </w14:textFill>
              </w:rPr>
            </w:pPr>
          </w:p>
        </w:tc>
        <w:tc>
          <w:tcPr>
            <w:tcW w:w="1149" w:type="pct"/>
            <w:tcBorders>
              <w:top w:val="single" w:color="auto" w:sz="4" w:space="0"/>
              <w:bottom w:val="single" w:color="auto" w:sz="4" w:space="0"/>
            </w:tcBorders>
            <w:vAlign w:val="center"/>
          </w:tcPr>
          <w:p w14:paraId="6D526F13">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公寓椅</w:t>
            </w:r>
          </w:p>
        </w:tc>
        <w:tc>
          <w:tcPr>
            <w:tcW w:w="1587" w:type="pct"/>
            <w:vAlign w:val="center"/>
          </w:tcPr>
          <w:p w14:paraId="159B1BC5">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cs="宋体"/>
                <w:sz w:val="24"/>
                <w:szCs w:val="24"/>
                <w:lang w:val="en-US" w:eastAsia="zh-CN" w:bidi="ar-SA"/>
              </w:rPr>
              <w:t>545*530*855</w:t>
            </w:r>
            <w:r>
              <w:rPr>
                <w:rFonts w:hint="eastAsia" w:ascii="Times New Roman" w:hAnsi="Times New Roman" w:eastAsia="宋体" w:cs="宋体"/>
                <w:sz w:val="24"/>
                <w:szCs w:val="24"/>
                <w:lang w:val="en-US" w:eastAsia="en-US" w:bidi="ar-SA"/>
              </w:rPr>
              <w:t>mm</w:t>
            </w:r>
          </w:p>
        </w:tc>
        <w:tc>
          <w:tcPr>
            <w:tcW w:w="421" w:type="pct"/>
            <w:vAlign w:val="center"/>
          </w:tcPr>
          <w:p w14:paraId="39A9EC12">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张</w:t>
            </w:r>
          </w:p>
        </w:tc>
        <w:tc>
          <w:tcPr>
            <w:tcW w:w="421" w:type="pct"/>
            <w:vAlign w:val="center"/>
          </w:tcPr>
          <w:p w14:paraId="714950AE">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1</w:t>
            </w:r>
            <w:r>
              <w:rPr>
                <w:rFonts w:hint="eastAsia" w:cs="仿宋"/>
                <w:b w:val="0"/>
                <w:bCs w:val="0"/>
                <w:color w:val="000000" w:themeColor="text1"/>
                <w:sz w:val="24"/>
                <w:highlight w:val="none"/>
                <w:lang w:val="en-US" w:eastAsia="zh-CN"/>
                <w14:textFill>
                  <w14:solidFill>
                    <w14:schemeClr w14:val="tx1"/>
                  </w14:solidFill>
                </w14:textFill>
              </w:rPr>
              <w:t>3</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06</w:t>
            </w:r>
          </w:p>
        </w:tc>
        <w:tc>
          <w:tcPr>
            <w:tcW w:w="596" w:type="pct"/>
            <w:vAlign w:val="center"/>
          </w:tcPr>
          <w:p w14:paraId="052214A9">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w:t>
            </w:r>
          </w:p>
        </w:tc>
      </w:tr>
    </w:tbl>
    <w:tbl>
      <w:tblPr>
        <w:tblStyle w:val="11"/>
        <w:tblpPr w:leftFromText="180" w:rightFromText="180" w:vertAnchor="text" w:horzAnchor="page" w:tblpX="1782" w:tblpY="56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1959"/>
        <w:gridCol w:w="2706"/>
        <w:gridCol w:w="718"/>
        <w:gridCol w:w="718"/>
        <w:gridCol w:w="1016"/>
      </w:tblGrid>
      <w:tr w14:paraId="10A1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2" w:type="pct"/>
            <w:tcBorders>
              <w:bottom w:val="single" w:color="auto" w:sz="4" w:space="0"/>
            </w:tcBorders>
            <w:vAlign w:val="center"/>
          </w:tcPr>
          <w:p w14:paraId="08414C04">
            <w:pPr>
              <w:jc w:val="cente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楼栋</w:t>
            </w:r>
          </w:p>
        </w:tc>
        <w:tc>
          <w:tcPr>
            <w:tcW w:w="1149" w:type="pct"/>
            <w:vAlign w:val="center"/>
          </w:tcPr>
          <w:p w14:paraId="73D3D28B">
            <w:pPr>
              <w:ind w:firstLine="88" w:firstLineChars="37"/>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标的名称</w:t>
            </w:r>
          </w:p>
        </w:tc>
        <w:tc>
          <w:tcPr>
            <w:tcW w:w="1587" w:type="pct"/>
            <w:vAlign w:val="center"/>
          </w:tcPr>
          <w:p w14:paraId="4EAB4DBE">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尺寸</w:t>
            </w:r>
          </w:p>
        </w:tc>
        <w:tc>
          <w:tcPr>
            <w:tcW w:w="421" w:type="pct"/>
            <w:vAlign w:val="center"/>
          </w:tcPr>
          <w:p w14:paraId="7E12592D">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单位</w:t>
            </w:r>
          </w:p>
        </w:tc>
        <w:tc>
          <w:tcPr>
            <w:tcW w:w="421" w:type="pct"/>
            <w:vAlign w:val="center"/>
          </w:tcPr>
          <w:p w14:paraId="098236B6">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数量</w:t>
            </w:r>
          </w:p>
        </w:tc>
        <w:tc>
          <w:tcPr>
            <w:tcW w:w="596" w:type="pct"/>
            <w:vAlign w:val="center"/>
          </w:tcPr>
          <w:p w14:paraId="48B20E6C">
            <w:pPr>
              <w:jc w:val="cente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需求</w:t>
            </w:r>
          </w:p>
          <w:p w14:paraId="594A60F1">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位置</w:t>
            </w:r>
          </w:p>
        </w:tc>
      </w:tr>
      <w:tr w14:paraId="703F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22" w:type="pct"/>
            <w:vMerge w:val="restart"/>
            <w:vAlign w:val="center"/>
          </w:tcPr>
          <w:p w14:paraId="235D31F3">
            <w:pPr>
              <w:jc w:val="cente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G区</w:t>
            </w:r>
          </w:p>
          <w:p w14:paraId="24B98545">
            <w:pPr>
              <w:pStyle w:val="4"/>
              <w:rPr>
                <w:rFonts w:hint="default" w:ascii="Times New Roman" w:hAnsi="Times New Roman" w:eastAsia="宋体"/>
                <w:lang w:val="en-US" w:eastAsia="zh-CN"/>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（3</w:t>
            </w:r>
            <w:r>
              <w:rPr>
                <w:rFonts w:hint="eastAsia" w:ascii="Times New Roman" w:hAnsi="Times New Roman" w:cs="仿宋"/>
                <w:b w:val="0"/>
                <w:bCs w:val="0"/>
                <w:color w:val="000000" w:themeColor="text1"/>
                <w:sz w:val="24"/>
                <w:highlight w:val="none"/>
                <w:lang w:val="en-US" w:eastAsia="zh-CN"/>
                <w14:textFill>
                  <w14:solidFill>
                    <w14:schemeClr w14:val="tx1"/>
                  </w14:solidFill>
                </w14:textFill>
              </w:rPr>
              <w:t>81</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间）</w:t>
            </w:r>
          </w:p>
        </w:tc>
        <w:tc>
          <w:tcPr>
            <w:tcW w:w="1149" w:type="pct"/>
            <w:tcBorders>
              <w:bottom w:val="single" w:color="auto" w:sz="4" w:space="0"/>
            </w:tcBorders>
            <w:vAlign w:val="center"/>
          </w:tcPr>
          <w:p w14:paraId="251F6825">
            <w:pPr>
              <w:jc w:val="center"/>
              <w:rPr>
                <w:rFonts w:hint="eastAsia"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两</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人位</w:t>
            </w:r>
            <w:r>
              <w:rPr>
                <w:rFonts w:hint="eastAsia" w:ascii="Times New Roman" w:hAnsi="Times New Roman" w:eastAsia="宋体" w:cs="仿宋"/>
                <w:b w:val="0"/>
                <w:bCs w:val="0"/>
                <w:color w:val="000000" w:themeColor="text1"/>
                <w:sz w:val="24"/>
                <w:highlight w:val="none"/>
                <w14:textFill>
                  <w14:solidFill>
                    <w14:schemeClr w14:val="tx1"/>
                  </w14:solidFill>
                </w14:textFill>
              </w:rPr>
              <w:t>上床下柜</w:t>
            </w:r>
          </w:p>
          <w:p w14:paraId="621CD505">
            <w:pPr>
              <w:jc w:val="center"/>
              <w:rPr>
                <w:rFonts w:hint="eastAsia"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组合床</w:t>
            </w:r>
          </w:p>
          <w:p w14:paraId="2D295463">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外挂</w:t>
            </w:r>
            <w:r>
              <w:rPr>
                <w:rFonts w:hint="eastAsia" w:ascii="Times New Roman" w:hAnsi="Times New Roman" w:eastAsia="宋体" w:cs="仿宋"/>
                <w:b w:val="0"/>
                <w:bCs w:val="0"/>
                <w:color w:val="000000" w:themeColor="text1"/>
                <w:sz w:val="24"/>
                <w:highlight w:val="none"/>
                <w14:textFill>
                  <w14:solidFill>
                    <w14:schemeClr w14:val="tx1"/>
                  </w14:solidFill>
                </w14:textFill>
              </w:rPr>
              <w:t>梯）</w:t>
            </w:r>
          </w:p>
        </w:tc>
        <w:tc>
          <w:tcPr>
            <w:tcW w:w="1587" w:type="pct"/>
            <w:vAlign w:val="center"/>
          </w:tcPr>
          <w:p w14:paraId="20FF6055">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4</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0</w:t>
            </w:r>
            <w:r>
              <w:rPr>
                <w:rFonts w:hint="eastAsia" w:ascii="Times New Roman" w:hAnsi="Times New Roman" w:eastAsia="宋体" w:cs="仿宋"/>
                <w:b w:val="0"/>
                <w:bCs w:val="0"/>
                <w:color w:val="000000" w:themeColor="text1"/>
                <w:sz w:val="24"/>
                <w:highlight w:val="none"/>
                <w14:textFill>
                  <w14:solidFill>
                    <w14:schemeClr w14:val="tx1"/>
                  </w14:solidFill>
                </w14:textFill>
              </w:rPr>
              <w:t>00*</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9</w:t>
            </w:r>
            <w:r>
              <w:rPr>
                <w:rFonts w:hint="eastAsia" w:ascii="Times New Roman" w:hAnsi="Times New Roman" w:eastAsia="宋体" w:cs="仿宋"/>
                <w:b w:val="0"/>
                <w:bCs w:val="0"/>
                <w:color w:val="000000" w:themeColor="text1"/>
                <w:sz w:val="24"/>
                <w:highlight w:val="none"/>
                <w14:textFill>
                  <w14:solidFill>
                    <w14:schemeClr w14:val="tx1"/>
                  </w14:solidFill>
                </w14:textFill>
              </w:rPr>
              <w:t>00*2</w:t>
            </w: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2</w:t>
            </w:r>
            <w:r>
              <w:rPr>
                <w:rFonts w:hint="eastAsia" w:ascii="Times New Roman" w:hAnsi="Times New Roman" w:eastAsia="宋体" w:cs="仿宋"/>
                <w:b w:val="0"/>
                <w:bCs w:val="0"/>
                <w:color w:val="000000" w:themeColor="text1"/>
                <w:sz w:val="24"/>
                <w:highlight w:val="none"/>
                <w14:textFill>
                  <w14:solidFill>
                    <w14:schemeClr w14:val="tx1"/>
                  </w14:solidFill>
                </w14:textFill>
              </w:rPr>
              <w:t>50mm</w:t>
            </w:r>
          </w:p>
        </w:tc>
        <w:tc>
          <w:tcPr>
            <w:tcW w:w="421" w:type="pct"/>
            <w:vAlign w:val="center"/>
          </w:tcPr>
          <w:p w14:paraId="707B6EB4">
            <w:pPr>
              <w:jc w:val="center"/>
              <w:rPr>
                <w:rFonts w:ascii="Times New Roman" w:hAnsi="Times New Roman" w:eastAsia="宋体" w:cs="仿宋"/>
                <w:b w:val="0"/>
                <w:bCs w:val="0"/>
                <w:color w:val="000000" w:themeColor="text1"/>
                <w:sz w:val="24"/>
                <w:highlight w:val="none"/>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套</w:t>
            </w:r>
          </w:p>
        </w:tc>
        <w:tc>
          <w:tcPr>
            <w:tcW w:w="421" w:type="pct"/>
            <w:vAlign w:val="center"/>
          </w:tcPr>
          <w:p w14:paraId="069E46C8">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cs="仿宋"/>
                <w:b w:val="0"/>
                <w:bCs w:val="0"/>
                <w:color w:val="000000" w:themeColor="text1"/>
                <w:sz w:val="24"/>
                <w:highlight w:val="none"/>
                <w:lang w:val="en-US" w:eastAsia="zh-CN"/>
                <w14:textFill>
                  <w14:solidFill>
                    <w14:schemeClr w14:val="tx1"/>
                  </w14:solidFill>
                </w14:textFill>
              </w:rPr>
              <w:t>750</w:t>
            </w:r>
          </w:p>
        </w:tc>
        <w:tc>
          <w:tcPr>
            <w:tcW w:w="596" w:type="pct"/>
            <w:vAlign w:val="center"/>
          </w:tcPr>
          <w:p w14:paraId="45721743">
            <w:pPr>
              <w:jc w:val="cente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普通</w:t>
            </w:r>
          </w:p>
          <w:p w14:paraId="087BB122">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四人间</w:t>
            </w:r>
          </w:p>
        </w:tc>
      </w:tr>
      <w:tr w14:paraId="552E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22" w:type="pct"/>
            <w:vMerge w:val="continue"/>
            <w:vAlign w:val="center"/>
          </w:tcPr>
          <w:p w14:paraId="25C4D211">
            <w:pPr>
              <w:jc w:val="center"/>
              <w:rPr>
                <w:rFonts w:ascii="Times New Roman" w:hAnsi="Times New Roman" w:eastAsia="宋体" w:cs="仿宋"/>
                <w:b w:val="0"/>
                <w:bCs w:val="0"/>
                <w:color w:val="000000" w:themeColor="text1"/>
                <w:spacing w:val="8"/>
                <w:kern w:val="0"/>
                <w:sz w:val="24"/>
                <w:highlight w:val="none"/>
                <w14:textFill>
                  <w14:solidFill>
                    <w14:schemeClr w14:val="tx1"/>
                  </w14:solidFill>
                </w14:textFill>
              </w:rPr>
            </w:pPr>
          </w:p>
        </w:tc>
        <w:tc>
          <w:tcPr>
            <w:tcW w:w="1149" w:type="pct"/>
            <w:tcBorders>
              <w:top w:val="single" w:color="auto" w:sz="4" w:space="0"/>
              <w:bottom w:val="single" w:color="auto" w:sz="4" w:space="0"/>
            </w:tcBorders>
            <w:vAlign w:val="center"/>
          </w:tcPr>
          <w:p w14:paraId="5E80DE7B">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单人床组合家具</w:t>
            </w:r>
          </w:p>
        </w:tc>
        <w:tc>
          <w:tcPr>
            <w:tcW w:w="1587" w:type="pct"/>
            <w:vAlign w:val="center"/>
          </w:tcPr>
          <w:p w14:paraId="553F690B">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床：2000*1200mm</w:t>
            </w:r>
          </w:p>
          <w:p w14:paraId="18644AD0">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桌子：1000*600*760mm</w:t>
            </w:r>
          </w:p>
          <w:p w14:paraId="12902093">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柜子：600*600*1800mm</w:t>
            </w:r>
          </w:p>
        </w:tc>
        <w:tc>
          <w:tcPr>
            <w:tcW w:w="421" w:type="pct"/>
            <w:vAlign w:val="center"/>
          </w:tcPr>
          <w:p w14:paraId="58864A2B">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z w:val="24"/>
                <w:highlight w:val="none"/>
                <w:lang w:val="en-US" w:eastAsia="zh-CN"/>
                <w14:textFill>
                  <w14:solidFill>
                    <w14:schemeClr w14:val="tx1"/>
                  </w14:solidFill>
                </w14:textFill>
              </w:rPr>
              <w:t>套</w:t>
            </w:r>
          </w:p>
        </w:tc>
        <w:tc>
          <w:tcPr>
            <w:tcW w:w="421" w:type="pct"/>
            <w:vAlign w:val="center"/>
          </w:tcPr>
          <w:p w14:paraId="174FE078">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cs="仿宋"/>
                <w:b w:val="0"/>
                <w:bCs w:val="0"/>
                <w:color w:val="000000" w:themeColor="text1"/>
                <w:sz w:val="24"/>
                <w:highlight w:val="none"/>
                <w:lang w:val="en-US" w:eastAsia="zh-CN"/>
                <w14:textFill>
                  <w14:solidFill>
                    <w14:schemeClr w14:val="tx1"/>
                  </w14:solidFill>
                </w14:textFill>
              </w:rPr>
              <w:t>6</w:t>
            </w:r>
          </w:p>
        </w:tc>
        <w:tc>
          <w:tcPr>
            <w:tcW w:w="596" w:type="pct"/>
            <w:vAlign w:val="center"/>
          </w:tcPr>
          <w:p w14:paraId="4AD610A2">
            <w:pPr>
              <w:jc w:val="cente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普通</w:t>
            </w:r>
          </w:p>
          <w:p w14:paraId="4F8ED080">
            <w:pPr>
              <w:jc w:val="center"/>
              <w:rPr>
                <w:rFonts w:hint="default" w:ascii="Times New Roman" w:hAnsi="Times New Roman" w:eastAsia="宋体" w:cs="仿宋"/>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val="0"/>
                <w:bCs w:val="0"/>
                <w:color w:val="000000" w:themeColor="text1"/>
                <w:spacing w:val="8"/>
                <w:kern w:val="0"/>
                <w:sz w:val="24"/>
                <w:szCs w:val="24"/>
                <w:highlight w:val="none"/>
                <w:vertAlign w:val="baseline"/>
                <w:lang w:val="en-US" w:eastAsia="zh-CN" w:bidi="ar-SA"/>
                <w14:textFill>
                  <w14:solidFill>
                    <w14:schemeClr w14:val="tx1"/>
                  </w14:solidFill>
                </w14:textFill>
              </w:rPr>
              <w:t>单人间</w:t>
            </w:r>
          </w:p>
        </w:tc>
      </w:tr>
      <w:tr w14:paraId="2F7D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22" w:type="pct"/>
            <w:vMerge w:val="continue"/>
            <w:tcBorders>
              <w:bottom w:val="single" w:color="auto" w:sz="4" w:space="0"/>
            </w:tcBorders>
            <w:vAlign w:val="center"/>
          </w:tcPr>
          <w:p w14:paraId="49E2C027">
            <w:pPr>
              <w:jc w:val="center"/>
              <w:rPr>
                <w:rFonts w:ascii="Times New Roman" w:hAnsi="Times New Roman" w:eastAsia="宋体" w:cs="仿宋"/>
                <w:b w:val="0"/>
                <w:bCs w:val="0"/>
                <w:color w:val="000000" w:themeColor="text1"/>
                <w:spacing w:val="8"/>
                <w:kern w:val="0"/>
                <w:sz w:val="24"/>
                <w:highlight w:val="none"/>
                <w14:textFill>
                  <w14:solidFill>
                    <w14:schemeClr w14:val="tx1"/>
                  </w14:solidFill>
                </w14:textFill>
              </w:rPr>
            </w:pPr>
          </w:p>
        </w:tc>
        <w:tc>
          <w:tcPr>
            <w:tcW w:w="1149" w:type="pct"/>
            <w:tcBorders>
              <w:top w:val="single" w:color="auto" w:sz="4" w:space="0"/>
              <w:bottom w:val="single" w:color="auto" w:sz="4" w:space="0"/>
            </w:tcBorders>
            <w:shd w:val="clear" w:color="auto" w:fill="auto"/>
            <w:vAlign w:val="center"/>
          </w:tcPr>
          <w:p w14:paraId="4C144AAB">
            <w:pPr>
              <w:jc w:val="center"/>
              <w:rPr>
                <w:rFonts w:hint="eastAsia" w:ascii="Times New Roman" w:hAnsi="Times New Roman" w:eastAsia="宋体"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公寓椅</w:t>
            </w:r>
          </w:p>
        </w:tc>
        <w:tc>
          <w:tcPr>
            <w:tcW w:w="1587" w:type="pct"/>
            <w:shd w:val="clear" w:color="auto" w:fill="auto"/>
            <w:vAlign w:val="center"/>
          </w:tcPr>
          <w:p w14:paraId="6946F9EB">
            <w:pPr>
              <w:jc w:val="center"/>
              <w:rPr>
                <w:rFonts w:hint="eastAsia" w:ascii="Times New Roman" w:hAnsi="Times New Roman" w:eastAsia="宋体" w:cs="仿宋"/>
                <w:b w:val="0"/>
                <w:bCs w:val="0"/>
                <w:color w:val="000000" w:themeColor="text1"/>
                <w:kern w:val="2"/>
                <w:sz w:val="24"/>
                <w:szCs w:val="24"/>
                <w:highlight w:val="none"/>
                <w:lang w:val="en-US" w:eastAsia="zh-CN" w:bidi="ar-SA"/>
                <w14:textFill>
                  <w14:solidFill>
                    <w14:schemeClr w14:val="tx1"/>
                  </w14:solidFill>
                </w14:textFill>
              </w:rPr>
            </w:pPr>
            <w:r>
              <w:rPr>
                <w:rFonts w:hint="eastAsia" w:cs="宋体"/>
                <w:sz w:val="24"/>
                <w:szCs w:val="24"/>
                <w:lang w:val="en-US" w:eastAsia="zh-CN" w:bidi="ar-SA"/>
              </w:rPr>
              <w:t>545*530*855</w:t>
            </w:r>
            <w:r>
              <w:rPr>
                <w:rFonts w:hint="eastAsia" w:ascii="Times New Roman" w:hAnsi="Times New Roman" w:eastAsia="宋体" w:cs="宋体"/>
                <w:sz w:val="24"/>
                <w:szCs w:val="24"/>
                <w:lang w:val="en-US" w:eastAsia="en-US" w:bidi="ar-SA"/>
              </w:rPr>
              <w:t>mm</w:t>
            </w:r>
          </w:p>
        </w:tc>
        <w:tc>
          <w:tcPr>
            <w:tcW w:w="421" w:type="pct"/>
            <w:shd w:val="clear" w:color="auto" w:fill="auto"/>
            <w:vAlign w:val="center"/>
          </w:tcPr>
          <w:p w14:paraId="47182688">
            <w:pPr>
              <w:jc w:val="center"/>
              <w:rPr>
                <w:rFonts w:hint="eastAsia" w:ascii="Times New Roman" w:hAnsi="Times New Roman" w:eastAsia="宋体"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sz w:val="24"/>
                <w:highlight w:val="none"/>
                <w14:textFill>
                  <w14:solidFill>
                    <w14:schemeClr w14:val="tx1"/>
                  </w14:solidFill>
                </w14:textFill>
              </w:rPr>
              <w:t>张</w:t>
            </w:r>
          </w:p>
        </w:tc>
        <w:tc>
          <w:tcPr>
            <w:tcW w:w="421" w:type="pct"/>
            <w:shd w:val="clear" w:color="auto" w:fill="auto"/>
            <w:vAlign w:val="center"/>
          </w:tcPr>
          <w:p w14:paraId="502ED3CA">
            <w:pPr>
              <w:jc w:val="center"/>
              <w:rPr>
                <w:rFonts w:hint="default" w:ascii="Times New Roman" w:hAnsi="Times New Roman" w:eastAsia="宋体"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2"/>
                <w:sz w:val="24"/>
                <w:szCs w:val="24"/>
                <w:highlight w:val="none"/>
                <w:lang w:val="en-US" w:eastAsia="zh-CN" w:bidi="ar-SA"/>
                <w14:textFill>
                  <w14:solidFill>
                    <w14:schemeClr w14:val="tx1"/>
                  </w14:solidFill>
                </w14:textFill>
              </w:rPr>
              <w:t>1</w:t>
            </w:r>
            <w:r>
              <w:rPr>
                <w:rFonts w:hint="eastAsia" w:cs="仿宋"/>
                <w:b w:val="0"/>
                <w:bCs w:val="0"/>
                <w:color w:val="000000" w:themeColor="text1"/>
                <w:kern w:val="2"/>
                <w:sz w:val="24"/>
                <w:szCs w:val="24"/>
                <w:highlight w:val="none"/>
                <w:lang w:val="en-US" w:eastAsia="zh-CN" w:bidi="ar-SA"/>
                <w14:textFill>
                  <w14:solidFill>
                    <w14:schemeClr w14:val="tx1"/>
                  </w14:solidFill>
                </w14:textFill>
              </w:rPr>
              <w:t>5</w:t>
            </w:r>
            <w:r>
              <w:rPr>
                <w:rFonts w:hint="eastAsia" w:ascii="Times New Roman" w:hAnsi="Times New Roman" w:eastAsia="宋体" w:cs="仿宋"/>
                <w:b w:val="0"/>
                <w:bCs w:val="0"/>
                <w:color w:val="000000" w:themeColor="text1"/>
                <w:kern w:val="2"/>
                <w:sz w:val="24"/>
                <w:szCs w:val="24"/>
                <w:highlight w:val="none"/>
                <w:lang w:val="en-US" w:eastAsia="zh-CN" w:bidi="ar-SA"/>
                <w14:textFill>
                  <w14:solidFill>
                    <w14:schemeClr w14:val="tx1"/>
                  </w14:solidFill>
                </w14:textFill>
              </w:rPr>
              <w:t>0</w:t>
            </w:r>
            <w:r>
              <w:rPr>
                <w:rFonts w:hint="eastAsia" w:cs="仿宋"/>
                <w:b w:val="0"/>
                <w:bCs w:val="0"/>
                <w:color w:val="000000" w:themeColor="text1"/>
                <w:kern w:val="2"/>
                <w:sz w:val="24"/>
                <w:szCs w:val="24"/>
                <w:highlight w:val="none"/>
                <w:lang w:val="en-US" w:eastAsia="zh-CN" w:bidi="ar-SA"/>
                <w14:textFill>
                  <w14:solidFill>
                    <w14:schemeClr w14:val="tx1"/>
                  </w14:solidFill>
                </w14:textFill>
              </w:rPr>
              <w:t>6</w:t>
            </w:r>
          </w:p>
        </w:tc>
        <w:tc>
          <w:tcPr>
            <w:tcW w:w="596" w:type="pct"/>
            <w:shd w:val="clear" w:color="auto" w:fill="auto"/>
            <w:vAlign w:val="center"/>
          </w:tcPr>
          <w:p w14:paraId="6EB72AFD">
            <w:pPr>
              <w:jc w:val="center"/>
              <w:rPr>
                <w:rFonts w:hint="default" w:ascii="Times New Roman" w:hAnsi="Times New Roman" w:eastAsia="宋体"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2"/>
                <w:sz w:val="24"/>
                <w:szCs w:val="24"/>
                <w:highlight w:val="none"/>
                <w:lang w:val="en-US" w:eastAsia="zh-CN" w:bidi="ar-SA"/>
                <w14:textFill>
                  <w14:solidFill>
                    <w14:schemeClr w14:val="tx1"/>
                  </w14:solidFill>
                </w14:textFill>
              </w:rPr>
              <w:t>/</w:t>
            </w:r>
          </w:p>
        </w:tc>
      </w:tr>
    </w:tbl>
    <w:p w14:paraId="2CE9621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lang w:val="en-US"/>
        </w:rPr>
      </w:pPr>
      <w:r>
        <w:rPr>
          <w:rFonts w:hint="eastAsia" w:ascii="Times New Roman" w:hAnsi="Times New Roman" w:eastAsia="宋体" w:cs="仿宋"/>
          <w:b w:val="0"/>
          <w:bCs w:val="0"/>
          <w:color w:val="000000" w:themeColor="text1"/>
          <w:spacing w:val="8"/>
          <w:kern w:val="0"/>
          <w:sz w:val="24"/>
          <w:szCs w:val="24"/>
          <w:highlight w:val="none"/>
          <w:lang w:val="en-US" w:eastAsia="zh-CN" w:bidi="ar-SA"/>
          <w14:textFill>
            <w14:solidFill>
              <w14:schemeClr w14:val="tx1"/>
            </w14:solidFill>
          </w14:textFill>
        </w:rPr>
        <w:t>包二采购标的清单</w:t>
      </w:r>
    </w:p>
    <w:p w14:paraId="68D9D0FF">
      <w:pPr>
        <w:spacing w:line="360" w:lineRule="auto"/>
        <w:rPr>
          <w:rFonts w:hint="eastAsia" w:ascii="Times New Roman" w:hAnsi="Times New Roman" w:eastAsia="宋体" w:cs="仿宋"/>
          <w:b/>
          <w:bCs/>
          <w:color w:val="000000" w:themeColor="text1"/>
          <w:kern w:val="0"/>
          <w:sz w:val="24"/>
          <w:highlight w:val="none"/>
          <w14:textFill>
            <w14:solidFill>
              <w14:schemeClr w14:val="tx1"/>
            </w14:solidFill>
          </w14:textFill>
        </w:rPr>
      </w:pPr>
      <w:r>
        <w:rPr>
          <w:rFonts w:hint="eastAsia" w:ascii="Times New Roman" w:hAnsi="Times New Roman" w:eastAsia="宋体" w:cs="宋体"/>
          <w:sz w:val="22"/>
        </w:rPr>
        <w:t>▲</w:t>
      </w:r>
      <w:r>
        <w:rPr>
          <w:rFonts w:hint="eastAsia" w:ascii="Times New Roman" w:hAnsi="Times New Roman" w:eastAsia="宋体" w:cs="仿宋"/>
          <w:b/>
          <w:bCs/>
          <w:color w:val="000000" w:themeColor="text1"/>
          <w:kern w:val="0"/>
          <w:sz w:val="24"/>
          <w:highlight w:val="none"/>
          <w14:textFill>
            <w14:solidFill>
              <w14:schemeClr w14:val="tx1"/>
            </w14:solidFill>
          </w14:textFill>
        </w:rPr>
        <w:t>注：每栋楼各有</w:t>
      </w:r>
      <w:r>
        <w:rPr>
          <w:rFonts w:hint="eastAsia" w:cs="仿宋"/>
          <w:b/>
          <w:bCs/>
          <w:color w:val="000000" w:themeColor="text1"/>
          <w:kern w:val="0"/>
          <w:sz w:val="24"/>
          <w:highlight w:val="none"/>
          <w:lang w:val="en-US" w:eastAsia="zh-CN"/>
          <w14:textFill>
            <w14:solidFill>
              <w14:schemeClr w14:val="tx1"/>
            </w14:solidFill>
          </w14:textFill>
        </w:rPr>
        <w:t>5‰</w:t>
      </w:r>
      <w:r>
        <w:rPr>
          <w:rFonts w:hint="eastAsia" w:ascii="Times New Roman" w:hAnsi="Times New Roman" w:eastAsia="宋体" w:cs="仿宋"/>
          <w:b/>
          <w:bCs/>
          <w:color w:val="000000" w:themeColor="text1"/>
          <w:kern w:val="0"/>
          <w:sz w:val="24"/>
          <w:highlight w:val="none"/>
          <w14:textFill>
            <w14:solidFill>
              <w14:schemeClr w14:val="tx1"/>
            </w14:solidFill>
          </w14:textFill>
        </w:rPr>
        <w:t>的加长床，同步加长床下柜；具体加长长度，</w:t>
      </w:r>
      <w:r>
        <w:rPr>
          <w:rFonts w:hint="eastAsia" w:ascii="Times New Roman" w:hAnsi="Times New Roman" w:eastAsia="宋体" w:cs="仿宋"/>
          <w:b/>
          <w:color w:val="000000" w:themeColor="text1"/>
          <w:kern w:val="0"/>
          <w:sz w:val="24"/>
          <w:highlight w:val="none"/>
          <w14:textFill>
            <w14:solidFill>
              <w14:schemeClr w14:val="tx1"/>
            </w14:solidFill>
          </w14:textFill>
        </w:rPr>
        <w:t>以现场实际环境为准</w:t>
      </w:r>
      <w:r>
        <w:rPr>
          <w:rFonts w:hint="eastAsia" w:ascii="Times New Roman" w:hAnsi="Times New Roman" w:eastAsia="宋体" w:cs="仿宋"/>
          <w:b/>
          <w:bCs/>
          <w:color w:val="000000" w:themeColor="text1"/>
          <w:kern w:val="0"/>
          <w:sz w:val="24"/>
          <w:highlight w:val="none"/>
          <w14:textFill>
            <w14:solidFill>
              <w14:schemeClr w14:val="tx1"/>
            </w14:solidFill>
          </w14:textFill>
        </w:rPr>
        <w:t>。</w:t>
      </w:r>
    </w:p>
    <w:p w14:paraId="1A85D600">
      <w:pPr>
        <w:spacing w:line="560" w:lineRule="exact"/>
        <w:ind w:firstLine="480" w:firstLineChars="200"/>
        <w:jc w:val="left"/>
        <w:rPr>
          <w:rFonts w:hint="eastAsia" w:ascii="Times New Roman" w:hAnsi="Times New Roman" w:eastAsia="宋体" w:cs="仿宋"/>
          <w:color w:val="000000" w:themeColor="text1"/>
          <w:sz w:val="24"/>
          <w:highlight w:val="none"/>
          <w:lang w:val="en-US" w:eastAsia="zh-CN"/>
          <w14:textFill>
            <w14:solidFill>
              <w14:schemeClr w14:val="tx1"/>
            </w14:solidFill>
          </w14:textFill>
        </w:rPr>
      </w:pPr>
    </w:p>
    <w:p w14:paraId="31951173">
      <w:pPr>
        <w:spacing w:line="560" w:lineRule="exact"/>
        <w:ind w:firstLine="480" w:firstLineChars="200"/>
        <w:jc w:val="left"/>
        <w:rPr>
          <w:rFonts w:hint="eastAsia" w:ascii="Times New Roman" w:hAnsi="Times New Roman" w:eastAsia="宋体" w:cs="仿宋"/>
          <w:color w:val="000000" w:themeColor="text1"/>
          <w:sz w:val="24"/>
          <w:highlight w:val="none"/>
          <w:lang w:val="en-US" w:eastAsia="zh-CN"/>
          <w14:textFill>
            <w14:solidFill>
              <w14:schemeClr w14:val="tx1"/>
            </w14:solidFill>
          </w14:textFill>
        </w:rPr>
      </w:pPr>
    </w:p>
    <w:p w14:paraId="6548CE90">
      <w:pPr>
        <w:numPr>
          <w:ilvl w:val="0"/>
          <w:numId w:val="1"/>
        </w:numPr>
        <w:spacing w:line="560" w:lineRule="exact"/>
        <w:ind w:firstLine="480" w:firstLineChars="200"/>
        <w:jc w:val="left"/>
        <w:rPr>
          <w:rFonts w:hint="default"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采购最高限价总价：</w:t>
      </w:r>
      <w:r>
        <w:rPr>
          <w:rFonts w:hint="eastAsia" w:cs="仿宋"/>
          <w:color w:val="000000" w:themeColor="text1"/>
          <w:sz w:val="24"/>
          <w:highlight w:val="none"/>
          <w:lang w:val="en-US" w:eastAsia="zh-CN"/>
          <w14:textFill>
            <w14:solidFill>
              <w14:schemeClr w14:val="tx1"/>
            </w14:solidFill>
          </w14:textFill>
        </w:rPr>
        <w:t>883</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万元。</w:t>
      </w:r>
    </w:p>
    <w:p w14:paraId="023E8958">
      <w:pPr>
        <w:spacing w:line="560" w:lineRule="exact"/>
        <w:ind w:firstLine="480" w:firstLineChars="200"/>
        <w:jc w:val="left"/>
        <w:rPr>
          <w:rFonts w:hint="default"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包一：</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F区学生宿舍本次需采购中走梯1</w:t>
      </w:r>
      <w:r>
        <w:rPr>
          <w:rFonts w:hint="eastAsia" w:cs="仿宋"/>
          <w:color w:val="000000" w:themeColor="text1"/>
          <w:sz w:val="24"/>
          <w:highlight w:val="none"/>
          <w:lang w:val="en-US" w:eastAsia="zh-CN"/>
          <w14:textFill>
            <w14:solidFill>
              <w14:schemeClr w14:val="tx1"/>
            </w14:solidFill>
          </w14:textFill>
        </w:rPr>
        <w:t>3</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00张床位、无障碍6套床位，按照3</w:t>
      </w:r>
      <w:r>
        <w:rPr>
          <w:rFonts w:hint="eastAsia" w:cs="仿宋"/>
          <w:color w:val="000000" w:themeColor="text1"/>
          <w:sz w:val="24"/>
          <w:highlight w:val="none"/>
          <w:lang w:val="en-US" w:eastAsia="zh-CN"/>
          <w14:textFill>
            <w14:solidFill>
              <w14:schemeClr w14:val="tx1"/>
            </w14:solidFill>
          </w14:textFill>
        </w:rPr>
        <w:t>3</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00元/床位的标准，共需</w:t>
      </w:r>
      <w:r>
        <w:rPr>
          <w:rFonts w:hint="eastAsia" w:cs="仿宋"/>
          <w:color w:val="000000" w:themeColor="text1"/>
          <w:sz w:val="24"/>
          <w:highlight w:val="none"/>
          <w:lang w:val="en-US" w:eastAsia="zh-CN"/>
          <w14:textFill>
            <w14:solidFill>
              <w14:schemeClr w14:val="tx1"/>
            </w14:solidFill>
          </w14:textFill>
        </w:rPr>
        <w:t>431</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万元；</w:t>
      </w:r>
    </w:p>
    <w:p w14:paraId="724AFADB">
      <w:pPr>
        <w:spacing w:line="560" w:lineRule="exact"/>
        <w:ind w:firstLine="480" w:firstLineChars="200"/>
        <w:jc w:val="left"/>
        <w:rPr>
          <w:rFonts w:hint="default"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包二：</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G区学生宿舍本次需采购外挂梯1</w:t>
      </w:r>
      <w:r>
        <w:rPr>
          <w:rFonts w:hint="eastAsia" w:cs="仿宋"/>
          <w:color w:val="000000" w:themeColor="text1"/>
          <w:sz w:val="24"/>
          <w:highlight w:val="none"/>
          <w:lang w:val="en-US" w:eastAsia="zh-CN"/>
          <w14:textFill>
            <w14:solidFill>
              <w14:schemeClr w14:val="tx1"/>
            </w14:solidFill>
          </w14:textFill>
        </w:rPr>
        <w:t>5</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00张床位、无障碍</w:t>
      </w:r>
      <w:r>
        <w:rPr>
          <w:rFonts w:hint="eastAsia" w:cs="仿宋"/>
          <w:color w:val="000000" w:themeColor="text1"/>
          <w:sz w:val="24"/>
          <w:highlight w:val="none"/>
          <w:lang w:val="en-US" w:eastAsia="zh-CN"/>
          <w14:textFill>
            <w14:solidFill>
              <w14:schemeClr w14:val="tx1"/>
            </w14:solidFill>
          </w14:textFill>
        </w:rPr>
        <w:t>6</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套床位，按照3</w:t>
      </w:r>
      <w:r>
        <w:rPr>
          <w:rFonts w:hint="eastAsia" w:cs="仿宋"/>
          <w:color w:val="000000" w:themeColor="text1"/>
          <w:sz w:val="24"/>
          <w:highlight w:val="none"/>
          <w:lang w:val="en-US" w:eastAsia="zh-CN"/>
          <w14:textFill>
            <w14:solidFill>
              <w14:schemeClr w14:val="tx1"/>
            </w14:solidFill>
          </w14:textFill>
        </w:rPr>
        <w:t>0</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00元/床位的标准，共需</w:t>
      </w:r>
      <w:r>
        <w:rPr>
          <w:rFonts w:hint="eastAsia" w:cs="仿宋"/>
          <w:color w:val="000000" w:themeColor="text1"/>
          <w:sz w:val="24"/>
          <w:highlight w:val="none"/>
          <w:lang w:val="en-US" w:eastAsia="zh-CN"/>
          <w14:textFill>
            <w14:solidFill>
              <w14:schemeClr w14:val="tx1"/>
            </w14:solidFill>
          </w14:textFill>
        </w:rPr>
        <w:t>452</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万元；</w:t>
      </w:r>
    </w:p>
    <w:p w14:paraId="1AB3968A">
      <w:pPr>
        <w:spacing w:line="560" w:lineRule="exact"/>
        <w:ind w:firstLine="480" w:firstLineChars="200"/>
        <w:jc w:val="left"/>
        <w:rPr>
          <w:rFonts w:hint="eastAsia" w:ascii="Times New Roman" w:hAnsi="Times New Roman" w:eastAsia="宋体" w:cs="仿宋"/>
          <w:color w:val="000000" w:themeColor="text1"/>
          <w:sz w:val="24"/>
          <w:highlight w:val="none"/>
          <w:lang w:val="en-US" w:eastAsia="zh-CN"/>
          <w14:textFill>
            <w14:solidFill>
              <w14:schemeClr w14:val="tx1"/>
            </w14:solidFill>
          </w14:textFill>
        </w:rPr>
      </w:pPr>
    </w:p>
    <w:p w14:paraId="010E3A4B">
      <w:pPr>
        <w:pStyle w:val="5"/>
        <w:ind w:left="0" w:leftChars="0" w:firstLine="0" w:firstLineChars="0"/>
        <w:rPr>
          <w:rFonts w:ascii="Times New Roman" w:hAnsi="Times New Roman" w:eastAsia="宋体"/>
        </w:rPr>
      </w:pPr>
    </w:p>
    <w:p w14:paraId="31D7E105">
      <w:pPr>
        <w:pStyle w:val="4"/>
        <w:rPr>
          <w:rFonts w:ascii="Times New Roman" w:hAnsi="Times New Roman" w:eastAsia="宋体"/>
        </w:rPr>
      </w:pPr>
    </w:p>
    <w:p w14:paraId="3BFDD28F">
      <w:pPr>
        <w:rPr>
          <w:rFonts w:ascii="Times New Roman" w:hAnsi="Times New Roman" w:eastAsia="宋体"/>
        </w:rPr>
      </w:pPr>
    </w:p>
    <w:p w14:paraId="09115B8B">
      <w:pPr>
        <w:pStyle w:val="4"/>
        <w:rPr>
          <w:rFonts w:ascii="Times New Roman" w:hAnsi="Times New Roman" w:eastAsia="宋体"/>
        </w:rPr>
      </w:pPr>
    </w:p>
    <w:p w14:paraId="4F23CE84">
      <w:pPr>
        <w:rPr>
          <w:rFonts w:ascii="Times New Roman" w:hAnsi="Times New Roman" w:eastAsia="宋体"/>
        </w:rPr>
      </w:pPr>
    </w:p>
    <w:p w14:paraId="61CA3256">
      <w:pPr>
        <w:pStyle w:val="4"/>
        <w:rPr>
          <w:rFonts w:ascii="Times New Roman" w:hAnsi="Times New Roman" w:eastAsia="宋体"/>
        </w:rPr>
      </w:pPr>
    </w:p>
    <w:p w14:paraId="3755747B">
      <w:pPr>
        <w:rPr>
          <w:rFonts w:ascii="Times New Roman" w:hAnsi="Times New Roman" w:eastAsia="宋体"/>
        </w:rPr>
      </w:pPr>
    </w:p>
    <w:p w14:paraId="006ECFAD">
      <w:pPr>
        <w:pStyle w:val="5"/>
        <w:rPr>
          <w:rFonts w:ascii="Times New Roman" w:hAnsi="Times New Roman" w:eastAsia="宋体"/>
        </w:rPr>
      </w:pPr>
    </w:p>
    <w:p w14:paraId="632A8DE6">
      <w:pPr>
        <w:rPr>
          <w:rFonts w:ascii="Times New Roman" w:hAnsi="Times New Roman" w:eastAsia="宋体"/>
        </w:rPr>
      </w:pPr>
    </w:p>
    <w:p w14:paraId="77E81AD1">
      <w:pPr>
        <w:pStyle w:val="5"/>
        <w:rPr>
          <w:rFonts w:ascii="Times New Roman" w:hAnsi="Times New Roman" w:eastAsia="宋体"/>
        </w:rPr>
      </w:pPr>
    </w:p>
    <w:p w14:paraId="0C6559EB">
      <w:pPr>
        <w:rPr>
          <w:rFonts w:ascii="Times New Roman" w:hAnsi="Times New Roman" w:eastAsia="宋体"/>
        </w:rPr>
      </w:pPr>
    </w:p>
    <w:p w14:paraId="1B3D5692">
      <w:pPr>
        <w:pStyle w:val="5"/>
        <w:rPr>
          <w:rFonts w:ascii="Times New Roman" w:hAnsi="Times New Roman" w:eastAsia="宋体"/>
        </w:rPr>
      </w:pPr>
    </w:p>
    <w:p w14:paraId="71C0A793">
      <w:pPr>
        <w:rPr>
          <w:rFonts w:ascii="Times New Roman" w:hAnsi="Times New Roman" w:eastAsia="宋体"/>
        </w:rPr>
      </w:pPr>
    </w:p>
    <w:p w14:paraId="6EDED79F">
      <w:pPr>
        <w:pStyle w:val="5"/>
        <w:rPr>
          <w:rFonts w:ascii="Times New Roman" w:hAnsi="Times New Roman" w:eastAsia="宋体"/>
        </w:rPr>
      </w:pPr>
    </w:p>
    <w:p w14:paraId="2703687F">
      <w:pPr>
        <w:rPr>
          <w:rFonts w:ascii="Times New Roman" w:hAnsi="Times New Roman" w:eastAsia="宋体"/>
        </w:rPr>
      </w:pPr>
    </w:p>
    <w:p w14:paraId="2BCEC5F3">
      <w:pPr>
        <w:pStyle w:val="5"/>
        <w:rPr>
          <w:rFonts w:ascii="Times New Roman" w:hAnsi="Times New Roman" w:eastAsia="宋体"/>
        </w:rPr>
      </w:pPr>
    </w:p>
    <w:p w14:paraId="4F4C302B">
      <w:pPr>
        <w:rPr>
          <w:rFonts w:ascii="Times New Roman" w:hAnsi="Times New Roman" w:eastAsia="宋体"/>
        </w:rPr>
      </w:pPr>
    </w:p>
    <w:p w14:paraId="07C2B9E1">
      <w:pPr>
        <w:pStyle w:val="5"/>
        <w:rPr>
          <w:rFonts w:ascii="Times New Roman" w:hAnsi="Times New Roman" w:eastAsia="宋体"/>
        </w:rPr>
      </w:pPr>
    </w:p>
    <w:p w14:paraId="72DD4B09">
      <w:pPr>
        <w:rPr>
          <w:rFonts w:ascii="Times New Roman" w:hAnsi="Times New Roman" w:eastAsia="宋体"/>
        </w:rPr>
      </w:pPr>
    </w:p>
    <w:p w14:paraId="1EFF1B9B">
      <w:pPr>
        <w:pStyle w:val="5"/>
        <w:rPr>
          <w:rFonts w:ascii="Times New Roman" w:hAnsi="Times New Roman" w:eastAsia="宋体"/>
        </w:rPr>
      </w:pPr>
    </w:p>
    <w:p w14:paraId="0186FE57">
      <w:pPr>
        <w:rPr>
          <w:rFonts w:ascii="Times New Roman" w:hAnsi="Times New Roman" w:eastAsia="宋体"/>
        </w:rPr>
      </w:pPr>
    </w:p>
    <w:p w14:paraId="20B78918">
      <w:pPr>
        <w:pStyle w:val="5"/>
        <w:rPr>
          <w:rFonts w:ascii="Times New Roman" w:hAnsi="Times New Roman" w:eastAsia="宋体"/>
        </w:rPr>
      </w:pPr>
    </w:p>
    <w:p w14:paraId="6E471582">
      <w:pPr>
        <w:pStyle w:val="5"/>
        <w:rPr>
          <w:rFonts w:ascii="Times New Roman" w:hAnsi="Times New Roman" w:eastAsia="宋体"/>
        </w:rPr>
      </w:pPr>
    </w:p>
    <w:p w14:paraId="0CE135D9">
      <w:pPr>
        <w:rPr>
          <w:rFonts w:ascii="Times New Roman" w:hAnsi="Times New Roman" w:eastAsia="宋体"/>
        </w:rPr>
      </w:pPr>
    </w:p>
    <w:p w14:paraId="027C76ED">
      <w:pPr>
        <w:pStyle w:val="5"/>
        <w:rPr>
          <w:rFonts w:ascii="Times New Roman" w:hAnsi="Times New Roman" w:eastAsia="宋体"/>
        </w:rPr>
      </w:pPr>
    </w:p>
    <w:p w14:paraId="3D487827">
      <w:pPr>
        <w:rPr>
          <w:rFonts w:ascii="Times New Roman" w:hAnsi="Times New Roman" w:eastAsia="宋体"/>
        </w:rPr>
      </w:pPr>
    </w:p>
    <w:p w14:paraId="69BFB4CA">
      <w:pPr>
        <w:rPr>
          <w:rFonts w:ascii="Times New Roman" w:hAnsi="Times New Roman" w:eastAsia="宋体"/>
        </w:rPr>
      </w:pPr>
    </w:p>
    <w:p w14:paraId="692964B4">
      <w:pPr>
        <w:pStyle w:val="5"/>
        <w:rPr>
          <w:rFonts w:ascii="Times New Roman" w:hAnsi="Times New Roman" w:eastAsia="宋体"/>
        </w:rPr>
      </w:pPr>
    </w:p>
    <w:p w14:paraId="1A88CE5F">
      <w:pPr>
        <w:pStyle w:val="19"/>
        <w:spacing w:line="360" w:lineRule="auto"/>
        <w:jc w:val="left"/>
        <w:outlineLvl w:val="0"/>
        <w:rPr>
          <w:rFonts w:ascii="Times New Roman" w:hAnsi="Times New Roman" w:eastAsia="宋体" w:cs="仿宋"/>
          <w:b/>
          <w:color w:val="000000" w:themeColor="text1"/>
          <w:sz w:val="24"/>
          <w:highlight w:val="none"/>
          <w14:textFill>
            <w14:solidFill>
              <w14:schemeClr w14:val="tx1"/>
            </w14:solidFill>
          </w14:textFill>
        </w:rPr>
      </w:pPr>
      <w:bookmarkStart w:id="3" w:name="_Toc11585"/>
      <w:bookmarkStart w:id="4" w:name="_Toc3297"/>
      <w:r>
        <w:rPr>
          <w:rFonts w:hint="eastAsia" w:ascii="Times New Roman" w:hAnsi="Times New Roman" w:eastAsia="宋体" w:cs="仿宋"/>
          <w:b/>
          <w:color w:val="000000" w:themeColor="text1"/>
          <w:sz w:val="24"/>
          <w:highlight w:val="none"/>
          <w:lang w:val="en-US" w:eastAsia="zh-CN"/>
          <w14:textFill>
            <w14:solidFill>
              <w14:schemeClr w14:val="tx1"/>
            </w14:solidFill>
          </w14:textFill>
        </w:rPr>
        <w:t>三</w:t>
      </w:r>
      <w:r>
        <w:rPr>
          <w:rFonts w:hint="eastAsia" w:ascii="Times New Roman" w:hAnsi="Times New Roman" w:eastAsia="宋体" w:cs="仿宋"/>
          <w:b/>
          <w:color w:val="000000" w:themeColor="text1"/>
          <w:sz w:val="24"/>
          <w:highlight w:val="none"/>
          <w14:textFill>
            <w14:solidFill>
              <w14:schemeClr w14:val="tx1"/>
            </w14:solidFill>
          </w14:textFill>
        </w:rPr>
        <w:t>、采购项目要求</w:t>
      </w:r>
      <w:bookmarkEnd w:id="3"/>
      <w:bookmarkEnd w:id="4"/>
      <w:r>
        <w:rPr>
          <w:rFonts w:hint="eastAsia" w:ascii="Times New Roman" w:hAnsi="Times New Roman" w:eastAsia="宋体" w:cs="仿宋"/>
          <w:b/>
          <w:color w:val="000000" w:themeColor="text1"/>
          <w:sz w:val="24"/>
          <w:highlight w:val="none"/>
          <w14:textFill>
            <w14:solidFill>
              <w14:schemeClr w14:val="tx1"/>
            </w14:solidFill>
          </w14:textFill>
        </w:rPr>
        <w:t xml:space="preserve"> </w:t>
      </w:r>
    </w:p>
    <w:p w14:paraId="6774E453">
      <w:pPr>
        <w:pStyle w:val="19"/>
        <w:spacing w:line="360" w:lineRule="auto"/>
        <w:jc w:val="left"/>
        <w:rPr>
          <w:rFonts w:hint="eastAsia"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3.1 功能、性能、配置要求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814"/>
        <w:gridCol w:w="1924"/>
        <w:gridCol w:w="4900"/>
        <w:gridCol w:w="442"/>
      </w:tblGrid>
      <w:tr w14:paraId="3F91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8AE91CA">
            <w:pPr>
              <w:pStyle w:val="9"/>
              <w:spacing w:line="276" w:lineRule="auto"/>
              <w:jc w:val="center"/>
              <w:rPr>
                <w:rFonts w:hint="eastAsia"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序号</w:t>
            </w:r>
          </w:p>
        </w:tc>
        <w:tc>
          <w:tcPr>
            <w:tcW w:w="0" w:type="auto"/>
            <w:noWrap w:val="0"/>
            <w:vAlign w:val="center"/>
          </w:tcPr>
          <w:p w14:paraId="7C3B7328">
            <w:pPr>
              <w:pStyle w:val="9"/>
              <w:spacing w:line="276" w:lineRule="auto"/>
              <w:jc w:val="center"/>
              <w:rPr>
                <w:rFonts w:hint="eastAsia"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名称</w:t>
            </w:r>
          </w:p>
        </w:tc>
        <w:tc>
          <w:tcPr>
            <w:tcW w:w="0" w:type="auto"/>
            <w:noWrap w:val="0"/>
            <w:vAlign w:val="center"/>
          </w:tcPr>
          <w:p w14:paraId="48246A2D">
            <w:pPr>
              <w:pStyle w:val="9"/>
              <w:spacing w:line="276" w:lineRule="auto"/>
              <w:jc w:val="center"/>
              <w:rPr>
                <w:rFonts w:hint="eastAsia"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规格（mm）</w:t>
            </w:r>
          </w:p>
        </w:tc>
        <w:tc>
          <w:tcPr>
            <w:tcW w:w="0" w:type="auto"/>
            <w:noWrap w:val="0"/>
            <w:vAlign w:val="center"/>
          </w:tcPr>
          <w:p w14:paraId="46DBC6A0">
            <w:pPr>
              <w:pStyle w:val="9"/>
              <w:spacing w:line="276" w:lineRule="auto"/>
              <w:jc w:val="center"/>
              <w:rPr>
                <w:rFonts w:hint="eastAsia"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材质要求</w:t>
            </w:r>
          </w:p>
        </w:tc>
        <w:tc>
          <w:tcPr>
            <w:tcW w:w="0" w:type="auto"/>
            <w:noWrap w:val="0"/>
            <w:vAlign w:val="center"/>
          </w:tcPr>
          <w:p w14:paraId="714FFDD1">
            <w:pPr>
              <w:pStyle w:val="9"/>
              <w:spacing w:line="276" w:lineRule="auto"/>
              <w:jc w:val="center"/>
              <w:rPr>
                <w:rFonts w:hint="eastAsia"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备注</w:t>
            </w:r>
          </w:p>
        </w:tc>
      </w:tr>
      <w:tr w14:paraId="52DA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259D944B">
            <w:pPr>
              <w:pStyle w:val="9"/>
              <w:spacing w:line="276" w:lineRule="auto"/>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1</w:t>
            </w:r>
          </w:p>
        </w:tc>
        <w:tc>
          <w:tcPr>
            <w:tcW w:w="0" w:type="auto"/>
            <w:shd w:val="clear" w:color="auto" w:fill="auto"/>
            <w:noWrap w:val="0"/>
            <w:vAlign w:val="center"/>
          </w:tcPr>
          <w:p w14:paraId="08FFB217">
            <w:pPr>
              <w:autoSpaceDE w:val="0"/>
              <w:autoSpaceDN w:val="0"/>
              <w:spacing w:line="360" w:lineRule="auto"/>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宋体"/>
                <w:color w:val="000000" w:themeColor="text1"/>
                <w:lang w:eastAsia="zh-CN"/>
                <w14:textFill>
                  <w14:solidFill>
                    <w14:schemeClr w14:val="tx1"/>
                  </w14:solidFill>
                </w14:textFill>
              </w:rPr>
              <w:t>两人位公寓组合床（</w:t>
            </w:r>
            <w:r>
              <w:rPr>
                <w:rFonts w:hint="eastAsia" w:ascii="Times New Roman" w:hAnsi="Times New Roman" w:eastAsia="宋体" w:cs="宋体"/>
                <w:color w:val="000000" w:themeColor="text1"/>
                <w:lang w:val="en-US" w:eastAsia="zh-CN"/>
                <w14:textFill>
                  <w14:solidFill>
                    <w14:schemeClr w14:val="tx1"/>
                  </w14:solidFill>
                </w14:textFill>
              </w:rPr>
              <w:t>中走梯</w:t>
            </w:r>
            <w:r>
              <w:rPr>
                <w:rFonts w:hint="eastAsia" w:ascii="Times New Roman" w:hAnsi="Times New Roman" w:eastAsia="宋体" w:cs="宋体"/>
                <w:color w:val="000000" w:themeColor="text1"/>
                <w:lang w:eastAsia="zh-CN"/>
                <w14:textFill>
                  <w14:solidFill>
                    <w14:schemeClr w14:val="tx1"/>
                  </w14:solidFill>
                </w14:textFill>
              </w:rPr>
              <w:t>）</w:t>
            </w:r>
          </w:p>
        </w:tc>
        <w:tc>
          <w:tcPr>
            <w:tcW w:w="0" w:type="auto"/>
            <w:shd w:val="clear" w:color="auto" w:fill="auto"/>
            <w:noWrap w:val="0"/>
            <w:vAlign w:val="center"/>
          </w:tcPr>
          <w:p w14:paraId="6C784175">
            <w:pPr>
              <w:autoSpaceDE w:val="0"/>
              <w:autoSpaceDN w:val="0"/>
              <w:spacing w:line="360" w:lineRule="auto"/>
              <w:jc w:val="center"/>
              <w:rPr>
                <w:rFonts w:hint="eastAsia" w:ascii="Times New Roman" w:hAnsi="Times New Roman" w:eastAsia="宋体" w:cs="宋体"/>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4500*900*2250</w:t>
            </w:r>
          </w:p>
        </w:tc>
        <w:tc>
          <w:tcPr>
            <w:tcW w:w="0" w:type="auto"/>
            <w:noWrap w:val="0"/>
            <w:vAlign w:val="center"/>
          </w:tcPr>
          <w:p w14:paraId="79A9F8EB">
            <w:pPr>
              <w:numPr>
                <w:ilvl w:val="0"/>
                <w:numId w:val="0"/>
              </w:numPr>
              <w:autoSpaceDE w:val="0"/>
              <w:autoSpaceDN w:val="0"/>
              <w:spacing w:line="360" w:lineRule="auto"/>
              <w:jc w:val="center"/>
              <w:rPr>
                <w:rFonts w:hint="eastAsia" w:ascii="Times New Roman" w:hAnsi="Times New Roman" w:eastAsia="宋体"/>
                <w:b/>
                <w:bCs/>
                <w:color w:val="auto"/>
                <w:lang w:val="en-US" w:eastAsia="zh-CN"/>
              </w:rPr>
            </w:pPr>
            <w:r>
              <w:rPr>
                <w:rFonts w:hint="eastAsia" w:ascii="Times New Roman" w:hAnsi="Times New Roman" w:eastAsia="宋体"/>
                <w:b/>
                <w:bCs/>
                <w:color w:val="auto"/>
                <w:lang w:val="en-US" w:eastAsia="zh-CN"/>
              </w:rPr>
              <w:t>钢制部分</w:t>
            </w:r>
          </w:p>
          <w:p w14:paraId="63036517">
            <w:pPr>
              <w:autoSpaceDE w:val="0"/>
              <w:autoSpaceDN w:val="0"/>
              <w:spacing w:line="360" w:lineRule="auto"/>
              <w:jc w:val="both"/>
              <w:rPr>
                <w:rFonts w:hint="eastAsia" w:ascii="Times New Roman" w:hAnsi="Times New Roman" w:eastAsia="宋体"/>
                <w:lang w:val="en-US" w:eastAsia="zh-CN"/>
              </w:rPr>
            </w:pPr>
            <w:r>
              <w:rPr>
                <w:rFonts w:hint="eastAsia" w:ascii="Times New Roman" w:hAnsi="Times New Roman" w:eastAsia="宋体"/>
                <w:color w:val="auto"/>
                <w:lang w:val="en-US" w:eastAsia="zh-CN"/>
              </w:rPr>
              <w:t>材质要求：高架床框架采用公寓床隐藏式卡扣件连接，所有钢材均采用国家标准钢，各钢件经除油、防锈等工序处理，外层采用聚脂环氧粉末喷塑，具有长时间使用不生锈、不掉漆的特性；焊接表面波纹均匀，焊接处无夹渣、气孔、焊瘤、焊丝头咬边飞溅，无脱焊、虚焊及焊穿等现象。</w:t>
            </w:r>
          </w:p>
          <w:p w14:paraId="6BBC8068">
            <w:pPr>
              <w:autoSpaceDE w:val="0"/>
              <w:autoSpaceDN w:val="0"/>
              <w:spacing w:line="360" w:lineRule="auto"/>
              <w:jc w:val="both"/>
              <w:rPr>
                <w:rFonts w:hint="eastAsia" w:ascii="Times New Roman" w:hAnsi="Times New Roman" w:eastAsia="宋体"/>
                <w:color w:val="auto"/>
                <w:lang w:val="en-US" w:eastAsia="zh-CN"/>
              </w:rPr>
            </w:pPr>
            <w:r>
              <w:rPr>
                <w:rFonts w:hint="eastAsia" w:ascii="宋体" w:hAnsi="宋体" w:eastAsia="宋体" w:cs="宋体"/>
                <w:sz w:val="24"/>
                <w:szCs w:val="24"/>
                <w:lang w:val="zh-CN" w:eastAsia="zh-CN" w:bidi="zh-CN"/>
              </w:rPr>
              <w:t>★</w:t>
            </w:r>
            <w:r>
              <w:rPr>
                <w:rFonts w:hint="eastAsia" w:ascii="Times New Roman" w:hAnsi="Times New Roman" w:eastAsia="宋体"/>
                <w:b/>
                <w:bCs/>
                <w:color w:val="auto"/>
                <w:lang w:val="en-US" w:eastAsia="zh-CN"/>
              </w:rPr>
              <w:t>1、立柱：</w:t>
            </w:r>
            <w:r>
              <w:rPr>
                <w:rFonts w:hint="eastAsia" w:ascii="Times New Roman" w:hAnsi="Times New Roman" w:eastAsia="宋体"/>
                <w:color w:val="auto"/>
                <w:lang w:val="en-US" w:eastAsia="zh-CN"/>
              </w:rPr>
              <w:t>周长≥280mm、尺寸≥72</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olor w:val="auto"/>
                <w:lang w:val="en-US" w:eastAsia="zh-CN"/>
              </w:rPr>
              <w:t>72</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olor w:val="auto"/>
                <w:lang w:val="en-US" w:eastAsia="zh-CN"/>
              </w:rPr>
              <w:t>1.</w:t>
            </w:r>
            <w:r>
              <w:rPr>
                <w:rFonts w:hint="eastAsia"/>
                <w:color w:val="auto"/>
                <w:lang w:val="en-US" w:eastAsia="zh-CN"/>
              </w:rPr>
              <w:t>3</w:t>
            </w:r>
            <w:r>
              <w:rPr>
                <w:rFonts w:hint="eastAsia" w:ascii="Times New Roman" w:hAnsi="Times New Roman" w:eastAsia="宋体"/>
                <w:color w:val="auto"/>
                <w:lang w:val="en-US" w:eastAsia="zh-CN"/>
              </w:rPr>
              <w:t>mm，优质高频焊接闭口型材管，须带≥</w:t>
            </w:r>
            <w:r>
              <w:rPr>
                <w:rFonts w:hint="eastAsia"/>
                <w:color w:val="auto"/>
                <w:lang w:val="en-US" w:eastAsia="zh-CN"/>
              </w:rPr>
              <w:t>4条</w:t>
            </w:r>
            <w:r>
              <w:rPr>
                <w:rFonts w:hint="eastAsia" w:ascii="Times New Roman" w:hAnsi="Times New Roman" w:eastAsia="宋体"/>
                <w:color w:val="auto"/>
                <w:lang w:val="en-US" w:eastAsia="zh-CN"/>
              </w:rPr>
              <w:t>加强筋；立柱内侧采用内直角造型，木家具可牢卡在立柱之间，结构稳固；外立面带圆弧，安全美观。边立柱上下封口采用优质PP塑料的静音内外塞。</w:t>
            </w:r>
          </w:p>
          <w:p w14:paraId="499295A2">
            <w:pPr>
              <w:autoSpaceDE w:val="0"/>
              <w:autoSpaceDN w:val="0"/>
              <w:spacing w:line="360" w:lineRule="auto"/>
              <w:jc w:val="both"/>
              <w:rPr>
                <w:rFonts w:hint="eastAsia" w:ascii="Times New Roman" w:hAnsi="Times New Roman" w:eastAsia="宋体"/>
                <w:color w:val="auto"/>
                <w:lang w:val="en-US" w:eastAsia="zh-CN"/>
              </w:rPr>
            </w:pPr>
            <w:r>
              <w:rPr>
                <w:rFonts w:hint="eastAsia" w:ascii="宋体" w:hAnsi="宋体" w:eastAsia="宋体" w:cs="宋体"/>
                <w:sz w:val="24"/>
                <w:szCs w:val="24"/>
                <w:lang w:val="zh-CN" w:eastAsia="zh-CN" w:bidi="zh-CN"/>
              </w:rPr>
              <w:t>★</w:t>
            </w:r>
            <w:r>
              <w:rPr>
                <w:rFonts w:hint="eastAsia" w:ascii="Times New Roman" w:hAnsi="Times New Roman" w:eastAsia="宋体"/>
                <w:b/>
                <w:bCs/>
                <w:color w:val="auto"/>
                <w:lang w:val="en-US" w:eastAsia="zh-CN"/>
              </w:rPr>
              <w:t>2、前床梃、后床梃：</w:t>
            </w:r>
            <w:r>
              <w:rPr>
                <w:rFonts w:hint="eastAsia" w:ascii="Times New Roman" w:hAnsi="Times New Roman" w:eastAsia="宋体"/>
                <w:color w:val="auto"/>
                <w:lang w:val="en-US" w:eastAsia="zh-CN"/>
              </w:rPr>
              <w:t>≥30</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olor w:val="auto"/>
                <w:lang w:val="en-US" w:eastAsia="zh-CN"/>
              </w:rPr>
              <w:t>70</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olor w:val="auto"/>
                <w:lang w:val="en-US" w:eastAsia="zh-CN"/>
              </w:rPr>
              <w:t>1.</w:t>
            </w:r>
            <w:r>
              <w:rPr>
                <w:rFonts w:hint="eastAsia"/>
                <w:color w:val="auto"/>
                <w:lang w:val="en-US" w:eastAsia="zh-CN"/>
              </w:rPr>
              <w:t>3</w:t>
            </w:r>
            <w:r>
              <w:rPr>
                <w:rFonts w:hint="eastAsia" w:ascii="Times New Roman" w:hAnsi="Times New Roman" w:eastAsia="宋体"/>
                <w:color w:val="auto"/>
                <w:lang w:val="en-US" w:eastAsia="zh-CN"/>
              </w:rPr>
              <w:t>mm高频焊接闭口型钢管，采用冷轧带钢，经轧压线辊压成型，高频焊接成闭口型管材，带至少两根加强筋；床梃上部为直边使连接件与前床厅齐平整体美观，下部为圆弧造型，</w:t>
            </w:r>
            <w:r>
              <w:rPr>
                <w:rFonts w:hint="eastAsia"/>
                <w:color w:val="auto"/>
                <w:lang w:val="en-US" w:eastAsia="zh-CN"/>
              </w:rPr>
              <w:t>并配有防撞条。</w:t>
            </w:r>
            <w:r>
              <w:rPr>
                <w:rFonts w:hint="eastAsia" w:ascii="Times New Roman" w:hAnsi="Times New Roman" w:eastAsia="宋体"/>
                <w:color w:val="auto"/>
                <w:lang w:val="en-US" w:eastAsia="zh-CN"/>
              </w:rPr>
              <w:t>且设计有一缺口，方便床铺板的安装。</w:t>
            </w:r>
          </w:p>
          <w:p w14:paraId="1B0658FD">
            <w:pPr>
              <w:autoSpaceDE w:val="0"/>
              <w:autoSpaceDN w:val="0"/>
              <w:spacing w:line="360" w:lineRule="auto"/>
              <w:jc w:val="both"/>
              <w:rPr>
                <w:rFonts w:hint="default" w:ascii="Times New Roman" w:hAnsi="Times New Roman" w:eastAsia="宋体"/>
                <w:color w:val="auto"/>
                <w:lang w:val="en-US" w:eastAsia="zh-CN"/>
              </w:rPr>
            </w:pPr>
            <w:r>
              <w:rPr>
                <w:rFonts w:hint="eastAsia" w:ascii="宋体" w:hAnsi="宋体" w:eastAsia="宋体" w:cs="宋体"/>
                <w:sz w:val="24"/>
                <w:szCs w:val="24"/>
                <w:lang w:val="zh-CN" w:eastAsia="zh-CN" w:bidi="zh-CN"/>
              </w:rPr>
              <w:t>★</w:t>
            </w:r>
            <w:r>
              <w:rPr>
                <w:rFonts w:hint="eastAsia"/>
                <w:b/>
                <w:bCs/>
                <w:color w:val="auto"/>
                <w:lang w:val="en-US" w:eastAsia="zh-CN"/>
              </w:rPr>
              <w:t>3、公寓床卡式连接件：</w:t>
            </w:r>
            <w:r>
              <w:rPr>
                <w:rFonts w:hint="eastAsia"/>
                <w:color w:val="auto"/>
                <w:lang w:val="en-US" w:eastAsia="zh-CN"/>
              </w:rPr>
              <w:t>床梃与立柱采取卡件连接，卡件采用隐藏式，正面连接处无焊接痕迹及工艺孔。</w:t>
            </w:r>
          </w:p>
          <w:p w14:paraId="129D4F63">
            <w:pPr>
              <w:autoSpaceDE w:val="0"/>
              <w:autoSpaceDN w:val="0"/>
              <w:spacing w:line="360" w:lineRule="auto"/>
              <w:jc w:val="both"/>
              <w:rPr>
                <w:rFonts w:hint="eastAsia" w:ascii="Times New Roman" w:hAnsi="Times New Roman" w:eastAsia="宋体"/>
                <w:b/>
                <w:bCs/>
                <w:color w:val="auto"/>
                <w:lang w:val="en-US" w:eastAsia="zh-CN"/>
              </w:rPr>
            </w:pPr>
            <w:r>
              <w:rPr>
                <w:rFonts w:hint="eastAsia" w:ascii="宋体" w:hAnsi="宋体" w:eastAsia="宋体" w:cs="宋体"/>
                <w:sz w:val="24"/>
                <w:szCs w:val="24"/>
                <w:lang w:val="zh-CN" w:eastAsia="zh-CN" w:bidi="zh-CN"/>
              </w:rPr>
              <w:t>★</w:t>
            </w:r>
            <w:r>
              <w:rPr>
                <w:rFonts w:hint="eastAsia" w:ascii="Times New Roman" w:hAnsi="Times New Roman" w:eastAsia="宋体"/>
                <w:b/>
                <w:bCs/>
                <w:color w:val="auto"/>
                <w:lang w:val="en-US" w:eastAsia="zh-CN"/>
              </w:rPr>
              <w:t>4、床前护栏：</w:t>
            </w:r>
            <w:r>
              <w:rPr>
                <w:rFonts w:hint="eastAsia" w:ascii="Times New Roman" w:hAnsi="Times New Roman" w:eastAsia="宋体"/>
                <w:b w:val="0"/>
                <w:bCs w:val="0"/>
                <w:color w:val="auto"/>
                <w:lang w:val="en-US" w:eastAsia="zh-CN"/>
              </w:rPr>
              <w:t>钢木结合，采用</w:t>
            </w:r>
            <w:r>
              <w:rPr>
                <w:rFonts w:hint="eastAsia" w:ascii="Times New Roman" w:hAnsi="Times New Roman" w:eastAsia="宋体"/>
                <w:color w:val="auto"/>
                <w:lang w:val="en-US" w:eastAsia="zh-CN"/>
              </w:rPr>
              <w:t>≥</w:t>
            </w:r>
            <w:r>
              <w:rPr>
                <w:rFonts w:hint="eastAsia" w:ascii="Times New Roman" w:hAnsi="Times New Roman" w:eastAsia="宋体"/>
                <w:b w:val="0"/>
                <w:bCs w:val="0"/>
                <w:color w:val="auto"/>
                <w:lang w:val="en-US" w:eastAsia="zh-CN"/>
              </w:rPr>
              <w:t>25×25×1.2mm高频焊接闭口管材，高度≥350mm，内嵌E0级18mm实木多层板，内侧自带永久性床褥上表面最大高度警示线，护栏设透气孔，</w:t>
            </w:r>
            <w:r>
              <w:rPr>
                <w:rFonts w:hint="eastAsia" w:ascii="Times New Roman" w:hAnsi="Times New Roman" w:eastAsia="宋体"/>
                <w:color w:val="auto"/>
                <w:lang w:val="en-US" w:eastAsia="zh-CN"/>
              </w:rPr>
              <w:t>透气孔要求PP材质四周一体成型注塑封边（不允许PVC封边）</w:t>
            </w:r>
            <w:r>
              <w:rPr>
                <w:rFonts w:hint="eastAsia"/>
                <w:color w:val="auto"/>
                <w:lang w:val="en-US" w:eastAsia="zh-CN"/>
              </w:rPr>
              <w:t>，</w:t>
            </w:r>
            <w:r>
              <w:rPr>
                <w:rFonts w:hint="eastAsia" w:ascii="Times New Roman" w:hAnsi="Times New Roman" w:eastAsia="宋体"/>
                <w:color w:val="auto"/>
                <w:lang w:val="en-US" w:eastAsia="zh-CN"/>
              </w:rPr>
              <w:t>自带圆弧角</w:t>
            </w:r>
            <w:r>
              <w:rPr>
                <w:rFonts w:hint="eastAsia"/>
                <w:color w:val="auto"/>
                <w:lang w:val="en-US" w:eastAsia="zh-CN"/>
              </w:rPr>
              <w:t>，</w:t>
            </w:r>
            <w:r>
              <w:rPr>
                <w:rFonts w:hint="eastAsia" w:ascii="Times New Roman" w:hAnsi="Times New Roman" w:eastAsia="宋体"/>
                <w:color w:val="auto"/>
                <w:lang w:val="en-US" w:eastAsia="zh-CN"/>
              </w:rPr>
              <w:t>表面光滑、平整立体感强</w:t>
            </w:r>
            <w:r>
              <w:rPr>
                <w:rFonts w:hint="eastAsia"/>
                <w:color w:val="auto"/>
                <w:lang w:val="en-US" w:eastAsia="zh-CN"/>
              </w:rPr>
              <w:t>；</w:t>
            </w:r>
            <w:r>
              <w:rPr>
                <w:rFonts w:hint="eastAsia" w:ascii="Times New Roman" w:hAnsi="Times New Roman" w:eastAsia="宋体"/>
                <w:b w:val="0"/>
                <w:bCs w:val="0"/>
                <w:color w:val="auto"/>
                <w:lang w:val="en-US" w:eastAsia="zh-CN"/>
              </w:rPr>
              <w:t>在床护栏适当处设置江苏开放大学校标及床位编号（1、2、3、4），样式及位置中标后须经学校确认后的生产。</w:t>
            </w:r>
          </w:p>
          <w:p w14:paraId="4EA5B9D6">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b/>
                <w:bCs/>
                <w:color w:val="auto"/>
                <w:lang w:val="en-US" w:eastAsia="zh-CN"/>
              </w:rPr>
              <w:t>5、床后护栏：</w:t>
            </w:r>
            <w:r>
              <w:rPr>
                <w:rFonts w:hint="eastAsia" w:ascii="Times New Roman" w:hAnsi="Times New Roman" w:eastAsia="宋体"/>
                <w:color w:val="auto"/>
                <w:lang w:val="en-US" w:eastAsia="zh-CN"/>
              </w:rPr>
              <w:t>高度≥300mm，整体采用≥25</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olor w:val="auto"/>
                <w:lang w:val="en-US" w:eastAsia="zh-CN"/>
              </w:rPr>
              <w:t>25</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olor w:val="auto"/>
                <w:lang w:val="en-US" w:eastAsia="zh-CN"/>
              </w:rPr>
              <w:t>1.2mm管材，</w:t>
            </w:r>
            <w:r>
              <w:rPr>
                <w:rFonts w:hint="eastAsia"/>
                <w:color w:val="auto"/>
                <w:lang w:val="en-US" w:eastAsia="zh-CN"/>
              </w:rPr>
              <w:t>内</w:t>
            </w:r>
            <w:r>
              <w:rPr>
                <w:rFonts w:hint="eastAsia" w:ascii="Times New Roman" w:hAnsi="Times New Roman" w:eastAsia="宋体"/>
                <w:color w:val="auto"/>
                <w:lang w:val="en-US" w:eastAsia="zh-CN"/>
              </w:rPr>
              <w:t>嵌18mm厚E0级实木多层板</w:t>
            </w:r>
            <w:r>
              <w:rPr>
                <w:rFonts w:hint="eastAsia"/>
                <w:color w:val="auto"/>
                <w:lang w:val="en-US" w:eastAsia="zh-CN"/>
              </w:rPr>
              <w:t>。</w:t>
            </w:r>
          </w:p>
          <w:p w14:paraId="17CD838C">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b/>
                <w:bCs/>
                <w:color w:val="auto"/>
                <w:lang w:val="en-US" w:eastAsia="zh-CN"/>
              </w:rPr>
              <w:t>6、床头、床尾护栏：</w:t>
            </w:r>
            <w:r>
              <w:rPr>
                <w:rFonts w:hint="eastAsia" w:ascii="Times New Roman" w:hAnsi="Times New Roman" w:eastAsia="宋体"/>
                <w:color w:val="auto"/>
                <w:lang w:val="en-US" w:eastAsia="zh-CN"/>
              </w:rPr>
              <w:t>采用钢木结构，横梁采用≥40*60*1.2mm方管，护栏采用≥25</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olor w:val="auto"/>
                <w:lang w:val="en-US" w:eastAsia="zh-CN"/>
              </w:rPr>
              <w:t>25</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olor w:val="auto"/>
                <w:lang w:val="en-US" w:eastAsia="zh-CN"/>
              </w:rPr>
              <w:t>1.2mm高频焊接闭口管材，内嵌18mm厚E0级三聚氰胺饰面实木多层板。</w:t>
            </w:r>
          </w:p>
          <w:p w14:paraId="5B70A609">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cs="宋体"/>
                <w:sz w:val="22"/>
              </w:rPr>
              <w:t>▲</w:t>
            </w:r>
            <w:r>
              <w:rPr>
                <w:rFonts w:hint="eastAsia" w:ascii="Times New Roman" w:hAnsi="Times New Roman" w:eastAsia="宋体" w:cs="Times New Roman"/>
                <w:b/>
                <w:bCs/>
                <w:color w:val="auto"/>
                <w:kern w:val="2"/>
                <w:sz w:val="21"/>
                <w:szCs w:val="24"/>
                <w:lang w:val="en-US" w:eastAsia="zh-CN" w:bidi="ar-SA"/>
              </w:rPr>
              <w:t>7</w:t>
            </w:r>
            <w:r>
              <w:rPr>
                <w:rFonts w:hint="eastAsia" w:ascii="Times New Roman" w:hAnsi="Times New Roman" w:eastAsia="宋体"/>
                <w:b/>
                <w:bCs/>
                <w:color w:val="auto"/>
                <w:lang w:val="en-US" w:eastAsia="zh-CN"/>
              </w:rPr>
              <w:t>、床板支撑：</w:t>
            </w:r>
            <w:r>
              <w:rPr>
                <w:rFonts w:hint="eastAsia" w:ascii="Times New Roman" w:hAnsi="Times New Roman" w:eastAsia="宋体"/>
                <w:color w:val="auto"/>
                <w:lang w:val="en-US" w:eastAsia="zh-CN"/>
              </w:rPr>
              <w:t>采用不少于5根，厚度不低于1.0mm高频焊管制作，床撑卡槽采用一次冲压成型U型卡槽。</w:t>
            </w:r>
          </w:p>
          <w:p w14:paraId="44B1930E">
            <w:pPr>
              <w:pStyle w:val="5"/>
              <w:ind w:left="0" w:leftChars="0" w:firstLine="0" w:firstLineChars="0"/>
              <w:rPr>
                <w:rFonts w:hint="default"/>
                <w:lang w:val="en-US" w:eastAsia="zh-CN"/>
              </w:rPr>
            </w:pPr>
            <w:r>
              <w:rPr>
                <w:rFonts w:hint="eastAsia" w:ascii="Times New Roman" w:hAnsi="Times New Roman" w:eastAsia="宋体" w:cs="宋体"/>
                <w:sz w:val="22"/>
              </w:rPr>
              <w:t>▲</w:t>
            </w:r>
            <w:r>
              <w:rPr>
                <w:rFonts w:hint="eastAsia" w:ascii="Times New Roman" w:hAnsi="Times New Roman" w:eastAsia="宋体"/>
                <w:b/>
                <w:bCs/>
                <w:color w:val="auto"/>
                <w:sz w:val="21"/>
                <w:szCs w:val="21"/>
                <w:lang w:val="en-US" w:eastAsia="zh-CN"/>
              </w:rPr>
              <w:t>8</w:t>
            </w:r>
            <w:r>
              <w:rPr>
                <w:rFonts w:hint="eastAsia" w:ascii="Times New Roman" w:hAnsi="Times New Roman" w:eastAsia="宋体" w:cs="Times New Roman"/>
                <w:b/>
                <w:bCs/>
                <w:color w:val="auto"/>
                <w:kern w:val="2"/>
                <w:sz w:val="21"/>
                <w:szCs w:val="24"/>
                <w:lang w:val="en-US" w:eastAsia="zh-CN" w:bidi="ar-SA"/>
              </w:rPr>
              <w:t>、床下两侧护板及横梁：</w:t>
            </w:r>
            <w:r>
              <w:rPr>
                <w:rFonts w:hint="eastAsia" w:ascii="Times New Roman" w:hAnsi="Times New Roman" w:eastAsia="宋体" w:cs="Times New Roman"/>
                <w:color w:val="auto"/>
                <w:kern w:val="2"/>
                <w:sz w:val="21"/>
                <w:szCs w:val="24"/>
                <w:lang w:val="en-US" w:eastAsia="zh-CN" w:bidi="ar-SA"/>
              </w:rPr>
              <w:t>采用钢木结构，封板18mm厚E0级三聚氰胺饰面实木多层板，板材四周经PVC封边条封边。中间设置加固横梁，采用规格≥40mm×20mm×1.2mm的管材，护栏左右两侧与立柱连接。</w:t>
            </w:r>
          </w:p>
          <w:p w14:paraId="508C025E">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cs="宋体"/>
                <w:sz w:val="22"/>
              </w:rPr>
              <w:t>▲</w:t>
            </w:r>
            <w:r>
              <w:rPr>
                <w:rFonts w:hint="eastAsia" w:ascii="Times New Roman" w:hAnsi="Times New Roman" w:eastAsia="宋体" w:cs="Times New Roman"/>
                <w:b/>
                <w:bCs/>
                <w:color w:val="auto"/>
                <w:kern w:val="2"/>
                <w:sz w:val="21"/>
                <w:szCs w:val="24"/>
                <w:lang w:val="en-US" w:eastAsia="zh-CN" w:bidi="ar-SA"/>
              </w:rPr>
              <w:t>9</w:t>
            </w:r>
            <w:r>
              <w:rPr>
                <w:rFonts w:hint="eastAsia" w:ascii="Times New Roman" w:hAnsi="Times New Roman" w:eastAsia="宋体"/>
                <w:b/>
                <w:bCs/>
                <w:color w:val="auto"/>
                <w:lang w:val="en-US" w:eastAsia="zh-CN"/>
              </w:rPr>
              <w:t>、床板：</w:t>
            </w:r>
            <w:r>
              <w:rPr>
                <w:rFonts w:hint="eastAsia" w:ascii="Times New Roman" w:hAnsi="Times New Roman" w:eastAsia="宋体"/>
                <w:color w:val="auto"/>
                <w:lang w:val="en-US" w:eastAsia="zh-CN"/>
              </w:rPr>
              <w:t>采用HDPE高密度聚乙烯全新料，经大型设备一次中空吹塑成型，新型，环保，可循环利用，颜色可选。床板厚度均匀、表面光滑平整、光洁卫生、耐热性好、防腐蚀、机械强度高、无毒无味，结实耐用、韧性好，不会变形，且具有优良的化学稳定性和电绝缘性；床板具有防虫、防火、防潮的特点。床板有不少于50个透气孔，整体为一次成型，不能2块或者多块拼接。</w:t>
            </w:r>
          </w:p>
          <w:p w14:paraId="0E338F70">
            <w:pPr>
              <w:pStyle w:val="5"/>
              <w:ind w:left="0" w:leftChars="0" w:firstLine="0" w:firstLineChars="0"/>
              <w:jc w:val="both"/>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宋体"/>
                <w:sz w:val="22"/>
              </w:rPr>
              <w:t>▲</w:t>
            </w:r>
            <w:r>
              <w:rPr>
                <w:rFonts w:hint="eastAsia" w:ascii="Times New Roman" w:hAnsi="Times New Roman" w:cs="宋体"/>
                <w:b/>
                <w:bCs/>
                <w:sz w:val="21"/>
                <w:szCs w:val="22"/>
                <w:lang w:val="en-US" w:eastAsia="zh-CN"/>
              </w:rPr>
              <w:t>10</w:t>
            </w:r>
            <w:r>
              <w:rPr>
                <w:rFonts w:hint="eastAsia" w:ascii="Times New Roman" w:hAnsi="Times New Roman" w:eastAsia="宋体" w:cs="Times New Roman"/>
                <w:b/>
                <w:bCs/>
                <w:color w:val="auto"/>
                <w:kern w:val="2"/>
                <w:sz w:val="21"/>
                <w:szCs w:val="24"/>
                <w:lang w:val="en-US" w:eastAsia="zh-CN" w:bidi="ar-SA"/>
              </w:rPr>
              <w:t>、蚊帐架：</w:t>
            </w:r>
            <w:r>
              <w:rPr>
                <w:rFonts w:hint="eastAsia" w:ascii="Times New Roman" w:hAnsi="Times New Roman" w:eastAsia="宋体" w:cs="Times New Roman"/>
                <w:color w:val="auto"/>
                <w:kern w:val="2"/>
                <w:sz w:val="21"/>
                <w:szCs w:val="24"/>
                <w:lang w:val="en-US" w:eastAsia="zh-CN" w:bidi="ar-SA"/>
              </w:rPr>
              <w:t>采用≥25</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s="Times New Roman"/>
                <w:color w:val="auto"/>
                <w:kern w:val="2"/>
                <w:sz w:val="21"/>
                <w:szCs w:val="24"/>
                <w:lang w:val="en-US" w:eastAsia="zh-CN" w:bidi="ar-SA"/>
              </w:rPr>
              <w:t>30</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s="Times New Roman"/>
                <w:color w:val="auto"/>
                <w:kern w:val="2"/>
                <w:sz w:val="21"/>
                <w:szCs w:val="24"/>
                <w:lang w:val="en-US" w:eastAsia="zh-CN" w:bidi="ar-SA"/>
              </w:rPr>
              <w:t>1.2mm异形高频焊接闭口型管材，蚊帐架下口带凹槽安装铝合金轨道，满足挂蚊帐及围帘需求，蚊帐架两侧与立柱连接；</w:t>
            </w:r>
          </w:p>
          <w:p w14:paraId="42879F32">
            <w:pPr>
              <w:autoSpaceDE w:val="0"/>
              <w:autoSpaceDN w:val="0"/>
              <w:spacing w:line="360" w:lineRule="auto"/>
              <w:jc w:val="center"/>
              <w:rPr>
                <w:rFonts w:hint="eastAsia" w:ascii="Times New Roman" w:hAnsi="Times New Roman" w:eastAsia="宋体"/>
                <w:b/>
                <w:bCs/>
                <w:color w:val="auto"/>
                <w:lang w:val="en-US" w:eastAsia="zh-CN"/>
              </w:rPr>
            </w:pPr>
            <w:r>
              <w:rPr>
                <w:rFonts w:hint="eastAsia" w:ascii="Times New Roman" w:hAnsi="Times New Roman" w:eastAsia="宋体"/>
                <w:b/>
                <w:bCs/>
                <w:color w:val="auto"/>
                <w:lang w:val="en-US" w:eastAsia="zh-CN"/>
              </w:rPr>
              <w:t>木质部分</w:t>
            </w:r>
          </w:p>
          <w:p w14:paraId="0930B1A4">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b/>
                <w:bCs/>
                <w:color w:val="auto"/>
                <w:lang w:val="en-US" w:eastAsia="zh-CN"/>
              </w:rPr>
              <w:t>1、侧板、层板、背板等：</w:t>
            </w:r>
            <w:r>
              <w:rPr>
                <w:rFonts w:hint="eastAsia" w:ascii="Times New Roman" w:hAnsi="Times New Roman" w:eastAsia="宋体"/>
                <w:b w:val="0"/>
                <w:bCs w:val="0"/>
                <w:color w:val="auto"/>
                <w:lang w:val="en-US" w:eastAsia="zh-CN"/>
              </w:rPr>
              <w:t>背板选用E0级9mm实木多层板，侧板、层板</w:t>
            </w:r>
            <w:r>
              <w:rPr>
                <w:rFonts w:hint="eastAsia" w:ascii="Times New Roman" w:hAnsi="Times New Roman" w:eastAsia="宋体"/>
                <w:color w:val="auto"/>
                <w:lang w:val="en-US" w:eastAsia="zh-CN"/>
              </w:rPr>
              <w:t>均选用E0级18mm实木多层板。采用1.5mm厚封边条，与板材同色，选用无醛封边胶，其挥发性有机物≤30g/L，提供检测报告证明。要求采用全自动封边，粘贴牢固，无脱落。板材表面不得有缺角和破损，无明显的干湿花、污斑及划痕。</w:t>
            </w:r>
          </w:p>
          <w:p w14:paraId="22A6B345">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cs="宋体"/>
                <w:sz w:val="22"/>
              </w:rPr>
              <w:t>▲</w:t>
            </w:r>
            <w:r>
              <w:rPr>
                <w:rFonts w:hint="eastAsia" w:ascii="Times New Roman" w:hAnsi="Times New Roman" w:eastAsia="宋体"/>
                <w:color w:val="auto"/>
                <w:lang w:val="en-US" w:eastAsia="zh-CN"/>
              </w:rPr>
              <w:t>2</w:t>
            </w:r>
            <w:r>
              <w:rPr>
                <w:rFonts w:hint="eastAsia" w:ascii="Times New Roman" w:hAnsi="Times New Roman" w:eastAsia="宋体"/>
                <w:b/>
                <w:bCs/>
                <w:color w:val="auto"/>
                <w:lang w:val="en-US" w:eastAsia="zh-CN"/>
              </w:rPr>
              <w:t>、桌面板：</w:t>
            </w:r>
            <w:r>
              <w:rPr>
                <w:rFonts w:hint="eastAsia" w:ascii="Times New Roman" w:hAnsi="Times New Roman" w:eastAsia="宋体"/>
                <w:color w:val="auto"/>
                <w:lang w:val="en-US" w:eastAsia="zh-CN"/>
              </w:rPr>
              <w:t>采用≥25mm厚E0级实木多层板，正反两面压≥0.7mm厚防火板，桌面成“L”形，台面前口制作成鸭嘴边，台面后侧加≥50mm高档条。采用PP（聚丙烯）材质注塑封边一次成型工艺制作。</w:t>
            </w:r>
          </w:p>
          <w:p w14:paraId="7FCC195D">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b/>
                <w:bCs/>
                <w:color w:val="auto"/>
                <w:lang w:val="en-US" w:eastAsia="zh-CN"/>
              </w:rPr>
              <w:t>3、抽屉面板、小柜门板、衣柜门板：</w:t>
            </w:r>
            <w:r>
              <w:rPr>
                <w:rFonts w:hint="eastAsia" w:ascii="Times New Roman" w:hAnsi="Times New Roman" w:eastAsia="宋体"/>
                <w:color w:val="auto"/>
                <w:lang w:val="en-US" w:eastAsia="zh-CN"/>
              </w:rPr>
              <w:t>采用18mm厚E0级实木多层板，均采用PP（聚丙烯）注塑封边一次成型工艺（不可采用PVC封边）。配备铝合金暗扣拉手，衣柜大门板配有内嵌式铝合金锁盒，旋钮式挂锁设计，表面喷涂处理，挂锁不外露，挂锁可单独配置，确保使用时的安全性。衣柜内安装壁厚不小于1.0mm不锈钢或铝合金挂衣杆。</w:t>
            </w:r>
          </w:p>
          <w:p w14:paraId="1830CEFF">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cs="宋体"/>
                <w:sz w:val="22"/>
              </w:rPr>
              <w:t>▲</w:t>
            </w:r>
            <w:r>
              <w:rPr>
                <w:rFonts w:hint="eastAsia" w:ascii="Times New Roman" w:hAnsi="Times New Roman" w:eastAsia="宋体" w:cs="宋体"/>
                <w:b/>
                <w:bCs/>
                <w:color w:val="auto"/>
                <w:lang w:val="en-US" w:eastAsia="zh-CN"/>
              </w:rPr>
              <w:t>4、衣柜底座、书桌底座：</w:t>
            </w:r>
            <w:r>
              <w:rPr>
                <w:rFonts w:hint="eastAsia" w:ascii="Times New Roman" w:hAnsi="Times New Roman" w:eastAsia="宋体" w:cs="宋体"/>
                <w:color w:val="auto"/>
                <w:lang w:val="en-US" w:eastAsia="zh-CN"/>
              </w:rPr>
              <w:t>采用25</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s="宋体"/>
                <w:color w:val="auto"/>
                <w:lang w:val="en-US" w:eastAsia="zh-CN"/>
              </w:rPr>
              <w:t>50</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s="宋体"/>
                <w:color w:val="auto"/>
                <w:lang w:val="en-US" w:eastAsia="zh-CN"/>
              </w:rPr>
              <w:t>1.2mm高频焊管焊接成框，用螺丝与柜体紧密连接，表面静电粉末喷涂工艺，配有防水、</w:t>
            </w:r>
            <w:r>
              <w:rPr>
                <w:rFonts w:hint="eastAsia" w:ascii="Times New Roman" w:hAnsi="Times New Roman" w:eastAsia="宋体" w:cs="宋体"/>
                <w:color w:val="000000" w:themeColor="text1"/>
                <w:lang w:val="en-US" w:eastAsia="zh-CN"/>
                <w14:textFill>
                  <w14:solidFill>
                    <w14:schemeClr w14:val="tx1"/>
                  </w14:solidFill>
                </w14:textFill>
              </w:rPr>
              <w:t>防滑、防噪音的PP软塑胶脚套。</w:t>
            </w:r>
          </w:p>
          <w:p w14:paraId="1DF584E4">
            <w:pPr>
              <w:autoSpaceDE w:val="0"/>
              <w:autoSpaceDN w:val="0"/>
              <w:spacing w:line="360" w:lineRule="auto"/>
              <w:jc w:val="both"/>
              <w:rPr>
                <w:rFonts w:hint="eastAsia" w:ascii="Times New Roman" w:hAnsi="Times New Roman" w:eastAsia="宋体"/>
                <w:b w:val="0"/>
                <w:bCs w:val="0"/>
                <w:color w:val="auto"/>
                <w:lang w:val="en-US" w:eastAsia="zh-CN"/>
              </w:rPr>
            </w:pPr>
            <w:r>
              <w:rPr>
                <w:rFonts w:hint="eastAsia" w:ascii="Times New Roman" w:hAnsi="Times New Roman" w:eastAsia="宋体" w:cs="宋体"/>
                <w:sz w:val="22"/>
              </w:rPr>
              <w:t>▲</w:t>
            </w:r>
            <w:r>
              <w:rPr>
                <w:rFonts w:hint="eastAsia" w:ascii="Times New Roman" w:hAnsi="Times New Roman" w:eastAsia="宋体"/>
                <w:b/>
                <w:bCs/>
                <w:color w:val="auto"/>
                <w:lang w:val="en-US" w:eastAsia="zh-CN"/>
              </w:rPr>
              <w:t>5、中走梯：</w:t>
            </w:r>
            <w:r>
              <w:rPr>
                <w:rFonts w:hint="eastAsia" w:ascii="Times New Roman" w:hAnsi="Times New Roman" w:eastAsia="宋体"/>
                <w:b w:val="0"/>
                <w:bCs w:val="0"/>
                <w:color w:val="auto"/>
                <w:lang w:val="en-US" w:eastAsia="zh-CN"/>
              </w:rPr>
              <w:t>采用钢木结构，主体受力结构为钢制喷涂框架，钢架采用≥20×20×1.2mm方管，踏步、柜体采用≥18mm厚实木多层板，采用≥1.0mmPVC封边条，与板材同色，粘贴牢固，无脱落。走梯正面上侧为储物柜，</w:t>
            </w:r>
            <w:r>
              <w:rPr>
                <w:rFonts w:hint="eastAsia" w:ascii="Times New Roman" w:hAnsi="Times New Roman" w:eastAsia="宋体"/>
                <w:color w:val="auto"/>
                <w:lang w:val="en-US" w:eastAsia="zh-CN"/>
              </w:rPr>
              <w:t>中走梯两侧加装床片扶手，</w:t>
            </w:r>
            <w:r>
              <w:rPr>
                <w:rFonts w:hint="eastAsia" w:ascii="Times New Roman" w:hAnsi="Times New Roman" w:eastAsia="宋体"/>
                <w:b w:val="0"/>
                <w:bCs w:val="0"/>
                <w:color w:val="auto"/>
                <w:lang w:val="en-US" w:eastAsia="zh-CN"/>
              </w:rPr>
              <w:t>通过过载测试及功能测试，门板选用≥18mm厚E0级三聚氰胺饰面实木多层板，加工工艺需为PP材质注塑封边一次成型，自带成型拉手；铰链安装位置一次模压注塑成型杯孔。踏步上嵌有注塑荧光警示块，每块踏步设置注塑荧光警示，具有防滑功能，提升夜间起居安全性。</w:t>
            </w:r>
          </w:p>
          <w:p w14:paraId="6BCED533">
            <w:pPr>
              <w:autoSpaceDE w:val="0"/>
              <w:autoSpaceDN w:val="0"/>
              <w:spacing w:line="360" w:lineRule="auto"/>
              <w:jc w:val="both"/>
              <w:rPr>
                <w:rFonts w:hint="default"/>
                <w:lang w:val="en-US" w:eastAsia="zh-CN"/>
              </w:rPr>
            </w:pPr>
            <w:r>
              <w:rPr>
                <w:rFonts w:hint="eastAsia" w:ascii="Times New Roman" w:hAnsi="Times New Roman" w:eastAsia="宋体"/>
                <w:b/>
                <w:bCs/>
                <w:color w:val="auto"/>
                <w:lang w:val="en-US" w:eastAsia="zh-CN"/>
              </w:rPr>
              <w:t>6、功能要求：</w:t>
            </w:r>
            <w:r>
              <w:rPr>
                <w:rFonts w:hint="eastAsia" w:ascii="Times New Roman" w:hAnsi="Times New Roman" w:eastAsia="宋体"/>
                <w:b w:val="0"/>
                <w:bCs w:val="0"/>
                <w:color w:val="auto"/>
                <w:lang w:val="en-US" w:eastAsia="zh-CN"/>
              </w:rPr>
              <w:t>配备衣柜、书桌、开放式书架。</w:t>
            </w:r>
            <w:r>
              <w:rPr>
                <w:rFonts w:hint="eastAsia" w:ascii="Times New Roman" w:hAnsi="Times New Roman" w:eastAsia="宋体"/>
                <w:color w:val="auto"/>
                <w:lang w:val="en-US" w:eastAsia="zh-CN"/>
              </w:rPr>
              <w:t>衣柜内分上下两层，配置层板；衣柜旁设有同等高度储物格（鞋架）。桌面尺寸、书架布局等需由校方确认。桌面下方配一抽屉及落地柜，桌面下部（落地柜里侧）设计不小于26寸行李箱存放处，五金采用市面主流品牌。</w:t>
            </w:r>
          </w:p>
        </w:tc>
        <w:tc>
          <w:tcPr>
            <w:tcW w:w="0" w:type="auto"/>
            <w:noWrap w:val="0"/>
            <w:vAlign w:val="center"/>
          </w:tcPr>
          <w:p w14:paraId="629D693D">
            <w:pPr>
              <w:pStyle w:val="9"/>
              <w:spacing w:line="276" w:lineRule="auto"/>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r>
      <w:tr w14:paraId="190F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1FFFA8E8">
            <w:pPr>
              <w:pStyle w:val="9"/>
              <w:spacing w:line="276" w:lineRule="auto"/>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2</w:t>
            </w:r>
          </w:p>
        </w:tc>
        <w:tc>
          <w:tcPr>
            <w:tcW w:w="0" w:type="auto"/>
            <w:noWrap w:val="0"/>
            <w:vAlign w:val="center"/>
          </w:tcPr>
          <w:p w14:paraId="646D1E58">
            <w:pPr>
              <w:autoSpaceDE w:val="0"/>
              <w:autoSpaceDN w:val="0"/>
              <w:spacing w:line="360" w:lineRule="auto"/>
              <w:jc w:val="center"/>
              <w:rPr>
                <w:rFonts w:hint="eastAsia" w:ascii="Times New Roman" w:hAnsi="Times New Roman" w:eastAsia="宋体"/>
                <w:lang w:eastAsia="zh-CN"/>
              </w:rPr>
            </w:pPr>
            <w:r>
              <w:rPr>
                <w:rFonts w:hint="eastAsia" w:ascii="Times New Roman" w:hAnsi="Times New Roman" w:eastAsia="宋体" w:cs="宋体"/>
                <w:color w:val="000000" w:themeColor="text1"/>
                <w:lang w:eastAsia="zh-CN"/>
                <w14:textFill>
                  <w14:solidFill>
                    <w14:schemeClr w14:val="tx1"/>
                  </w14:solidFill>
                </w14:textFill>
              </w:rPr>
              <w:t>两人位公寓组合床（</w:t>
            </w:r>
            <w:r>
              <w:rPr>
                <w:rFonts w:hint="eastAsia" w:ascii="Times New Roman" w:hAnsi="Times New Roman" w:eastAsia="宋体" w:cs="宋体"/>
                <w:color w:val="000000" w:themeColor="text1"/>
                <w:lang w:val="en-US" w:eastAsia="zh-CN"/>
                <w14:textFill>
                  <w14:solidFill>
                    <w14:schemeClr w14:val="tx1"/>
                  </w14:solidFill>
                </w14:textFill>
              </w:rPr>
              <w:t>外挂梯</w:t>
            </w:r>
            <w:r>
              <w:rPr>
                <w:rFonts w:hint="eastAsia" w:ascii="Times New Roman" w:hAnsi="Times New Roman" w:eastAsia="宋体" w:cs="宋体"/>
                <w:color w:val="000000" w:themeColor="text1"/>
                <w:lang w:eastAsia="zh-CN"/>
                <w14:textFill>
                  <w14:solidFill>
                    <w14:schemeClr w14:val="tx1"/>
                  </w14:solidFill>
                </w14:textFill>
              </w:rPr>
              <w:t>）</w:t>
            </w:r>
          </w:p>
        </w:tc>
        <w:tc>
          <w:tcPr>
            <w:tcW w:w="0" w:type="auto"/>
            <w:noWrap w:val="0"/>
            <w:vAlign w:val="center"/>
          </w:tcPr>
          <w:p w14:paraId="54DEA930">
            <w:pPr>
              <w:autoSpaceDE w:val="0"/>
              <w:autoSpaceDN w:val="0"/>
              <w:spacing w:line="360" w:lineRule="auto"/>
              <w:jc w:val="center"/>
              <w:rPr>
                <w:rFonts w:hint="eastAsia"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4000*900*2250</w:t>
            </w:r>
          </w:p>
        </w:tc>
        <w:tc>
          <w:tcPr>
            <w:tcW w:w="0" w:type="auto"/>
            <w:noWrap w:val="0"/>
            <w:vAlign w:val="center"/>
          </w:tcPr>
          <w:p w14:paraId="21A8D03D">
            <w:pPr>
              <w:numPr>
                <w:ilvl w:val="0"/>
                <w:numId w:val="0"/>
              </w:numPr>
              <w:autoSpaceDE w:val="0"/>
              <w:autoSpaceDN w:val="0"/>
              <w:spacing w:line="360" w:lineRule="auto"/>
              <w:jc w:val="center"/>
              <w:rPr>
                <w:rFonts w:hint="eastAsia" w:ascii="Times New Roman" w:hAnsi="Times New Roman" w:eastAsia="宋体"/>
                <w:b/>
                <w:bCs/>
                <w:color w:val="auto"/>
                <w:lang w:val="en-US" w:eastAsia="zh-CN"/>
              </w:rPr>
            </w:pPr>
            <w:r>
              <w:rPr>
                <w:rFonts w:hint="eastAsia" w:ascii="Times New Roman" w:hAnsi="Times New Roman" w:eastAsia="宋体"/>
                <w:b/>
                <w:bCs/>
                <w:color w:val="auto"/>
                <w:lang w:val="en-US" w:eastAsia="zh-CN"/>
              </w:rPr>
              <w:t>钢制部分</w:t>
            </w:r>
          </w:p>
          <w:p w14:paraId="59688FB2">
            <w:pPr>
              <w:autoSpaceDE w:val="0"/>
              <w:autoSpaceDN w:val="0"/>
              <w:spacing w:line="360" w:lineRule="auto"/>
              <w:jc w:val="both"/>
              <w:rPr>
                <w:rFonts w:hint="eastAsia" w:ascii="Times New Roman" w:hAnsi="Times New Roman" w:eastAsia="宋体"/>
                <w:lang w:val="en-US" w:eastAsia="zh-CN"/>
              </w:rPr>
            </w:pPr>
            <w:r>
              <w:rPr>
                <w:rFonts w:hint="eastAsia" w:ascii="Times New Roman" w:hAnsi="Times New Roman" w:eastAsia="宋体"/>
                <w:color w:val="auto"/>
                <w:lang w:val="en-US" w:eastAsia="zh-CN"/>
              </w:rPr>
              <w:t>材质要求：高架床框架采用公寓床隐藏式卡扣件连接，所有钢材均采用国家标准钢，各钢件经除油、防锈等工序处理，外层采用聚脂环氧粉末喷塑，具有长时间使用不生锈、不掉漆的特性；焊接表面波纹均匀，焊接处无夹渣、气孔、焊瘤、焊丝头咬边飞溅，无脱焊、虚焊及焊穿等现象。</w:t>
            </w:r>
          </w:p>
          <w:p w14:paraId="2A25C7EB">
            <w:pPr>
              <w:pStyle w:val="5"/>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sz w:val="24"/>
                <w:szCs w:val="24"/>
                <w:lang w:val="zh-CN" w:eastAsia="zh-CN" w:bidi="zh-CN"/>
              </w:rPr>
              <w:t>★</w:t>
            </w:r>
            <w:r>
              <w:rPr>
                <w:rFonts w:hint="eastAsia"/>
                <w:b/>
                <w:bCs/>
                <w:color w:val="auto"/>
                <w:sz w:val="21"/>
                <w:szCs w:val="21"/>
                <w:lang w:val="en-US" w:eastAsia="zh-CN"/>
              </w:rPr>
              <w:t>1</w:t>
            </w:r>
            <w:r>
              <w:rPr>
                <w:rFonts w:hint="eastAsia"/>
                <w:b/>
                <w:bCs/>
                <w:color w:val="auto"/>
                <w:lang w:val="en-US" w:eastAsia="zh-CN"/>
              </w:rPr>
              <w:t>、</w:t>
            </w:r>
            <w:r>
              <w:rPr>
                <w:rFonts w:hint="eastAsia" w:ascii="Times New Roman" w:hAnsi="Times New Roman" w:eastAsia="宋体"/>
                <w:b/>
                <w:bCs/>
                <w:color w:val="auto"/>
                <w:lang w:val="en-US" w:eastAsia="zh-CN"/>
              </w:rPr>
              <w:t>立柱</w:t>
            </w:r>
            <w:bookmarkStart w:id="5" w:name="_GoBack"/>
            <w:bookmarkEnd w:id="5"/>
            <w:r>
              <w:rPr>
                <w:rFonts w:hint="eastAsia" w:ascii="Times New Roman" w:hAnsi="Times New Roman" w:eastAsia="宋体"/>
                <w:b/>
                <w:bCs/>
                <w:color w:val="auto"/>
                <w:lang w:val="en-US" w:eastAsia="zh-CN"/>
              </w:rPr>
              <w:t>：</w:t>
            </w:r>
            <w:r>
              <w:rPr>
                <w:rFonts w:hint="eastAsia" w:ascii="Times New Roman" w:hAnsi="Times New Roman" w:eastAsia="宋体" w:cs="Times New Roman"/>
                <w:color w:val="auto"/>
                <w:kern w:val="2"/>
                <w:sz w:val="21"/>
                <w:szCs w:val="24"/>
                <w:lang w:val="en-US" w:eastAsia="zh-CN" w:bidi="ar-SA"/>
              </w:rPr>
              <w:t>周长≥280mm、尺寸≥72×72×1.3mm，优质高频焊接闭口型材管，须带≥4条加强筋；立柱内侧采用内直角造型，木家具可牢卡在立柱之间，结构稳固；外立面带圆弧，安全美观。边立柱上下封口采用优质PP塑料的静音内外塞。</w:t>
            </w:r>
          </w:p>
          <w:p w14:paraId="3DF659E0">
            <w:pPr>
              <w:autoSpaceDE w:val="0"/>
              <w:autoSpaceDN w:val="0"/>
              <w:spacing w:line="360" w:lineRule="auto"/>
              <w:jc w:val="both"/>
              <w:rPr>
                <w:rFonts w:hint="eastAsia" w:ascii="Times New Roman" w:hAnsi="Times New Roman" w:eastAsia="宋体"/>
                <w:color w:val="auto"/>
                <w:lang w:val="en-US" w:eastAsia="zh-CN"/>
              </w:rPr>
            </w:pPr>
            <w:r>
              <w:rPr>
                <w:rFonts w:hint="eastAsia" w:ascii="宋体" w:hAnsi="宋体" w:eastAsia="宋体" w:cs="宋体"/>
                <w:sz w:val="24"/>
                <w:szCs w:val="24"/>
                <w:lang w:val="zh-CN" w:eastAsia="zh-CN" w:bidi="zh-CN"/>
              </w:rPr>
              <w:t>★</w:t>
            </w:r>
            <w:r>
              <w:rPr>
                <w:rFonts w:hint="eastAsia" w:ascii="宋体" w:hAnsi="宋体" w:cs="宋体"/>
                <w:b/>
                <w:bCs/>
                <w:sz w:val="21"/>
                <w:szCs w:val="21"/>
                <w:lang w:val="en-US" w:eastAsia="zh-CN" w:bidi="zh-CN"/>
              </w:rPr>
              <w:t>2</w:t>
            </w:r>
            <w:r>
              <w:rPr>
                <w:rFonts w:hint="eastAsia" w:ascii="Times New Roman" w:hAnsi="Times New Roman" w:eastAsia="宋体"/>
                <w:b/>
                <w:bCs/>
                <w:color w:val="auto"/>
                <w:lang w:val="en-US" w:eastAsia="zh-CN"/>
              </w:rPr>
              <w:t>、前床梃、后床梃：</w:t>
            </w:r>
            <w:r>
              <w:rPr>
                <w:rFonts w:hint="eastAsia" w:ascii="Times New Roman" w:hAnsi="Times New Roman" w:eastAsia="宋体"/>
                <w:color w:val="auto"/>
                <w:lang w:val="en-US" w:eastAsia="zh-CN"/>
              </w:rPr>
              <w:t>≥30</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olor w:val="auto"/>
                <w:lang w:val="en-US" w:eastAsia="zh-CN"/>
              </w:rPr>
              <w:t>70</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olor w:val="auto"/>
                <w:lang w:val="en-US" w:eastAsia="zh-CN"/>
              </w:rPr>
              <w:t>1.</w:t>
            </w:r>
            <w:r>
              <w:rPr>
                <w:rFonts w:hint="eastAsia"/>
                <w:color w:val="auto"/>
                <w:lang w:val="en-US" w:eastAsia="zh-CN"/>
              </w:rPr>
              <w:t>3</w:t>
            </w:r>
            <w:r>
              <w:rPr>
                <w:rFonts w:hint="eastAsia" w:ascii="Times New Roman" w:hAnsi="Times New Roman" w:eastAsia="宋体"/>
                <w:color w:val="auto"/>
                <w:lang w:val="en-US" w:eastAsia="zh-CN"/>
              </w:rPr>
              <w:t>mm高频焊接闭口型钢管，采用冷轧带钢，经轧压线辊压成型，高频焊接成闭口型管材，带至少两根加强筋；床梃上部为直边使连接件与前床厅齐平整体美观，下部为圆弧造型，</w:t>
            </w:r>
            <w:r>
              <w:rPr>
                <w:rFonts w:hint="eastAsia"/>
                <w:color w:val="auto"/>
                <w:lang w:val="en-US" w:eastAsia="zh-CN"/>
              </w:rPr>
              <w:t>并配有防撞条。</w:t>
            </w:r>
            <w:r>
              <w:rPr>
                <w:rFonts w:hint="eastAsia" w:ascii="Times New Roman" w:hAnsi="Times New Roman" w:eastAsia="宋体"/>
                <w:color w:val="auto"/>
                <w:lang w:val="en-US" w:eastAsia="zh-CN"/>
              </w:rPr>
              <w:t>且设计有一缺口，方便床铺板的安装。</w:t>
            </w:r>
          </w:p>
          <w:p w14:paraId="40ABC961">
            <w:pPr>
              <w:autoSpaceDE w:val="0"/>
              <w:autoSpaceDN w:val="0"/>
              <w:spacing w:line="360" w:lineRule="auto"/>
              <w:jc w:val="both"/>
              <w:rPr>
                <w:rFonts w:hint="default" w:ascii="Times New Roman" w:hAnsi="Times New Roman" w:eastAsia="宋体"/>
                <w:color w:val="auto"/>
                <w:lang w:val="en-US" w:eastAsia="zh-CN"/>
              </w:rPr>
            </w:pPr>
            <w:r>
              <w:rPr>
                <w:rFonts w:hint="eastAsia" w:ascii="宋体" w:hAnsi="宋体" w:eastAsia="宋体" w:cs="宋体"/>
                <w:sz w:val="24"/>
                <w:szCs w:val="24"/>
                <w:lang w:val="zh-CN" w:eastAsia="zh-CN" w:bidi="zh-CN"/>
              </w:rPr>
              <w:t>★</w:t>
            </w:r>
            <w:r>
              <w:rPr>
                <w:rFonts w:hint="eastAsia" w:ascii="宋体" w:hAnsi="宋体" w:cs="宋体"/>
                <w:b/>
                <w:bCs/>
                <w:sz w:val="21"/>
                <w:szCs w:val="21"/>
                <w:lang w:val="en-US" w:eastAsia="zh-CN" w:bidi="zh-CN"/>
              </w:rPr>
              <w:t>3</w:t>
            </w:r>
            <w:r>
              <w:rPr>
                <w:rFonts w:hint="eastAsia"/>
                <w:b/>
                <w:bCs/>
                <w:color w:val="auto"/>
                <w:sz w:val="20"/>
                <w:szCs w:val="22"/>
                <w:lang w:val="en-US" w:eastAsia="zh-CN"/>
              </w:rPr>
              <w:t>、</w:t>
            </w:r>
            <w:r>
              <w:rPr>
                <w:rFonts w:hint="eastAsia"/>
                <w:b/>
                <w:bCs/>
                <w:color w:val="auto"/>
                <w:lang w:val="en-US" w:eastAsia="zh-CN"/>
              </w:rPr>
              <w:t>公寓床卡式连接件：</w:t>
            </w:r>
            <w:r>
              <w:rPr>
                <w:rFonts w:hint="eastAsia"/>
                <w:color w:val="auto"/>
                <w:lang w:val="en-US" w:eastAsia="zh-CN"/>
              </w:rPr>
              <w:t>床梃与立柱采取卡件连接，卡件采用隐藏式，正面连接处无焊接痕迹及工艺孔。</w:t>
            </w:r>
          </w:p>
          <w:p w14:paraId="6B51169F">
            <w:pPr>
              <w:autoSpaceDE w:val="0"/>
              <w:autoSpaceDN w:val="0"/>
              <w:spacing w:line="360" w:lineRule="auto"/>
              <w:jc w:val="both"/>
              <w:rPr>
                <w:rFonts w:hint="eastAsia" w:ascii="Times New Roman" w:hAnsi="Times New Roman" w:eastAsia="宋体"/>
                <w:b/>
                <w:bCs/>
                <w:color w:val="auto"/>
                <w:lang w:val="en-US" w:eastAsia="zh-CN"/>
              </w:rPr>
            </w:pPr>
            <w:r>
              <w:rPr>
                <w:rFonts w:hint="eastAsia" w:ascii="宋体" w:hAnsi="宋体" w:eastAsia="宋体" w:cs="宋体"/>
                <w:sz w:val="24"/>
                <w:szCs w:val="24"/>
                <w:lang w:val="zh-CN" w:eastAsia="zh-CN" w:bidi="zh-CN"/>
              </w:rPr>
              <w:t>★</w:t>
            </w:r>
            <w:r>
              <w:rPr>
                <w:rFonts w:hint="eastAsia" w:ascii="宋体" w:hAnsi="宋体" w:cs="宋体"/>
                <w:b/>
                <w:bCs/>
                <w:sz w:val="21"/>
                <w:szCs w:val="21"/>
                <w:lang w:val="en-US" w:eastAsia="zh-CN" w:bidi="zh-CN"/>
              </w:rPr>
              <w:t>4</w:t>
            </w:r>
            <w:r>
              <w:rPr>
                <w:rFonts w:hint="eastAsia" w:ascii="Times New Roman" w:hAnsi="Times New Roman" w:eastAsia="宋体"/>
                <w:b/>
                <w:bCs/>
                <w:color w:val="auto"/>
                <w:lang w:val="en-US" w:eastAsia="zh-CN"/>
              </w:rPr>
              <w:t>、床前护栏：</w:t>
            </w:r>
            <w:r>
              <w:rPr>
                <w:rFonts w:hint="eastAsia" w:ascii="Times New Roman" w:hAnsi="Times New Roman" w:eastAsia="宋体"/>
                <w:b w:val="0"/>
                <w:bCs w:val="0"/>
                <w:color w:val="auto"/>
                <w:lang w:val="en-US" w:eastAsia="zh-CN"/>
              </w:rPr>
              <w:t>钢木结合，采用</w:t>
            </w:r>
            <w:r>
              <w:rPr>
                <w:rFonts w:hint="eastAsia" w:ascii="Times New Roman" w:hAnsi="Times New Roman" w:eastAsia="宋体"/>
                <w:color w:val="auto"/>
                <w:lang w:val="en-US" w:eastAsia="zh-CN"/>
              </w:rPr>
              <w:t>≥</w:t>
            </w:r>
            <w:r>
              <w:rPr>
                <w:rFonts w:hint="eastAsia" w:ascii="Times New Roman" w:hAnsi="Times New Roman" w:eastAsia="宋体"/>
                <w:b w:val="0"/>
                <w:bCs w:val="0"/>
                <w:color w:val="auto"/>
                <w:lang w:val="en-US" w:eastAsia="zh-CN"/>
              </w:rPr>
              <w:t>25×25×1.2mm高频焊接闭口管材，高度≥350mm，内嵌E0级18mm实木多层板，内侧自带永久性床褥上表面最大高度警示线，护栏设透气孔，</w:t>
            </w:r>
            <w:r>
              <w:rPr>
                <w:rFonts w:hint="eastAsia" w:ascii="Times New Roman" w:hAnsi="Times New Roman" w:eastAsia="宋体"/>
                <w:color w:val="auto"/>
                <w:lang w:val="en-US" w:eastAsia="zh-CN"/>
              </w:rPr>
              <w:t>透气孔要求PP材质四周一体成型注塑封边（不允许PVC封边）</w:t>
            </w:r>
            <w:r>
              <w:rPr>
                <w:rFonts w:hint="eastAsia"/>
                <w:color w:val="auto"/>
                <w:lang w:val="en-US" w:eastAsia="zh-CN"/>
              </w:rPr>
              <w:t>，</w:t>
            </w:r>
            <w:r>
              <w:rPr>
                <w:rFonts w:hint="eastAsia" w:ascii="Times New Roman" w:hAnsi="Times New Roman" w:eastAsia="宋体"/>
                <w:color w:val="auto"/>
                <w:lang w:val="en-US" w:eastAsia="zh-CN"/>
              </w:rPr>
              <w:t>自带圆弧角</w:t>
            </w:r>
            <w:r>
              <w:rPr>
                <w:rFonts w:hint="eastAsia"/>
                <w:color w:val="auto"/>
                <w:lang w:val="en-US" w:eastAsia="zh-CN"/>
              </w:rPr>
              <w:t>，</w:t>
            </w:r>
            <w:r>
              <w:rPr>
                <w:rFonts w:hint="eastAsia" w:ascii="Times New Roman" w:hAnsi="Times New Roman" w:eastAsia="宋体"/>
                <w:color w:val="auto"/>
                <w:lang w:val="en-US" w:eastAsia="zh-CN"/>
              </w:rPr>
              <w:t>表面光滑、平整立体感强</w:t>
            </w:r>
            <w:r>
              <w:rPr>
                <w:rFonts w:hint="eastAsia"/>
                <w:color w:val="auto"/>
                <w:lang w:val="en-US" w:eastAsia="zh-CN"/>
              </w:rPr>
              <w:t>；</w:t>
            </w:r>
            <w:r>
              <w:rPr>
                <w:rFonts w:hint="eastAsia" w:ascii="Times New Roman" w:hAnsi="Times New Roman" w:eastAsia="宋体"/>
                <w:b w:val="0"/>
                <w:bCs w:val="0"/>
                <w:color w:val="auto"/>
                <w:lang w:val="en-US" w:eastAsia="zh-CN"/>
              </w:rPr>
              <w:t>在床护栏适当处设置江苏开放大学校标及床位编号（1、2、3、4），样式及位置中标后须经学校确认后的生产。</w:t>
            </w:r>
          </w:p>
          <w:p w14:paraId="648319CC">
            <w:pPr>
              <w:autoSpaceDE w:val="0"/>
              <w:autoSpaceDN w:val="0"/>
              <w:spacing w:line="360" w:lineRule="auto"/>
              <w:jc w:val="both"/>
              <w:rPr>
                <w:rFonts w:hint="eastAsia" w:ascii="Times New Roman" w:hAnsi="Times New Roman" w:eastAsia="宋体"/>
                <w:color w:val="auto"/>
                <w:lang w:val="en-US" w:eastAsia="zh-CN"/>
              </w:rPr>
            </w:pPr>
            <w:r>
              <w:rPr>
                <w:rFonts w:hint="eastAsia"/>
                <w:b/>
                <w:bCs/>
                <w:color w:val="auto"/>
                <w:lang w:val="en-US" w:eastAsia="zh-CN"/>
              </w:rPr>
              <w:t>5</w:t>
            </w:r>
            <w:r>
              <w:rPr>
                <w:rFonts w:hint="eastAsia" w:ascii="Times New Roman" w:hAnsi="Times New Roman" w:eastAsia="宋体"/>
                <w:b/>
                <w:bCs/>
                <w:color w:val="auto"/>
                <w:lang w:val="en-US" w:eastAsia="zh-CN"/>
              </w:rPr>
              <w:t>、床后护栏：</w:t>
            </w:r>
            <w:r>
              <w:rPr>
                <w:rFonts w:hint="eastAsia" w:ascii="Times New Roman" w:hAnsi="Times New Roman" w:eastAsia="宋体"/>
                <w:color w:val="auto"/>
                <w:lang w:val="en-US" w:eastAsia="zh-CN"/>
              </w:rPr>
              <w:t>高度≥300mm，整体采用≥25*25*1.2mm管材，</w:t>
            </w:r>
            <w:r>
              <w:rPr>
                <w:rFonts w:hint="eastAsia"/>
                <w:color w:val="auto"/>
                <w:lang w:val="en-US" w:eastAsia="zh-CN"/>
              </w:rPr>
              <w:t>内</w:t>
            </w:r>
            <w:r>
              <w:rPr>
                <w:rFonts w:hint="eastAsia" w:ascii="Times New Roman" w:hAnsi="Times New Roman" w:eastAsia="宋体"/>
                <w:color w:val="auto"/>
                <w:lang w:val="en-US" w:eastAsia="zh-CN"/>
              </w:rPr>
              <w:t>嵌18mm厚E0级实木多层板</w:t>
            </w:r>
            <w:r>
              <w:rPr>
                <w:rFonts w:hint="eastAsia"/>
                <w:color w:val="auto"/>
                <w:lang w:val="en-US" w:eastAsia="zh-CN"/>
              </w:rPr>
              <w:t>。</w:t>
            </w:r>
          </w:p>
          <w:p w14:paraId="0A989E68">
            <w:pPr>
              <w:autoSpaceDE w:val="0"/>
              <w:autoSpaceDN w:val="0"/>
              <w:spacing w:line="360" w:lineRule="auto"/>
              <w:jc w:val="both"/>
              <w:rPr>
                <w:rFonts w:hint="eastAsia" w:ascii="Times New Roman" w:hAnsi="Times New Roman" w:eastAsia="宋体"/>
                <w:color w:val="auto"/>
                <w:lang w:val="en-US" w:eastAsia="zh-CN"/>
              </w:rPr>
            </w:pPr>
            <w:r>
              <w:rPr>
                <w:rFonts w:hint="eastAsia"/>
                <w:b/>
                <w:bCs/>
                <w:color w:val="auto"/>
                <w:lang w:val="en-US" w:eastAsia="zh-CN"/>
              </w:rPr>
              <w:t>6</w:t>
            </w:r>
            <w:r>
              <w:rPr>
                <w:rFonts w:hint="eastAsia" w:ascii="Times New Roman" w:hAnsi="Times New Roman" w:eastAsia="宋体"/>
                <w:b/>
                <w:bCs/>
                <w:color w:val="auto"/>
                <w:lang w:val="en-US" w:eastAsia="zh-CN"/>
              </w:rPr>
              <w:t>、床头、床尾护栏：</w:t>
            </w:r>
            <w:r>
              <w:rPr>
                <w:rFonts w:hint="eastAsia" w:ascii="Times New Roman" w:hAnsi="Times New Roman" w:eastAsia="宋体"/>
                <w:color w:val="auto"/>
                <w:lang w:val="en-US" w:eastAsia="zh-CN"/>
              </w:rPr>
              <w:t>采用钢木结构，横梁采用≥40*60*1.2mm方管，护栏采用≥25</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olor w:val="auto"/>
                <w:lang w:val="en-US" w:eastAsia="zh-CN"/>
              </w:rPr>
              <w:t>25</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olor w:val="auto"/>
                <w:lang w:val="en-US" w:eastAsia="zh-CN"/>
              </w:rPr>
              <w:t>1.2mm高频焊接闭口管材，内嵌18mm厚E0级三聚氰胺饰面实木多层板。符合：江苏省教育厅印发《学生宿舍用床安全栏板改造技术指南》要求。</w:t>
            </w:r>
          </w:p>
          <w:p w14:paraId="0C8598D5">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cs="宋体"/>
                <w:sz w:val="22"/>
              </w:rPr>
              <w:t>▲</w:t>
            </w:r>
            <w:r>
              <w:rPr>
                <w:rFonts w:hint="eastAsia" w:cs="宋体"/>
                <w:b/>
                <w:bCs/>
                <w:sz w:val="21"/>
                <w:szCs w:val="22"/>
                <w:lang w:val="en-US" w:eastAsia="zh-CN"/>
              </w:rPr>
              <w:t>7</w:t>
            </w:r>
            <w:r>
              <w:rPr>
                <w:rFonts w:hint="eastAsia" w:ascii="Times New Roman" w:hAnsi="Times New Roman" w:eastAsia="宋体"/>
                <w:b/>
                <w:bCs/>
                <w:color w:val="auto"/>
                <w:lang w:val="en-US" w:eastAsia="zh-CN"/>
              </w:rPr>
              <w:t>、床板支撑：</w:t>
            </w:r>
            <w:r>
              <w:rPr>
                <w:rFonts w:hint="eastAsia" w:ascii="Times New Roman" w:hAnsi="Times New Roman" w:eastAsia="宋体"/>
                <w:color w:val="auto"/>
                <w:lang w:val="en-US" w:eastAsia="zh-CN"/>
              </w:rPr>
              <w:t>采用不少于5根，厚度不低于1.0mm高频焊管制作，床撑卡槽采用一次冲压成型U型卡槽。</w:t>
            </w:r>
          </w:p>
          <w:p w14:paraId="50BFA52C">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cs="宋体"/>
                <w:sz w:val="22"/>
              </w:rPr>
              <w:t>▲</w:t>
            </w:r>
            <w:r>
              <w:rPr>
                <w:rFonts w:hint="eastAsia" w:cs="宋体"/>
                <w:sz w:val="21"/>
                <w:szCs w:val="22"/>
                <w:lang w:val="en-US" w:eastAsia="zh-CN"/>
              </w:rPr>
              <w:t>8</w:t>
            </w:r>
            <w:r>
              <w:rPr>
                <w:rFonts w:hint="eastAsia" w:ascii="Times New Roman" w:hAnsi="Times New Roman" w:eastAsia="宋体"/>
                <w:b/>
                <w:bCs/>
                <w:color w:val="auto"/>
                <w:lang w:val="en-US" w:eastAsia="zh-CN"/>
              </w:rPr>
              <w:t>、床板：</w:t>
            </w:r>
            <w:r>
              <w:rPr>
                <w:rFonts w:hint="eastAsia" w:ascii="Times New Roman" w:hAnsi="Times New Roman" w:eastAsia="宋体"/>
                <w:color w:val="auto"/>
                <w:lang w:val="en-US" w:eastAsia="zh-CN"/>
              </w:rPr>
              <w:t>采用HDPE高密度聚乙烯全新料，经大型设备一次中空吹塑成型，新型，环保，可循环利用，颜色可选。床板厚度均匀、表面光滑平整、光洁卫生、耐热性好、防腐蚀、机械强度高、无毒无味，结实耐用、韧性好，不会变形，且具有优良的化学稳定性和电绝缘性；床板具有防虫、防火、防潮的特点。床板有不少于50个透气孔，整体为一次成型，不能2块或者多块拼接。</w:t>
            </w:r>
          </w:p>
          <w:p w14:paraId="781B138F">
            <w:pPr>
              <w:pStyle w:val="5"/>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宋体"/>
                <w:sz w:val="22"/>
              </w:rPr>
              <w:t>▲</w:t>
            </w:r>
            <w:r>
              <w:rPr>
                <w:rFonts w:hint="eastAsia" w:ascii="Times New Roman" w:hAnsi="Times New Roman" w:cs="宋体"/>
                <w:b/>
                <w:bCs/>
                <w:sz w:val="21"/>
                <w:szCs w:val="22"/>
                <w:lang w:val="en-US" w:eastAsia="zh-CN"/>
              </w:rPr>
              <w:t>9</w:t>
            </w:r>
            <w:r>
              <w:rPr>
                <w:rFonts w:hint="eastAsia" w:ascii="Times New Roman" w:hAnsi="Times New Roman" w:eastAsia="宋体" w:cs="Times New Roman"/>
                <w:b/>
                <w:bCs/>
                <w:color w:val="auto"/>
                <w:kern w:val="2"/>
                <w:sz w:val="21"/>
                <w:szCs w:val="24"/>
                <w:lang w:val="en-US" w:eastAsia="zh-CN" w:bidi="ar-SA"/>
              </w:rPr>
              <w:t>、蚊帐架：</w:t>
            </w:r>
            <w:r>
              <w:rPr>
                <w:rFonts w:hint="eastAsia" w:ascii="Times New Roman" w:hAnsi="Times New Roman" w:eastAsia="宋体" w:cs="Times New Roman"/>
                <w:color w:val="auto"/>
                <w:kern w:val="2"/>
                <w:sz w:val="21"/>
                <w:szCs w:val="24"/>
                <w:lang w:val="en-US" w:eastAsia="zh-CN" w:bidi="ar-SA"/>
              </w:rPr>
              <w:t>采用≥25</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s="Times New Roman"/>
                <w:color w:val="auto"/>
                <w:kern w:val="2"/>
                <w:sz w:val="21"/>
                <w:szCs w:val="24"/>
                <w:lang w:val="en-US" w:eastAsia="zh-CN" w:bidi="ar-SA"/>
              </w:rPr>
              <w:t>30</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s="Times New Roman"/>
                <w:color w:val="auto"/>
                <w:kern w:val="2"/>
                <w:sz w:val="21"/>
                <w:szCs w:val="24"/>
                <w:lang w:val="en-US" w:eastAsia="zh-CN" w:bidi="ar-SA"/>
              </w:rPr>
              <w:t>1.2mm异形高频焊接闭口型管材，蚊帐架下口带凹槽安装铝合金轨道，满足挂蚊帐及围帘需求，蚊帐架两侧与立柱连接；</w:t>
            </w:r>
          </w:p>
          <w:p w14:paraId="28C67507">
            <w:pPr>
              <w:autoSpaceDE w:val="0"/>
              <w:autoSpaceDN w:val="0"/>
              <w:spacing w:line="360" w:lineRule="auto"/>
              <w:jc w:val="both"/>
              <w:rPr>
                <w:rFonts w:hint="default"/>
                <w:lang w:val="en-US" w:eastAsia="zh-CN"/>
              </w:rPr>
            </w:pPr>
            <w:r>
              <w:rPr>
                <w:rFonts w:hint="eastAsia" w:ascii="Times New Roman" w:hAnsi="Times New Roman" w:eastAsia="宋体" w:cs="宋体"/>
                <w:sz w:val="22"/>
              </w:rPr>
              <w:t>▲</w:t>
            </w:r>
            <w:r>
              <w:rPr>
                <w:rFonts w:hint="eastAsia" w:ascii="Times New Roman" w:hAnsi="Times New Roman" w:eastAsia="宋体"/>
                <w:b/>
                <w:bCs/>
                <w:color w:val="auto"/>
                <w:lang w:val="en-US" w:eastAsia="zh-CN"/>
              </w:rPr>
              <w:t>1</w:t>
            </w:r>
            <w:r>
              <w:rPr>
                <w:rFonts w:hint="eastAsia"/>
                <w:b/>
                <w:bCs/>
                <w:color w:val="auto"/>
                <w:lang w:val="en-US" w:eastAsia="zh-CN"/>
              </w:rPr>
              <w:t>0</w:t>
            </w:r>
            <w:r>
              <w:rPr>
                <w:rFonts w:hint="eastAsia" w:ascii="Times New Roman" w:hAnsi="Times New Roman" w:eastAsia="宋体"/>
                <w:b/>
                <w:bCs/>
                <w:color w:val="auto"/>
                <w:lang w:val="en-US" w:eastAsia="zh-CN"/>
              </w:rPr>
              <w:t>、外挂梯：</w:t>
            </w:r>
            <w:r>
              <w:rPr>
                <w:rFonts w:hint="eastAsia" w:ascii="Times New Roman" w:hAnsi="Times New Roman" w:eastAsia="宋体"/>
                <w:b w:val="0"/>
                <w:bCs w:val="0"/>
                <w:color w:val="auto"/>
                <w:lang w:val="en-US" w:eastAsia="zh-CN"/>
              </w:rPr>
              <w:t>爬梯边管采用32mm×1.2mm圆管经数控弯管机弯曲成型，踩板整体尺寸为430mm×120mm×22mm，踩板下方采用厚度为2.0mm的优质冷轧钢板，经拉伸成型规格为428mm×88×19.5mm的冲压件与爬梯边管焊接为整体，上方安装一次注塑成型踩面，走梯踩面采用18mm厚环保E0级多层板边部PP塑料一次注塑嵌边成型，踩面正前方设计防滑凸点及带荧光的塑料颗粒面，增加使用的安全性。爬梯上方采用优质PP塑料的静音胶套，下方带可调节外塞，外塞高度45mm内部自带M8螺栓，可调节范围为0-30mm。</w:t>
            </w:r>
          </w:p>
          <w:p w14:paraId="7961B959">
            <w:pPr>
              <w:autoSpaceDE w:val="0"/>
              <w:autoSpaceDN w:val="0"/>
              <w:spacing w:line="360" w:lineRule="auto"/>
              <w:jc w:val="center"/>
              <w:rPr>
                <w:rFonts w:hint="eastAsia" w:ascii="Times New Roman" w:hAnsi="Times New Roman" w:eastAsia="宋体"/>
                <w:b/>
                <w:bCs/>
                <w:color w:val="auto"/>
                <w:lang w:val="en-US" w:eastAsia="zh-CN"/>
              </w:rPr>
            </w:pPr>
            <w:r>
              <w:rPr>
                <w:rFonts w:hint="eastAsia" w:ascii="Times New Roman" w:hAnsi="Times New Roman" w:eastAsia="宋体"/>
                <w:b/>
                <w:bCs/>
                <w:color w:val="auto"/>
                <w:lang w:val="en-US" w:eastAsia="zh-CN"/>
              </w:rPr>
              <w:t>木质部分</w:t>
            </w:r>
          </w:p>
          <w:p w14:paraId="6D059E58">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b/>
                <w:bCs/>
                <w:color w:val="auto"/>
                <w:lang w:val="en-US" w:eastAsia="zh-CN"/>
              </w:rPr>
              <w:t>1、侧板、层板、背板等：</w:t>
            </w:r>
            <w:r>
              <w:rPr>
                <w:rFonts w:hint="eastAsia" w:ascii="Times New Roman" w:hAnsi="Times New Roman" w:eastAsia="宋体"/>
                <w:b w:val="0"/>
                <w:bCs w:val="0"/>
                <w:color w:val="auto"/>
                <w:lang w:val="en-US" w:eastAsia="zh-CN"/>
              </w:rPr>
              <w:t>背板选用E0级9mm实木多层板，侧板、层板</w:t>
            </w:r>
            <w:r>
              <w:rPr>
                <w:rFonts w:hint="eastAsia" w:ascii="Times New Roman" w:hAnsi="Times New Roman" w:eastAsia="宋体"/>
                <w:color w:val="auto"/>
                <w:lang w:val="en-US" w:eastAsia="zh-CN"/>
              </w:rPr>
              <w:t>均选用E0级18mm实木多层板。采用1.5mm厚封边条，与板材同色，选用无醛封边胶，其挥发性有机物≤30g/L，提供检测报告证明。要求采用全自动封边，粘贴牢固，无脱落。板材表面不得有缺角和破损，无明显的干湿花、污斑及划痕。</w:t>
            </w:r>
          </w:p>
          <w:p w14:paraId="5586E8D0">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cs="宋体"/>
                <w:sz w:val="22"/>
              </w:rPr>
              <w:t>▲</w:t>
            </w:r>
            <w:r>
              <w:rPr>
                <w:rFonts w:hint="eastAsia" w:ascii="Times New Roman" w:hAnsi="Times New Roman" w:eastAsia="宋体"/>
                <w:color w:val="auto"/>
                <w:lang w:val="en-US" w:eastAsia="zh-CN"/>
              </w:rPr>
              <w:t>2</w:t>
            </w:r>
            <w:r>
              <w:rPr>
                <w:rFonts w:hint="eastAsia" w:ascii="Times New Roman" w:hAnsi="Times New Roman" w:eastAsia="宋体"/>
                <w:b/>
                <w:bCs/>
                <w:color w:val="auto"/>
                <w:lang w:val="en-US" w:eastAsia="zh-CN"/>
              </w:rPr>
              <w:t>、桌面板：</w:t>
            </w:r>
            <w:r>
              <w:rPr>
                <w:rFonts w:hint="eastAsia" w:ascii="Times New Roman" w:hAnsi="Times New Roman" w:eastAsia="宋体"/>
                <w:color w:val="auto"/>
                <w:lang w:val="en-US" w:eastAsia="zh-CN"/>
              </w:rPr>
              <w:t>采用≥25mm厚E0级实木多层板，正反两面压≥0.7mm厚防火板，桌面成“L”形，台面前口制作成鸭嘴边，台面后侧加≥50mm高档条。采用PP（聚丙烯）材质注塑封边一次成型工艺制作。</w:t>
            </w:r>
          </w:p>
          <w:p w14:paraId="7CBC0167">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b/>
                <w:bCs/>
                <w:color w:val="auto"/>
                <w:lang w:val="en-US" w:eastAsia="zh-CN"/>
              </w:rPr>
              <w:t>3、抽屉面板、小柜门板、衣柜门板：</w:t>
            </w:r>
            <w:r>
              <w:rPr>
                <w:rFonts w:hint="eastAsia" w:ascii="Times New Roman" w:hAnsi="Times New Roman" w:eastAsia="宋体"/>
                <w:color w:val="auto"/>
                <w:lang w:val="en-US" w:eastAsia="zh-CN"/>
              </w:rPr>
              <w:t>采用18mm厚E0级实木多层板，均采用PP（聚丙烯）注塑封边一次成型工艺（不可采用PVC封边）。配备铝合金暗扣拉手，衣柜大门板配有内嵌式铝合金锁盒，旋钮式挂锁设计，表面喷涂处理，挂锁不外露，挂锁可单独配置，确保使用时的安全性。衣柜内安装壁厚不小于1.0mm不锈钢或铝合金挂衣杆。</w:t>
            </w:r>
          </w:p>
          <w:p w14:paraId="02EC188E">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cs="宋体"/>
                <w:sz w:val="22"/>
              </w:rPr>
              <w:t>▲</w:t>
            </w:r>
            <w:r>
              <w:rPr>
                <w:rFonts w:hint="eastAsia" w:ascii="Times New Roman" w:hAnsi="Times New Roman" w:eastAsia="宋体" w:cs="宋体"/>
                <w:b/>
                <w:bCs/>
                <w:color w:val="auto"/>
                <w:lang w:val="en-US" w:eastAsia="zh-CN"/>
              </w:rPr>
              <w:t>4、衣柜底座、书桌底座：</w:t>
            </w:r>
            <w:r>
              <w:rPr>
                <w:rFonts w:hint="eastAsia" w:ascii="Times New Roman" w:hAnsi="Times New Roman" w:eastAsia="宋体" w:cs="宋体"/>
                <w:color w:val="auto"/>
                <w:lang w:val="en-US" w:eastAsia="zh-CN"/>
              </w:rPr>
              <w:t>采用25</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s="宋体"/>
                <w:color w:val="auto"/>
                <w:lang w:val="en-US" w:eastAsia="zh-CN"/>
              </w:rPr>
              <w:t>50</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s="宋体"/>
                <w:color w:val="auto"/>
                <w:lang w:val="en-US" w:eastAsia="zh-CN"/>
              </w:rPr>
              <w:t>1.2mm高频焊管焊接成框，用螺丝与柜体紧密连接，表面静电粉末喷涂工艺，配有防水、</w:t>
            </w:r>
            <w:r>
              <w:rPr>
                <w:rFonts w:hint="eastAsia" w:ascii="Times New Roman" w:hAnsi="Times New Roman" w:eastAsia="宋体" w:cs="宋体"/>
                <w:color w:val="000000" w:themeColor="text1"/>
                <w:lang w:val="en-US" w:eastAsia="zh-CN"/>
                <w14:textFill>
                  <w14:solidFill>
                    <w14:schemeClr w14:val="tx1"/>
                  </w14:solidFill>
                </w14:textFill>
              </w:rPr>
              <w:t>防滑、防噪音的PP软塑胶脚套。</w:t>
            </w:r>
          </w:p>
          <w:p w14:paraId="226EA820">
            <w:pPr>
              <w:autoSpaceDE w:val="0"/>
              <w:autoSpaceDN w:val="0"/>
              <w:spacing w:line="360" w:lineRule="auto"/>
              <w:jc w:val="both"/>
              <w:rPr>
                <w:rFonts w:hint="eastAsia" w:ascii="Times New Roman" w:hAnsi="Times New Roman" w:eastAsia="宋体"/>
              </w:rPr>
            </w:pPr>
            <w:r>
              <w:rPr>
                <w:rFonts w:hint="eastAsia" w:ascii="Times New Roman" w:hAnsi="Times New Roman" w:eastAsia="宋体"/>
                <w:b/>
                <w:bCs/>
                <w:color w:val="auto"/>
                <w:lang w:val="en-US" w:eastAsia="zh-CN"/>
              </w:rPr>
              <w:t>5、功能要求：</w:t>
            </w:r>
            <w:r>
              <w:rPr>
                <w:rFonts w:hint="eastAsia" w:ascii="Times New Roman" w:hAnsi="Times New Roman" w:eastAsia="宋体"/>
                <w:b w:val="0"/>
                <w:bCs w:val="0"/>
                <w:color w:val="auto"/>
                <w:lang w:val="en-US" w:eastAsia="zh-CN"/>
              </w:rPr>
              <w:t>配备衣柜、书桌、开放式书架。</w:t>
            </w:r>
            <w:r>
              <w:rPr>
                <w:rFonts w:hint="eastAsia" w:ascii="Times New Roman" w:hAnsi="Times New Roman" w:eastAsia="宋体"/>
                <w:color w:val="auto"/>
                <w:lang w:val="en-US" w:eastAsia="zh-CN"/>
              </w:rPr>
              <w:t>衣柜内分上下两层，配置层板；衣柜旁设有同等高度储物格（鞋架），储物格外侧为共用爬梯。桌面尺寸、书架布局等需由校方确认。桌面下方配一抽屉及落地柜，桌面下部（落地柜里侧）设计不小于26寸行李箱存放处。五金采用市面主流品牌。</w:t>
            </w:r>
          </w:p>
        </w:tc>
        <w:tc>
          <w:tcPr>
            <w:tcW w:w="0" w:type="auto"/>
            <w:noWrap w:val="0"/>
            <w:vAlign w:val="center"/>
          </w:tcPr>
          <w:p w14:paraId="5BD77080">
            <w:pPr>
              <w:pStyle w:val="9"/>
              <w:spacing w:line="276" w:lineRule="auto"/>
              <w:jc w:val="center"/>
              <w:rPr>
                <w:rFonts w:hint="default" w:ascii="Times New Roman" w:hAnsi="Times New Roman" w:eastAsia="宋体"/>
                <w:color w:val="000000" w:themeColor="text1"/>
                <w:sz w:val="21"/>
                <w:szCs w:val="21"/>
                <w:lang w:val="en-US" w:eastAsia="zh-CN"/>
                <w14:textFill>
                  <w14:solidFill>
                    <w14:schemeClr w14:val="tx1"/>
                  </w14:solidFill>
                </w14:textFill>
              </w:rPr>
            </w:pPr>
          </w:p>
        </w:tc>
      </w:tr>
      <w:tr w14:paraId="2DEF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4E4BDDA9">
            <w:pPr>
              <w:autoSpaceDE w:val="0"/>
              <w:autoSpaceDN w:val="0"/>
              <w:spacing w:line="360" w:lineRule="auto"/>
              <w:jc w:val="center"/>
              <w:rPr>
                <w:rFonts w:hint="default" w:ascii="Times New Roman" w:hAnsi="Times New Roman" w:eastAsia="宋体" w:cs="宋体"/>
                <w:color w:val="000000" w:themeColor="text1"/>
                <w:kern w:val="2"/>
                <w:sz w:val="21"/>
                <w:szCs w:val="22"/>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2"/>
                <w:lang w:val="en-US" w:eastAsia="zh-CN" w:bidi="ar-SA"/>
                <w14:textFill>
                  <w14:solidFill>
                    <w14:schemeClr w14:val="tx1"/>
                  </w14:solidFill>
                </w14:textFill>
              </w:rPr>
              <w:t>3</w:t>
            </w:r>
          </w:p>
        </w:tc>
        <w:tc>
          <w:tcPr>
            <w:tcW w:w="0" w:type="auto"/>
            <w:noWrap w:val="0"/>
            <w:vAlign w:val="center"/>
          </w:tcPr>
          <w:p w14:paraId="31E4AA89">
            <w:pPr>
              <w:autoSpaceDE w:val="0"/>
              <w:autoSpaceDN w:val="0"/>
              <w:spacing w:line="360" w:lineRule="auto"/>
              <w:jc w:val="center"/>
              <w:rPr>
                <w:rFonts w:hint="eastAsia" w:ascii="Times New Roman" w:hAnsi="Times New Roman" w:eastAsia="宋体" w:cs="宋体"/>
                <w:color w:val="000000" w:themeColor="text1"/>
                <w:kern w:val="2"/>
                <w:sz w:val="21"/>
                <w:szCs w:val="22"/>
                <w:lang w:val="en-US" w:eastAsia="zh-CN" w:bidi="ar-SA"/>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公寓椅</w:t>
            </w:r>
          </w:p>
        </w:tc>
        <w:tc>
          <w:tcPr>
            <w:tcW w:w="0" w:type="auto"/>
            <w:noWrap w:val="0"/>
            <w:vAlign w:val="center"/>
          </w:tcPr>
          <w:p w14:paraId="312D1C9B">
            <w:pPr>
              <w:autoSpaceDE w:val="0"/>
              <w:autoSpaceDN w:val="0"/>
              <w:spacing w:line="360" w:lineRule="auto"/>
              <w:jc w:val="center"/>
              <w:rPr>
                <w:rFonts w:hint="eastAsia"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545*530*855mm</w:t>
            </w:r>
          </w:p>
        </w:tc>
        <w:tc>
          <w:tcPr>
            <w:tcW w:w="0" w:type="auto"/>
            <w:noWrap w:val="0"/>
            <w:vAlign w:val="center"/>
          </w:tcPr>
          <w:p w14:paraId="1C2C4941">
            <w:pPr>
              <w:numPr>
                <w:ilvl w:val="0"/>
                <w:numId w:val="0"/>
              </w:numPr>
              <w:autoSpaceDE w:val="0"/>
              <w:autoSpaceDN w:val="0"/>
              <w:spacing w:line="360" w:lineRule="auto"/>
              <w:jc w:val="both"/>
              <w:rPr>
                <w:rFonts w:hint="eastAsia"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eastAsia="宋体" w:cs="宋体"/>
                <w:b/>
                <w:bCs/>
                <w:color w:val="000000" w:themeColor="text1"/>
                <w:kern w:val="2"/>
                <w:sz w:val="21"/>
                <w:szCs w:val="24"/>
                <w:lang w:val="en-US" w:eastAsia="zh-CN" w:bidi="ar-SA"/>
                <w14:textFill>
                  <w14:solidFill>
                    <w14:schemeClr w14:val="tx1"/>
                  </w14:solidFill>
                </w14:textFill>
              </w:rPr>
              <w:t>1、</w:t>
            </w:r>
            <w:r>
              <w:rPr>
                <w:rFonts w:hint="eastAsia" w:cs="宋体"/>
                <w:b/>
                <w:bCs/>
                <w:color w:val="000000" w:themeColor="text1"/>
                <w:kern w:val="2"/>
                <w:sz w:val="21"/>
                <w:szCs w:val="24"/>
                <w:lang w:val="en-US" w:eastAsia="zh-CN" w:bidi="ar-SA"/>
                <w14:textFill>
                  <w14:solidFill>
                    <w14:schemeClr w14:val="tx1"/>
                  </w14:solidFill>
                </w14:textFill>
              </w:rPr>
              <w:t>椅坐及椅背：</w:t>
            </w:r>
            <w:r>
              <w:rPr>
                <w:rFonts w:hint="eastAsia" w:ascii="Times New Roman" w:hAnsi="Times New Roman" w:eastAsia="宋体" w:cs="宋体"/>
                <w:color w:val="000000" w:themeColor="text1"/>
                <w:lang w:val="en-US" w:eastAsia="zh-CN"/>
                <w14:textFill>
                  <w14:solidFill>
                    <w14:schemeClr w14:val="tx1"/>
                  </w14:solidFill>
                </w14:textFill>
              </w:rPr>
              <w:t>采用全新工程聚丙pp材质+GF30玻纤注塑成型，椅背尺寸≥435mm</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445mm</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5mm，椅座尺寸≥475mm</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457mm</w:t>
            </w:r>
            <w:r>
              <w:rPr>
                <w:rFonts w:hint="eastAsia" w:ascii="Times New Roman" w:hAnsi="Times New Roman" w:eastAsia="宋体" w:cs="宋体"/>
                <w:b w:val="0"/>
                <w:bCs w:val="0"/>
                <w:color w:val="000000" w:themeColor="text1"/>
                <w:lang w:val="en-US"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5mm，坐高≥450mm，坐深≥475mm；椅背镶嵌于椅座之上</w:t>
            </w:r>
            <w:r>
              <w:rPr>
                <w:rFonts w:hint="eastAsia" w:cs="宋体"/>
                <w:color w:val="000000" w:themeColor="text1"/>
                <w:lang w:val="en-US" w:eastAsia="zh-CN"/>
                <w14:textFill>
                  <w14:solidFill>
                    <w14:schemeClr w14:val="tx1"/>
                  </w14:solidFill>
                </w14:textFill>
              </w:rPr>
              <w:t>。</w:t>
            </w:r>
          </w:p>
          <w:p w14:paraId="68A2A374">
            <w:pPr>
              <w:numPr>
                <w:ilvl w:val="0"/>
                <w:numId w:val="0"/>
              </w:numPr>
              <w:autoSpaceDE w:val="0"/>
              <w:autoSpaceDN w:val="0"/>
              <w:spacing w:line="360" w:lineRule="auto"/>
              <w:jc w:val="both"/>
              <w:rPr>
                <w:rFonts w:hint="eastAsia" w:ascii="Times New Roman" w:hAnsi="Times New Roman" w:eastAsia="宋体" w:cs="宋体"/>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2</w:t>
            </w:r>
            <w:r>
              <w:rPr>
                <w:rFonts w:hint="eastAsia" w:ascii="Times New Roman" w:hAnsi="Times New Roman" w:eastAsia="宋体" w:cs="宋体"/>
                <w:b/>
                <w:bCs/>
                <w:color w:val="000000" w:themeColor="text1"/>
                <w:lang w:val="en-US" w:eastAsia="zh-CN"/>
                <w14:textFill>
                  <w14:solidFill>
                    <w14:schemeClr w14:val="tx1"/>
                  </w14:solidFill>
                </w14:textFill>
              </w:rPr>
              <w:t>、脚</w:t>
            </w:r>
            <w:r>
              <w:rPr>
                <w:rFonts w:hint="eastAsia" w:cs="宋体"/>
                <w:b/>
                <w:bCs/>
                <w:color w:val="000000" w:themeColor="text1"/>
                <w:lang w:val="en-US" w:eastAsia="zh-CN"/>
                <w14:textFill>
                  <w14:solidFill>
                    <w14:schemeClr w14:val="tx1"/>
                  </w14:solidFill>
                </w14:textFill>
              </w:rPr>
              <w:t>架</w:t>
            </w:r>
            <w:r>
              <w:rPr>
                <w:rFonts w:hint="eastAsia" w:ascii="Times New Roman" w:hAnsi="Times New Roman" w:eastAsia="宋体" w:cs="宋体"/>
                <w:b/>
                <w:bCs/>
                <w:color w:val="000000" w:themeColor="text1"/>
                <w:lang w:val="en-US"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采用直径≥16mm，壁厚≥1.5mm的圆形钢管，经除锈、酸洗、磷化、水洗、烘干等工序，表面静电粉末喷涂处理，具有耐磨，防腐，抗老化等性能；产品可堆叠，节省空间。</w:t>
            </w:r>
          </w:p>
          <w:p w14:paraId="7B96606A">
            <w:pPr>
              <w:numPr>
                <w:ilvl w:val="0"/>
                <w:numId w:val="0"/>
              </w:numPr>
              <w:autoSpaceDE w:val="0"/>
              <w:autoSpaceDN w:val="0"/>
              <w:spacing w:line="360" w:lineRule="auto"/>
              <w:jc w:val="both"/>
              <w:rPr>
                <w:rFonts w:hint="default" w:ascii="Times New Roman" w:hAnsi="Times New Roman" w:eastAsia="宋体"/>
                <w:lang w:val="en-US" w:eastAsia="zh-CN"/>
              </w:rPr>
            </w:pPr>
            <w:r>
              <w:rPr>
                <w:rFonts w:hint="eastAsia" w:ascii="Times New Roman" w:hAnsi="Times New Roman" w:eastAsia="宋体" w:cs="宋体"/>
                <w:b/>
                <w:bCs/>
                <w:color w:val="000000" w:themeColor="text1"/>
                <w:lang w:val="en-US" w:eastAsia="zh-CN"/>
                <w14:textFill>
                  <w14:solidFill>
                    <w14:schemeClr w14:val="tx1"/>
                  </w14:solidFill>
                </w14:textFill>
              </w:rPr>
              <w:t>4、</w:t>
            </w:r>
            <w:r>
              <w:rPr>
                <w:rFonts w:hint="eastAsia" w:cs="宋体"/>
                <w:b/>
                <w:bCs/>
                <w:color w:val="000000" w:themeColor="text1"/>
                <w:lang w:val="en-US" w:eastAsia="zh-CN"/>
                <w14:textFill>
                  <w14:solidFill>
                    <w14:schemeClr w14:val="tx1"/>
                  </w14:solidFill>
                </w14:textFill>
              </w:rPr>
              <w:t>五金配件：</w:t>
            </w:r>
            <w:r>
              <w:rPr>
                <w:rFonts w:hint="eastAsia" w:ascii="Times New Roman" w:hAnsi="Times New Roman" w:eastAsia="宋体" w:cs="宋体"/>
                <w:color w:val="000000" w:themeColor="text1"/>
                <w:lang w:val="en-US" w:eastAsia="zh-CN"/>
                <w14:textFill>
                  <w14:solidFill>
                    <w14:schemeClr w14:val="tx1"/>
                  </w14:solidFill>
                </w14:textFill>
              </w:rPr>
              <w:t>脚垫采用全新聚丙烯加玻璃纤维，抗磨损性强，防滑性能好，能使椅身整体稳定性更强，使用时不会翻倒；脚垫材质不坚硬，拖动椅身时不会对地面造成划伤。</w:t>
            </w:r>
          </w:p>
        </w:tc>
        <w:tc>
          <w:tcPr>
            <w:tcW w:w="0" w:type="auto"/>
            <w:noWrap w:val="0"/>
            <w:vAlign w:val="center"/>
          </w:tcPr>
          <w:p w14:paraId="354260DC">
            <w:pPr>
              <w:pStyle w:val="9"/>
              <w:spacing w:line="276" w:lineRule="auto"/>
              <w:jc w:val="center"/>
              <w:rPr>
                <w:rFonts w:hint="eastAsia" w:ascii="Times New Roman" w:hAnsi="Times New Roman" w:eastAsia="宋体"/>
                <w:color w:val="000000" w:themeColor="text1"/>
                <w:sz w:val="21"/>
                <w:szCs w:val="21"/>
                <w:lang w:val="en-US" w:eastAsia="zh-CN"/>
                <w14:textFill>
                  <w14:solidFill>
                    <w14:schemeClr w14:val="tx1"/>
                  </w14:solidFill>
                </w14:textFill>
              </w:rPr>
            </w:pPr>
          </w:p>
        </w:tc>
      </w:tr>
      <w:tr w14:paraId="7684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14:paraId="5C97EBA8">
            <w:pPr>
              <w:autoSpaceDE w:val="0"/>
              <w:autoSpaceDN w:val="0"/>
              <w:spacing w:line="360" w:lineRule="auto"/>
              <w:jc w:val="center"/>
              <w:rPr>
                <w:rFonts w:hint="default" w:ascii="Times New Roman" w:hAnsi="Times New Roman" w:eastAsia="宋体" w:cs="宋体"/>
                <w:color w:val="000000" w:themeColor="text1"/>
                <w:kern w:val="2"/>
                <w:sz w:val="21"/>
                <w:szCs w:val="22"/>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2"/>
                <w:lang w:val="en-US" w:eastAsia="zh-CN" w:bidi="ar-SA"/>
                <w14:textFill>
                  <w14:solidFill>
                    <w14:schemeClr w14:val="tx1"/>
                  </w14:solidFill>
                </w14:textFill>
              </w:rPr>
              <w:t>4</w:t>
            </w:r>
          </w:p>
        </w:tc>
        <w:tc>
          <w:tcPr>
            <w:tcW w:w="0" w:type="auto"/>
            <w:vMerge w:val="restart"/>
            <w:noWrap w:val="0"/>
            <w:vAlign w:val="center"/>
          </w:tcPr>
          <w:p w14:paraId="3A408192">
            <w:pPr>
              <w:autoSpaceDE w:val="0"/>
              <w:autoSpaceDN w:val="0"/>
              <w:spacing w:line="360" w:lineRule="auto"/>
              <w:jc w:val="center"/>
              <w:rPr>
                <w:rFonts w:hint="default"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单人床组合家具</w:t>
            </w:r>
          </w:p>
        </w:tc>
        <w:tc>
          <w:tcPr>
            <w:tcW w:w="0" w:type="auto"/>
            <w:noWrap w:val="0"/>
            <w:vAlign w:val="center"/>
          </w:tcPr>
          <w:p w14:paraId="387C5DBC">
            <w:pPr>
              <w:autoSpaceDE w:val="0"/>
              <w:autoSpaceDN w:val="0"/>
              <w:spacing w:line="360" w:lineRule="auto"/>
              <w:jc w:val="center"/>
              <w:rPr>
                <w:rFonts w:hint="default"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床（2000*1200mm）</w:t>
            </w:r>
          </w:p>
        </w:tc>
        <w:tc>
          <w:tcPr>
            <w:tcW w:w="0" w:type="auto"/>
            <w:noWrap w:val="0"/>
            <w:vAlign w:val="center"/>
          </w:tcPr>
          <w:p w14:paraId="6E2E0008">
            <w:pPr>
              <w:numPr>
                <w:ilvl w:val="0"/>
                <w:numId w:val="0"/>
              </w:numPr>
              <w:autoSpaceDE w:val="0"/>
              <w:autoSpaceDN w:val="0"/>
              <w:spacing w:line="360" w:lineRule="auto"/>
              <w:jc w:val="both"/>
              <w:rPr>
                <w:rFonts w:hint="eastAsia" w:ascii="Times New Roman" w:hAnsi="Times New Roman" w:eastAsia="宋体" w:cs="宋体"/>
                <w:b w:val="0"/>
                <w:bCs w:val="0"/>
                <w:color w:val="000000" w:themeColor="text1"/>
                <w:lang w:val="en-US" w:eastAsia="zh-CN"/>
                <w14:textFill>
                  <w14:solidFill>
                    <w14:schemeClr w14:val="tx1"/>
                  </w14:solidFill>
                </w14:textFill>
              </w:rPr>
            </w:pPr>
            <w:r>
              <w:rPr>
                <w:rFonts w:hint="eastAsia" w:ascii="Times New Roman" w:hAnsi="Times New Roman" w:eastAsia="宋体" w:cs="宋体"/>
                <w:b/>
                <w:bCs/>
                <w:color w:val="000000" w:themeColor="text1"/>
                <w:lang w:val="en-US" w:eastAsia="zh-CN"/>
                <w14:textFill>
                  <w14:solidFill>
                    <w14:schemeClr w14:val="tx1"/>
                  </w14:solidFill>
                </w14:textFill>
              </w:rPr>
              <w:t>1、立柱</w:t>
            </w:r>
            <w:r>
              <w:rPr>
                <w:rFonts w:hint="eastAsia" w:ascii="Times New Roman" w:hAnsi="Times New Roman" w:eastAsia="宋体" w:cs="宋体"/>
                <w:b w:val="0"/>
                <w:bCs w:val="0"/>
                <w:color w:val="000000" w:themeColor="text1"/>
                <w:lang w:val="en-US" w:eastAsia="zh-CN"/>
                <w14:textFill>
                  <w14:solidFill>
                    <w14:schemeClr w14:val="tx1"/>
                  </w14:solidFill>
                </w14:textFill>
              </w:rPr>
              <w:t>：50×50×1.5mm方管，型材成型方式为冷轧钢板经成型线轧制而成。</w:t>
            </w:r>
          </w:p>
          <w:p w14:paraId="36222AFA">
            <w:pPr>
              <w:numPr>
                <w:ilvl w:val="0"/>
                <w:numId w:val="0"/>
              </w:numPr>
              <w:autoSpaceDE w:val="0"/>
              <w:autoSpaceDN w:val="0"/>
              <w:spacing w:line="360" w:lineRule="auto"/>
              <w:jc w:val="both"/>
              <w:rPr>
                <w:rFonts w:hint="eastAsia" w:ascii="Times New Roman" w:hAnsi="Times New Roman" w:eastAsia="宋体" w:cs="宋体"/>
                <w:b w:val="0"/>
                <w:bCs w:val="0"/>
                <w:color w:val="000000" w:themeColor="text1"/>
                <w:lang w:val="en-US" w:eastAsia="zh-CN"/>
                <w14:textFill>
                  <w14:solidFill>
                    <w14:schemeClr w14:val="tx1"/>
                  </w14:solidFill>
                </w14:textFill>
              </w:rPr>
            </w:pPr>
            <w:r>
              <w:rPr>
                <w:rFonts w:hint="eastAsia" w:ascii="Times New Roman" w:hAnsi="Times New Roman" w:eastAsia="宋体" w:cs="宋体"/>
                <w:b/>
                <w:bCs/>
                <w:color w:val="000000" w:themeColor="text1"/>
                <w:lang w:val="en-US" w:eastAsia="zh-CN"/>
                <w14:textFill>
                  <w14:solidFill>
                    <w14:schemeClr w14:val="tx1"/>
                  </w14:solidFill>
                </w14:textFill>
              </w:rPr>
              <w:t>2、前横梁：</w:t>
            </w:r>
            <w:r>
              <w:rPr>
                <w:rFonts w:hint="eastAsia" w:ascii="Times New Roman" w:hAnsi="Times New Roman" w:eastAsia="宋体" w:cs="宋体"/>
                <w:b w:val="0"/>
                <w:bCs w:val="0"/>
                <w:color w:val="000000" w:themeColor="text1"/>
                <w:lang w:val="en-US" w:eastAsia="zh-CN"/>
                <w14:textFill>
                  <w14:solidFill>
                    <w14:schemeClr w14:val="tx1"/>
                  </w14:solidFill>
                </w14:textFill>
              </w:rPr>
              <w:t>采用40×60×1.2mm矩形封闭钢管，立柱插件连接安装后床沿正面与立柱平齐。</w:t>
            </w:r>
          </w:p>
          <w:p w14:paraId="6FABDDDD">
            <w:pPr>
              <w:numPr>
                <w:ilvl w:val="0"/>
                <w:numId w:val="0"/>
              </w:numPr>
              <w:autoSpaceDE w:val="0"/>
              <w:autoSpaceDN w:val="0"/>
              <w:spacing w:line="360" w:lineRule="auto"/>
              <w:jc w:val="both"/>
              <w:rPr>
                <w:rFonts w:hint="eastAsia" w:ascii="Times New Roman" w:hAnsi="Times New Roman" w:eastAsia="宋体" w:cs="宋体"/>
                <w:b w:val="0"/>
                <w:bCs w:val="0"/>
                <w:color w:val="000000" w:themeColor="text1"/>
                <w:lang w:val="en-US" w:eastAsia="zh-CN"/>
                <w14:textFill>
                  <w14:solidFill>
                    <w14:schemeClr w14:val="tx1"/>
                  </w14:solidFill>
                </w14:textFill>
              </w:rPr>
            </w:pPr>
            <w:r>
              <w:rPr>
                <w:rFonts w:hint="eastAsia" w:ascii="Times New Roman" w:hAnsi="Times New Roman" w:eastAsia="宋体" w:cs="宋体"/>
                <w:b/>
                <w:bCs/>
                <w:color w:val="000000" w:themeColor="text1"/>
                <w:lang w:val="en-US" w:eastAsia="zh-CN"/>
                <w14:textFill>
                  <w14:solidFill>
                    <w14:schemeClr w14:val="tx1"/>
                  </w14:solidFill>
                </w14:textFill>
              </w:rPr>
              <w:t>3、后横梁：</w:t>
            </w:r>
            <w:r>
              <w:rPr>
                <w:rFonts w:hint="eastAsia" w:ascii="Times New Roman" w:hAnsi="Times New Roman" w:eastAsia="宋体" w:cs="宋体"/>
                <w:b w:val="0"/>
                <w:bCs w:val="0"/>
                <w:color w:val="000000" w:themeColor="text1"/>
                <w:lang w:val="en-US" w:eastAsia="zh-CN"/>
                <w14:textFill>
                  <w14:solidFill>
                    <w14:schemeClr w14:val="tx1"/>
                  </w14:solidFill>
                </w14:textFill>
              </w:rPr>
              <w:t>40×60×1.2mm矩形管，与后面立柱采用卡式连接件进行固定，床沿正面与立柱平齐。</w:t>
            </w:r>
          </w:p>
          <w:p w14:paraId="461F0B55">
            <w:pPr>
              <w:numPr>
                <w:ilvl w:val="0"/>
                <w:numId w:val="0"/>
              </w:numPr>
              <w:autoSpaceDE w:val="0"/>
              <w:autoSpaceDN w:val="0"/>
              <w:spacing w:line="360" w:lineRule="auto"/>
              <w:jc w:val="both"/>
              <w:rPr>
                <w:rFonts w:hint="eastAsia" w:ascii="Times New Roman" w:hAnsi="Times New Roman" w:eastAsia="宋体" w:cs="宋体"/>
                <w:b w:val="0"/>
                <w:bCs w:val="0"/>
                <w:color w:val="000000" w:themeColor="text1"/>
                <w:lang w:val="en-US" w:eastAsia="zh-CN"/>
                <w14:textFill>
                  <w14:solidFill>
                    <w14:schemeClr w14:val="tx1"/>
                  </w14:solidFill>
                </w14:textFill>
              </w:rPr>
            </w:pPr>
            <w:r>
              <w:rPr>
                <w:rFonts w:hint="eastAsia" w:ascii="Times New Roman" w:hAnsi="Times New Roman" w:eastAsia="宋体" w:cs="宋体"/>
                <w:b/>
                <w:bCs/>
                <w:color w:val="000000" w:themeColor="text1"/>
                <w:lang w:val="en-US" w:eastAsia="zh-CN"/>
                <w14:textFill>
                  <w14:solidFill>
                    <w14:schemeClr w14:val="tx1"/>
                  </w14:solidFill>
                </w14:textFill>
              </w:rPr>
              <w:t>4、卡式连接件：</w:t>
            </w:r>
            <w:r>
              <w:rPr>
                <w:rFonts w:hint="eastAsia" w:ascii="Times New Roman" w:hAnsi="Times New Roman" w:eastAsia="宋体" w:cs="宋体"/>
                <w:b w:val="0"/>
                <w:bCs w:val="0"/>
                <w:color w:val="000000" w:themeColor="text1"/>
                <w:lang w:val="en-US" w:eastAsia="zh-CN"/>
                <w14:textFill>
                  <w14:solidFill>
                    <w14:schemeClr w14:val="tx1"/>
                  </w14:solidFill>
                </w14:textFill>
              </w:rPr>
              <w:t>30×30×2×200mm，采用隐藏式卡式连接的方式使拆装方便，并使连接处无焊接痕迹，使产品更显美观。</w:t>
            </w:r>
          </w:p>
          <w:p w14:paraId="3437BCDC">
            <w:pPr>
              <w:numPr>
                <w:ilvl w:val="0"/>
                <w:numId w:val="0"/>
              </w:numPr>
              <w:autoSpaceDE w:val="0"/>
              <w:autoSpaceDN w:val="0"/>
              <w:spacing w:line="360" w:lineRule="auto"/>
              <w:jc w:val="both"/>
              <w:rPr>
                <w:rFonts w:hint="eastAsia" w:ascii="Times New Roman" w:hAnsi="Times New Roman" w:eastAsia="宋体" w:cs="宋体"/>
                <w:b w:val="0"/>
                <w:bCs w:val="0"/>
                <w:color w:val="000000" w:themeColor="text1"/>
                <w:lang w:val="en-US" w:eastAsia="zh-CN"/>
                <w14:textFill>
                  <w14:solidFill>
                    <w14:schemeClr w14:val="tx1"/>
                  </w14:solidFill>
                </w14:textFill>
              </w:rPr>
            </w:pPr>
            <w:r>
              <w:rPr>
                <w:rFonts w:hint="eastAsia" w:ascii="Times New Roman" w:hAnsi="Times New Roman" w:eastAsia="宋体" w:cs="宋体"/>
                <w:b/>
                <w:bCs/>
                <w:color w:val="000000" w:themeColor="text1"/>
                <w:lang w:val="en-US" w:eastAsia="zh-CN"/>
                <w14:textFill>
                  <w14:solidFill>
                    <w14:schemeClr w14:val="tx1"/>
                  </w14:solidFill>
                </w14:textFill>
              </w:rPr>
              <w:t>5、立柱下拉换：</w:t>
            </w:r>
            <w:r>
              <w:rPr>
                <w:rFonts w:hint="eastAsia" w:ascii="Times New Roman" w:hAnsi="Times New Roman" w:eastAsia="宋体" w:cs="宋体"/>
                <w:b w:val="0"/>
                <w:bCs w:val="0"/>
                <w:color w:val="000000" w:themeColor="text1"/>
                <w:lang w:val="en-US" w:eastAsia="zh-CN"/>
                <w14:textFill>
                  <w14:solidFill>
                    <w14:schemeClr w14:val="tx1"/>
                  </w14:solidFill>
                </w14:textFill>
              </w:rPr>
              <w:t>50×50×1.2mm方管；床换：不低于25×25×1.2mm方管7根。</w:t>
            </w:r>
          </w:p>
          <w:p w14:paraId="02DF52EC">
            <w:pPr>
              <w:numPr>
                <w:ilvl w:val="0"/>
                <w:numId w:val="0"/>
              </w:numPr>
              <w:autoSpaceDE w:val="0"/>
              <w:autoSpaceDN w:val="0"/>
              <w:spacing w:line="360" w:lineRule="auto"/>
              <w:jc w:val="both"/>
              <w:rPr>
                <w:rFonts w:hint="eastAsia" w:ascii="Times New Roman" w:hAnsi="Times New Roman" w:eastAsia="宋体" w:cs="宋体"/>
                <w:b w:val="0"/>
                <w:bCs w:val="0"/>
                <w:color w:val="000000" w:themeColor="text1"/>
                <w:lang w:val="en-US" w:eastAsia="zh-CN"/>
                <w14:textFill>
                  <w14:solidFill>
                    <w14:schemeClr w14:val="tx1"/>
                  </w14:solidFill>
                </w14:textFill>
              </w:rPr>
            </w:pPr>
            <w:r>
              <w:rPr>
                <w:rFonts w:hint="eastAsia" w:ascii="Times New Roman" w:hAnsi="Times New Roman" w:eastAsia="宋体" w:cs="宋体"/>
                <w:b/>
                <w:bCs/>
                <w:color w:val="000000" w:themeColor="text1"/>
                <w:lang w:val="en-US" w:eastAsia="zh-CN"/>
                <w14:textFill>
                  <w14:solidFill>
                    <w14:schemeClr w14:val="tx1"/>
                  </w14:solidFill>
                </w14:textFill>
              </w:rPr>
              <w:t>6、后护栏：</w:t>
            </w:r>
            <w:r>
              <w:rPr>
                <w:rFonts w:hint="eastAsia" w:ascii="Times New Roman" w:hAnsi="Times New Roman" w:eastAsia="宋体" w:cs="宋体"/>
                <w:b w:val="0"/>
                <w:bCs w:val="0"/>
                <w:color w:val="000000" w:themeColor="text1"/>
                <w:lang w:val="en-US" w:eastAsia="zh-CN"/>
                <w14:textFill>
                  <w14:solidFill>
                    <w14:schemeClr w14:val="tx1"/>
                  </w14:solidFill>
                </w14:textFill>
              </w:rPr>
              <w:t>25×25×1.2mm方管，高度不低于150mm，内嵌18mm实木多层板。</w:t>
            </w:r>
          </w:p>
          <w:p w14:paraId="0D6170E8">
            <w:pPr>
              <w:numPr>
                <w:ilvl w:val="0"/>
                <w:numId w:val="0"/>
              </w:numPr>
              <w:autoSpaceDE w:val="0"/>
              <w:autoSpaceDN w:val="0"/>
              <w:spacing w:line="360" w:lineRule="auto"/>
              <w:jc w:val="both"/>
              <w:rPr>
                <w:rFonts w:hint="eastAsia" w:ascii="Times New Roman" w:hAnsi="Times New Roman" w:eastAsia="宋体" w:cs="宋体"/>
                <w:b w:val="0"/>
                <w:bCs w:val="0"/>
                <w:color w:val="000000" w:themeColor="text1"/>
                <w:lang w:val="en-US" w:eastAsia="zh-CN"/>
                <w14:textFill>
                  <w14:solidFill>
                    <w14:schemeClr w14:val="tx1"/>
                  </w14:solidFill>
                </w14:textFill>
              </w:rPr>
            </w:pPr>
            <w:r>
              <w:rPr>
                <w:rFonts w:hint="eastAsia" w:ascii="Times New Roman" w:hAnsi="Times New Roman" w:eastAsia="宋体" w:cs="宋体"/>
                <w:b/>
                <w:bCs/>
                <w:color w:val="000000" w:themeColor="text1"/>
                <w:lang w:val="en-US" w:eastAsia="zh-CN"/>
                <w14:textFill>
                  <w14:solidFill>
                    <w14:schemeClr w14:val="tx1"/>
                  </w14:solidFill>
                </w14:textFill>
              </w:rPr>
              <w:t>7、推拉盒钢架：</w:t>
            </w:r>
            <w:r>
              <w:rPr>
                <w:rFonts w:hint="eastAsia" w:ascii="Times New Roman" w:hAnsi="Times New Roman" w:eastAsia="宋体" w:cs="宋体"/>
                <w:b w:val="0"/>
                <w:bCs w:val="0"/>
                <w:color w:val="000000" w:themeColor="text1"/>
                <w:lang w:val="en-US" w:eastAsia="zh-CN"/>
                <w14:textFill>
                  <w14:solidFill>
                    <w14:schemeClr w14:val="tx1"/>
                  </w14:solidFill>
                </w14:textFill>
              </w:rPr>
              <w:t>床下左右存储行李箱的推拉盒钢架采用16×1.2mm圆管，20×20×1.2mm方管单层，推拉盒尾部设挡板；限位钢架采用15×30×1.2mm矩形管，20×20×1.2mm方管，底部配置静音定向轮。</w:t>
            </w:r>
          </w:p>
          <w:p w14:paraId="4D3EC75C">
            <w:pPr>
              <w:numPr>
                <w:ilvl w:val="0"/>
                <w:numId w:val="0"/>
              </w:numPr>
              <w:autoSpaceDE w:val="0"/>
              <w:autoSpaceDN w:val="0"/>
              <w:spacing w:line="360" w:lineRule="auto"/>
              <w:jc w:val="both"/>
              <w:rPr>
                <w:rFonts w:hint="eastAsia" w:ascii="Times New Roman" w:hAnsi="Times New Roman" w:eastAsia="宋体" w:cs="宋体"/>
                <w:b/>
                <w:bCs/>
                <w:color w:val="000000" w:themeColor="text1"/>
                <w:lang w:val="en-US" w:eastAsia="zh-CN"/>
                <w14:textFill>
                  <w14:solidFill>
                    <w14:schemeClr w14:val="tx1"/>
                  </w14:solidFill>
                </w14:textFill>
              </w:rPr>
            </w:pPr>
            <w:r>
              <w:rPr>
                <w:rFonts w:hint="eastAsia" w:ascii="Times New Roman" w:hAnsi="Times New Roman" w:eastAsia="宋体" w:cs="宋体"/>
                <w:b/>
                <w:bCs/>
                <w:color w:val="000000" w:themeColor="text1"/>
                <w:lang w:val="en-US" w:eastAsia="zh-CN"/>
                <w14:textFill>
                  <w14:solidFill>
                    <w14:schemeClr w14:val="tx1"/>
                  </w14:solidFill>
                </w14:textFill>
              </w:rPr>
              <w:t>8、床板：</w:t>
            </w:r>
            <w:r>
              <w:rPr>
                <w:rFonts w:hint="eastAsia" w:ascii="Times New Roman" w:hAnsi="Times New Roman" w:eastAsia="宋体"/>
                <w:color w:val="auto"/>
                <w:lang w:val="en-US" w:eastAsia="zh-CN"/>
              </w:rPr>
              <w:t>采用HDPE高密度聚乙烯全新料，经大型设备一次中空吹塑成型，新型，环保，可循环利用，颜色可选。</w:t>
            </w:r>
          </w:p>
        </w:tc>
        <w:tc>
          <w:tcPr>
            <w:tcW w:w="0" w:type="auto"/>
            <w:noWrap w:val="0"/>
            <w:vAlign w:val="center"/>
          </w:tcPr>
          <w:p w14:paraId="68B55D14">
            <w:pPr>
              <w:pStyle w:val="9"/>
              <w:spacing w:line="276" w:lineRule="auto"/>
              <w:jc w:val="center"/>
              <w:rPr>
                <w:rFonts w:hint="eastAsia" w:ascii="Times New Roman" w:hAnsi="Times New Roman" w:eastAsia="宋体"/>
                <w:color w:val="000000" w:themeColor="text1"/>
                <w:sz w:val="21"/>
                <w:szCs w:val="21"/>
                <w:lang w:val="en-US" w:eastAsia="zh-CN"/>
                <w14:textFill>
                  <w14:solidFill>
                    <w14:schemeClr w14:val="tx1"/>
                  </w14:solidFill>
                </w14:textFill>
              </w:rPr>
            </w:pPr>
          </w:p>
        </w:tc>
      </w:tr>
      <w:tr w14:paraId="24E6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14:paraId="148CF951">
            <w:pPr>
              <w:autoSpaceDE w:val="0"/>
              <w:autoSpaceDN w:val="0"/>
              <w:spacing w:line="360" w:lineRule="auto"/>
              <w:jc w:val="center"/>
              <w:rPr>
                <w:rFonts w:hint="eastAsia" w:ascii="Times New Roman" w:hAnsi="Times New Roman" w:eastAsia="宋体" w:cs="宋体"/>
                <w:color w:val="000000" w:themeColor="text1"/>
                <w:kern w:val="2"/>
                <w:sz w:val="21"/>
                <w:szCs w:val="22"/>
                <w:lang w:val="en-US" w:eastAsia="zh-CN" w:bidi="ar-SA"/>
                <w14:textFill>
                  <w14:solidFill>
                    <w14:schemeClr w14:val="tx1"/>
                  </w14:solidFill>
                </w14:textFill>
              </w:rPr>
            </w:pPr>
          </w:p>
        </w:tc>
        <w:tc>
          <w:tcPr>
            <w:tcW w:w="0" w:type="auto"/>
            <w:vMerge w:val="continue"/>
            <w:noWrap w:val="0"/>
            <w:vAlign w:val="center"/>
          </w:tcPr>
          <w:p w14:paraId="5E708ED8">
            <w:pPr>
              <w:autoSpaceDE w:val="0"/>
              <w:autoSpaceDN w:val="0"/>
              <w:spacing w:line="360" w:lineRule="auto"/>
              <w:jc w:val="center"/>
              <w:rPr>
                <w:rFonts w:hint="eastAsia" w:ascii="Times New Roman" w:hAnsi="Times New Roman" w:eastAsia="宋体" w:cs="宋体"/>
                <w:color w:val="000000" w:themeColor="text1"/>
                <w:lang w:val="en-US" w:eastAsia="zh-CN"/>
                <w14:textFill>
                  <w14:solidFill>
                    <w14:schemeClr w14:val="tx1"/>
                  </w14:solidFill>
                </w14:textFill>
              </w:rPr>
            </w:pPr>
          </w:p>
        </w:tc>
        <w:tc>
          <w:tcPr>
            <w:tcW w:w="0" w:type="auto"/>
            <w:noWrap w:val="0"/>
            <w:vAlign w:val="center"/>
          </w:tcPr>
          <w:p w14:paraId="604C0635">
            <w:pPr>
              <w:autoSpaceDE w:val="0"/>
              <w:autoSpaceDN w:val="0"/>
              <w:spacing w:line="360" w:lineRule="auto"/>
              <w:jc w:val="center"/>
              <w:rPr>
                <w:rFonts w:hint="default"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组合桌、柜</w:t>
            </w:r>
          </w:p>
        </w:tc>
        <w:tc>
          <w:tcPr>
            <w:tcW w:w="0" w:type="auto"/>
            <w:noWrap w:val="0"/>
            <w:vAlign w:val="center"/>
          </w:tcPr>
          <w:p w14:paraId="35D68443">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b/>
                <w:bCs/>
                <w:color w:val="auto"/>
                <w:lang w:val="en-US" w:eastAsia="zh-CN"/>
              </w:rPr>
              <w:t>1、侧板、层板、背板等：</w:t>
            </w:r>
            <w:r>
              <w:rPr>
                <w:rFonts w:hint="eastAsia" w:ascii="Times New Roman" w:hAnsi="Times New Roman" w:eastAsia="宋体"/>
                <w:b w:val="0"/>
                <w:bCs w:val="0"/>
                <w:color w:val="auto"/>
                <w:lang w:val="en-US" w:eastAsia="zh-CN"/>
              </w:rPr>
              <w:t>背板选用E0级9mm实木多层板，侧板、层板</w:t>
            </w:r>
            <w:r>
              <w:rPr>
                <w:rFonts w:hint="eastAsia" w:ascii="Times New Roman" w:hAnsi="Times New Roman" w:eastAsia="宋体"/>
                <w:color w:val="auto"/>
                <w:lang w:val="en-US" w:eastAsia="zh-CN"/>
              </w:rPr>
              <w:t>均选用E0级18mm实木多层板。采用1.5mm厚封边条，与板材同色，选用无醛封边胶，其挥发性有机物≤30g/L，提供检测报告证明。要求采用全自动封边，粘贴牢固，无脱落。板材表面不得有缺角和破损，无明显的干湿花、污斑及划痕。</w:t>
            </w:r>
          </w:p>
          <w:p w14:paraId="27057694">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2</w:t>
            </w:r>
            <w:r>
              <w:rPr>
                <w:rFonts w:hint="eastAsia" w:ascii="Times New Roman" w:hAnsi="Times New Roman" w:eastAsia="宋体"/>
                <w:b/>
                <w:bCs/>
                <w:color w:val="auto"/>
                <w:lang w:val="en-US" w:eastAsia="zh-CN"/>
              </w:rPr>
              <w:t>、桌面板：</w:t>
            </w:r>
            <w:r>
              <w:rPr>
                <w:rFonts w:hint="eastAsia" w:ascii="Times New Roman" w:hAnsi="Times New Roman" w:eastAsia="宋体"/>
                <w:color w:val="auto"/>
                <w:lang w:val="en-US" w:eastAsia="zh-CN"/>
              </w:rPr>
              <w:t>采用≥25mm厚E0级实木多层板，正反两面压≥0.7mm厚防火板，台面前口制作成鸭嘴边，台面后侧加≥50mm高档条。采用PP（聚丙烯）材质注塑封边一次成型工艺制作。</w:t>
            </w:r>
          </w:p>
          <w:p w14:paraId="1A57A783">
            <w:pPr>
              <w:autoSpaceDE w:val="0"/>
              <w:autoSpaceDN w:val="0"/>
              <w:spacing w:line="360" w:lineRule="auto"/>
              <w:jc w:val="both"/>
              <w:rPr>
                <w:rFonts w:hint="eastAsia" w:ascii="Times New Roman" w:hAnsi="Times New Roman" w:eastAsia="宋体"/>
                <w:color w:val="auto"/>
                <w:lang w:val="en-US" w:eastAsia="zh-CN"/>
              </w:rPr>
            </w:pPr>
            <w:r>
              <w:rPr>
                <w:rFonts w:hint="eastAsia" w:ascii="Times New Roman" w:hAnsi="Times New Roman" w:eastAsia="宋体"/>
                <w:b/>
                <w:bCs/>
                <w:color w:val="auto"/>
                <w:lang w:val="en-US" w:eastAsia="zh-CN"/>
              </w:rPr>
              <w:t>3、抽屉面板、小柜门板、衣柜门板：</w:t>
            </w:r>
            <w:r>
              <w:rPr>
                <w:rFonts w:hint="eastAsia" w:ascii="Times New Roman" w:hAnsi="Times New Roman" w:eastAsia="宋体"/>
                <w:color w:val="auto"/>
                <w:lang w:val="en-US" w:eastAsia="zh-CN"/>
              </w:rPr>
              <w:t>采用18mm厚E0级实木多层板，均采用PP（聚丙烯）注塑封边一次成型工艺（不可采用PVC封边）。配备铝合金暗扣拉手，衣柜大门板配有内嵌式铝合金锁盒，旋钮式挂锁设计，表面喷涂处理，挂锁不外露，挂锁可单独配置，确保使用时的安全性。衣柜内安装壁厚不小于1.0mm不锈钢或铝合金挂衣杆。</w:t>
            </w:r>
          </w:p>
          <w:p w14:paraId="0D32D497">
            <w:pPr>
              <w:numPr>
                <w:ilvl w:val="0"/>
                <w:numId w:val="0"/>
              </w:numPr>
              <w:autoSpaceDE w:val="0"/>
              <w:autoSpaceDN w:val="0"/>
              <w:spacing w:line="360" w:lineRule="auto"/>
              <w:jc w:val="both"/>
              <w:rPr>
                <w:rFonts w:hint="eastAsia" w:ascii="Times New Roman" w:hAnsi="Times New Roman" w:eastAsia="宋体" w:cs="宋体"/>
                <w:b/>
                <w:bCs/>
                <w:color w:val="000000" w:themeColor="text1"/>
                <w:lang w:val="en-US" w:eastAsia="zh-CN"/>
                <w14:textFill>
                  <w14:solidFill>
                    <w14:schemeClr w14:val="tx1"/>
                  </w14:solidFill>
                </w14:textFill>
              </w:rPr>
            </w:pPr>
            <w:r>
              <w:rPr>
                <w:rFonts w:hint="eastAsia" w:ascii="Times New Roman" w:hAnsi="Times New Roman" w:eastAsia="宋体"/>
                <w:b/>
                <w:bCs/>
                <w:color w:val="auto"/>
                <w:lang w:val="en-US" w:eastAsia="zh-CN"/>
              </w:rPr>
              <w:t>4、功能要求：</w:t>
            </w:r>
            <w:r>
              <w:rPr>
                <w:rFonts w:hint="eastAsia" w:ascii="Times New Roman" w:hAnsi="Times New Roman" w:eastAsia="宋体"/>
                <w:b w:val="0"/>
                <w:bCs w:val="0"/>
                <w:color w:val="auto"/>
                <w:lang w:val="en-US" w:eastAsia="zh-CN"/>
              </w:rPr>
              <w:t>配备衣柜、桌、桌上方开放式书架。布局需校方确认。</w:t>
            </w:r>
            <w:r>
              <w:rPr>
                <w:rFonts w:hint="eastAsia" w:ascii="Times New Roman" w:hAnsi="Times New Roman" w:eastAsia="宋体"/>
                <w:color w:val="auto"/>
                <w:lang w:val="en-US" w:eastAsia="zh-CN"/>
              </w:rPr>
              <w:t>五金采用市面主流品牌。</w:t>
            </w:r>
          </w:p>
        </w:tc>
        <w:tc>
          <w:tcPr>
            <w:tcW w:w="0" w:type="auto"/>
            <w:noWrap w:val="0"/>
            <w:vAlign w:val="center"/>
          </w:tcPr>
          <w:p w14:paraId="6F37DE71">
            <w:pPr>
              <w:pStyle w:val="9"/>
              <w:spacing w:line="276" w:lineRule="auto"/>
              <w:jc w:val="center"/>
              <w:rPr>
                <w:rFonts w:hint="eastAsia" w:ascii="Times New Roman" w:hAnsi="Times New Roman" w:eastAsia="宋体"/>
                <w:color w:val="000000" w:themeColor="text1"/>
                <w:sz w:val="21"/>
                <w:szCs w:val="21"/>
                <w:lang w:val="en-US" w:eastAsia="zh-CN"/>
                <w14:textFill>
                  <w14:solidFill>
                    <w14:schemeClr w14:val="tx1"/>
                  </w14:solidFill>
                </w14:textFill>
              </w:rPr>
            </w:pPr>
          </w:p>
        </w:tc>
      </w:tr>
    </w:tbl>
    <w:p w14:paraId="05E30C51">
      <w:pPr>
        <w:pStyle w:val="19"/>
        <w:spacing w:line="360" w:lineRule="auto"/>
        <w:ind w:firstLine="480" w:firstLineChars="200"/>
        <w:jc w:val="left"/>
        <w:rPr>
          <w:rFonts w:hint="default" w:ascii="Times New Roman" w:hAnsi="Times New Roman" w:eastAsia="宋体" w:cs="仿宋"/>
          <w:color w:val="000000" w:themeColor="text1"/>
          <w:sz w:val="24"/>
          <w:highlight w:val="none"/>
          <w:lang w:val="en-US" w:eastAsia="zh-CN"/>
          <w14:textFill>
            <w14:solidFill>
              <w14:schemeClr w14:val="tx1"/>
            </w14:solidFill>
          </w14:textFill>
        </w:rPr>
      </w:pPr>
    </w:p>
    <w:p w14:paraId="43B4AF9A">
      <w:pPr>
        <w:pStyle w:val="19"/>
        <w:keepNext w:val="0"/>
        <w:keepLines w:val="0"/>
        <w:pageBreakBefore w:val="0"/>
        <w:kinsoku/>
        <w:wordWrap/>
        <w:overflowPunct/>
        <w:topLinePunct w:val="0"/>
        <w:autoSpaceDE/>
        <w:autoSpaceDN/>
        <w:bidi w:val="0"/>
        <w:snapToGrid/>
        <w:spacing w:line="360" w:lineRule="auto"/>
        <w:jc w:val="left"/>
        <w:textAlignment w:val="auto"/>
        <w:rPr>
          <w:rFonts w:hint="eastAsia" w:ascii="Times New Roman" w:hAnsi="Times New Roman" w:eastAsia="宋体" w:cs="仿宋"/>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bCs/>
          <w:color w:val="000000" w:themeColor="text1"/>
          <w:sz w:val="24"/>
          <w:highlight w:val="none"/>
          <w:lang w:val="en-US" w:eastAsia="zh-CN"/>
          <w14:textFill>
            <w14:solidFill>
              <w14:schemeClr w14:val="tx1"/>
            </w14:solidFill>
          </w14:textFill>
        </w:rPr>
        <w:t>3.2产品要求</w:t>
      </w:r>
    </w:p>
    <w:p w14:paraId="686BDB0B">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仿宋"/>
          <w:color w:val="000000" w:themeColor="text1"/>
          <w:sz w:val="24"/>
          <w:highlight w:val="none"/>
          <w:lang w:val="en-US" w:eastAsia="zh-CN"/>
          <w14:textFill>
            <w14:solidFill>
              <w14:schemeClr w14:val="tx1"/>
            </w14:solidFill>
          </w14:textFill>
        </w:rPr>
      </w:pPr>
      <w:r>
        <w:rPr>
          <w:rFonts w:hint="default" w:ascii="Times New Roman" w:hAnsi="Times New Roman" w:eastAsia="宋体" w:cs="仿宋"/>
          <w:color w:val="000000" w:themeColor="text1"/>
          <w:sz w:val="24"/>
          <w:highlight w:val="none"/>
          <w:lang w:val="en-US" w:eastAsia="zh-CN"/>
          <w14:textFill>
            <w14:solidFill>
              <w14:schemeClr w14:val="tx1"/>
            </w14:solidFill>
          </w14:textFill>
        </w:rPr>
        <w:t>供应商必须按国家标准执行，为采购人提供优质产品，保证所提供的产品属环保产品，符合国家环保标准，安全、无菌、无异味、无毒。所有产品的包装均应有良好的防潮、防湿、防雨、防锈、防腐及防碰撞的措施。凡由于包装不良造成的损失和由此产生的费用均由中标供应商承担。</w:t>
      </w:r>
    </w:p>
    <w:p w14:paraId="7C2B032F">
      <w:pPr>
        <w:pStyle w:val="19"/>
        <w:keepNext w:val="0"/>
        <w:keepLines w:val="0"/>
        <w:pageBreakBefore w:val="0"/>
        <w:kinsoku/>
        <w:wordWrap/>
        <w:overflowPunct/>
        <w:topLinePunct w:val="0"/>
        <w:autoSpaceDE/>
        <w:autoSpaceDN/>
        <w:bidi w:val="0"/>
        <w:snapToGrid/>
        <w:spacing w:line="360" w:lineRule="auto"/>
        <w:jc w:val="left"/>
        <w:textAlignment w:val="auto"/>
        <w:rPr>
          <w:rFonts w:hint="eastAsia" w:ascii="Times New Roman" w:hAnsi="Times New Roman" w:eastAsia="宋体" w:cs="仿宋"/>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bCs/>
          <w:color w:val="000000" w:themeColor="text1"/>
          <w:sz w:val="24"/>
          <w:highlight w:val="none"/>
          <w:lang w:val="en-US" w:eastAsia="zh-CN"/>
          <w14:textFill>
            <w14:solidFill>
              <w14:schemeClr w14:val="tx1"/>
            </w14:solidFill>
          </w14:textFill>
        </w:rPr>
        <w:t>3.3 工期要求</w:t>
      </w:r>
    </w:p>
    <w:p w14:paraId="606D9379">
      <w:pPr>
        <w:pStyle w:val="19"/>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1</w:t>
      </w:r>
      <w:r>
        <w:rPr>
          <w:rFonts w:hint="eastAsia" w:ascii="Times New Roman" w:hAnsi="Times New Roman" w:eastAsia="宋体" w:cs="仿宋"/>
          <w:color w:val="000000" w:themeColor="text1"/>
          <w:sz w:val="24"/>
          <w:highlight w:val="none"/>
          <w:lang w:eastAsia="zh-CN"/>
          <w14:textFill>
            <w14:solidFill>
              <w14:schemeClr w14:val="tx1"/>
            </w14:solidFill>
          </w14:textFill>
        </w:rPr>
        <w:t>、</w:t>
      </w:r>
      <w:r>
        <w:rPr>
          <w:rFonts w:hint="eastAsia" w:ascii="Times New Roman" w:hAnsi="Times New Roman" w:eastAsia="宋体" w:cs="仿宋"/>
          <w:color w:val="000000" w:themeColor="text1"/>
          <w:sz w:val="24"/>
          <w:highlight w:val="none"/>
          <w14:textFill>
            <w14:solidFill>
              <w14:schemeClr w14:val="tx1"/>
            </w14:solidFill>
          </w14:textFill>
        </w:rPr>
        <w:t>供应商在确认中标后，应按照采购人指定的时间、地点，派遣其授权代表与采购人签署合同。</w:t>
      </w:r>
    </w:p>
    <w:p w14:paraId="79DB9646">
      <w:pPr>
        <w:pStyle w:val="18"/>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Times New Roman" w:hAnsi="Times New Roman" w:eastAsia="宋体" w:cs="仿宋"/>
          <w:color w:val="000000" w:themeColor="text1"/>
          <w:highlight w:val="none"/>
          <w14:textFill>
            <w14:solidFill>
              <w14:schemeClr w14:val="tx1"/>
            </w14:solidFill>
          </w14:textFill>
        </w:rPr>
      </w:pPr>
      <w:r>
        <w:rPr>
          <w:rFonts w:hint="eastAsia" w:ascii="Times New Roman" w:hAnsi="Times New Roman" w:eastAsia="宋体" w:cs="仿宋"/>
          <w:b w:val="0"/>
          <w:bCs/>
          <w:color w:val="auto"/>
          <w:highlight w:val="none"/>
        </w:rPr>
        <w:t>2</w:t>
      </w:r>
      <w:r>
        <w:rPr>
          <w:rFonts w:hint="eastAsia" w:ascii="Times New Roman" w:hAnsi="Times New Roman" w:eastAsia="宋体" w:cs="仿宋"/>
          <w:b w:val="0"/>
          <w:bCs/>
          <w:color w:val="auto"/>
          <w:highlight w:val="none"/>
          <w:lang w:eastAsia="zh-CN"/>
        </w:rPr>
        <w:t>、</w:t>
      </w:r>
      <w:r>
        <w:rPr>
          <w:rFonts w:hint="eastAsia" w:ascii="Times New Roman" w:hAnsi="Times New Roman" w:eastAsia="宋体" w:cs="仿宋"/>
          <w:b w:val="0"/>
          <w:bCs/>
          <w:color w:val="auto"/>
          <w:highlight w:val="none"/>
        </w:rPr>
        <w:t>交货期：</w:t>
      </w:r>
      <w:r>
        <w:rPr>
          <w:rFonts w:hint="eastAsia" w:ascii="Times New Roman" w:hAnsi="Times New Roman" w:eastAsia="宋体" w:cs="仿宋"/>
          <w:color w:val="000000" w:themeColor="text1"/>
          <w:highlight w:val="none"/>
          <w14:textFill>
            <w14:solidFill>
              <w14:schemeClr w14:val="tx1"/>
            </w14:solidFill>
          </w14:textFill>
        </w:rPr>
        <w:t>接到采购人通知后</w:t>
      </w:r>
      <w:r>
        <w:rPr>
          <w:rFonts w:hint="eastAsia" w:ascii="Times New Roman" w:hAnsi="Times New Roman" w:eastAsia="宋体" w:cs="仿宋"/>
          <w:color w:val="000000" w:themeColor="text1"/>
          <w:highlight w:val="none"/>
          <w:lang w:val="en-US" w:eastAsia="zh-CN"/>
          <w14:textFill>
            <w14:solidFill>
              <w14:schemeClr w14:val="tx1"/>
            </w14:solidFill>
          </w14:textFill>
        </w:rPr>
        <w:t>30</w:t>
      </w:r>
      <w:r>
        <w:rPr>
          <w:rFonts w:hint="eastAsia" w:ascii="Times New Roman" w:hAnsi="Times New Roman" w:eastAsia="宋体" w:cs="仿宋"/>
          <w:color w:val="000000" w:themeColor="text1"/>
          <w:highlight w:val="none"/>
          <w14:textFill>
            <w14:solidFill>
              <w14:schemeClr w14:val="tx1"/>
            </w14:solidFill>
          </w14:textFill>
        </w:rPr>
        <w:t>天内完成生产，并通过初验。具体安装时间以采购人通知为准，安装工期</w:t>
      </w:r>
      <w:r>
        <w:rPr>
          <w:rFonts w:hint="eastAsia" w:ascii="Times New Roman" w:hAnsi="Times New Roman" w:eastAsia="宋体" w:cs="仿宋"/>
          <w:color w:val="000000" w:themeColor="text1"/>
          <w:highlight w:val="none"/>
          <w:lang w:val="en-US" w:eastAsia="zh-CN"/>
          <w14:textFill>
            <w14:solidFill>
              <w14:schemeClr w14:val="tx1"/>
            </w14:solidFill>
          </w14:textFill>
        </w:rPr>
        <w:t>30</w:t>
      </w:r>
      <w:r>
        <w:rPr>
          <w:rFonts w:hint="eastAsia" w:ascii="Times New Roman" w:hAnsi="Times New Roman" w:eastAsia="宋体" w:cs="仿宋"/>
          <w:color w:val="000000" w:themeColor="text1"/>
          <w:highlight w:val="none"/>
          <w14:textFill>
            <w14:solidFill>
              <w14:schemeClr w14:val="tx1"/>
            </w14:solidFill>
          </w14:textFill>
        </w:rPr>
        <w:t>天。安装存在多厂家交叉施工，安装工期不顺延。</w:t>
      </w:r>
    </w:p>
    <w:p w14:paraId="53C19316">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仿宋"/>
          <w:color w:val="000000" w:themeColor="text1"/>
          <w:sz w:val="24"/>
          <w:highlight w:val="none"/>
          <w:lang w:val="en-US" w:eastAsia="zh-CN"/>
          <w14:textFill>
            <w14:solidFill>
              <w14:schemeClr w14:val="tx1"/>
            </w14:solidFill>
          </w14:textFill>
        </w:rPr>
      </w:pPr>
      <w:r>
        <w:rPr>
          <w:rFonts w:hint="default" w:ascii="Times New Roman" w:hAnsi="Times New Roman" w:eastAsia="宋体" w:cs="仿宋"/>
          <w:color w:val="000000" w:themeColor="text1"/>
          <w:sz w:val="24"/>
          <w:highlight w:val="none"/>
          <w:lang w:val="en-US" w:eastAsia="zh-CN"/>
          <w14:textFill>
            <w14:solidFill>
              <w14:schemeClr w14:val="tx1"/>
            </w14:solidFill>
          </w14:textFill>
        </w:rPr>
        <w:t>3</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w:t>
      </w:r>
      <w:r>
        <w:rPr>
          <w:rFonts w:hint="default" w:ascii="Times New Roman" w:hAnsi="Times New Roman" w:eastAsia="宋体" w:cs="仿宋"/>
          <w:color w:val="000000" w:themeColor="text1"/>
          <w:sz w:val="24"/>
          <w:highlight w:val="none"/>
          <w:lang w:val="en-US" w:eastAsia="zh-CN"/>
          <w14:textFill>
            <w14:solidFill>
              <w14:schemeClr w14:val="tx1"/>
            </w14:solidFill>
          </w14:textFill>
        </w:rPr>
        <w:t>因采购人原因导致中标供应商未能按期开工或者未按约定完工，影响工期，工期顺延。</w:t>
      </w:r>
    </w:p>
    <w:p w14:paraId="656C2BB7">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仿宋"/>
          <w:color w:val="000000" w:themeColor="text1"/>
          <w:sz w:val="24"/>
          <w:highlight w:val="none"/>
          <w:lang w:val="en-US" w:eastAsia="zh-CN"/>
          <w14:textFill>
            <w14:solidFill>
              <w14:schemeClr w14:val="tx1"/>
            </w14:solidFill>
          </w14:textFill>
        </w:rPr>
      </w:pPr>
      <w:r>
        <w:rPr>
          <w:rFonts w:hint="default" w:ascii="Times New Roman" w:hAnsi="Times New Roman" w:eastAsia="宋体" w:cs="仿宋"/>
          <w:color w:val="000000" w:themeColor="text1"/>
          <w:sz w:val="24"/>
          <w:highlight w:val="none"/>
          <w:lang w:val="en-US" w:eastAsia="zh-CN"/>
          <w14:textFill>
            <w14:solidFill>
              <w14:schemeClr w14:val="tx1"/>
            </w14:solidFill>
          </w14:textFill>
        </w:rPr>
        <w:t>4</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w:t>
      </w:r>
      <w:r>
        <w:rPr>
          <w:rFonts w:hint="default" w:ascii="Times New Roman" w:hAnsi="Times New Roman" w:eastAsia="宋体" w:cs="仿宋"/>
          <w:color w:val="000000" w:themeColor="text1"/>
          <w:sz w:val="24"/>
          <w:highlight w:val="none"/>
          <w:lang w:val="en-US" w:eastAsia="zh-CN"/>
          <w14:textFill>
            <w14:solidFill>
              <w14:schemeClr w14:val="tx1"/>
            </w14:solidFill>
          </w14:textFill>
        </w:rPr>
        <w:t>因中标供应商原因未能按时开工或中途无故停工，影响工期，工期不顺延。</w:t>
      </w:r>
    </w:p>
    <w:p w14:paraId="530326BC">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仿宋"/>
          <w:color w:val="000000" w:themeColor="text1"/>
          <w:sz w:val="24"/>
          <w:highlight w:val="none"/>
          <w:lang w:val="en-US" w:eastAsia="zh-CN"/>
          <w14:textFill>
            <w14:solidFill>
              <w14:schemeClr w14:val="tx1"/>
            </w14:solidFill>
          </w14:textFill>
        </w:rPr>
      </w:pPr>
      <w:r>
        <w:rPr>
          <w:rFonts w:hint="default" w:ascii="Times New Roman" w:hAnsi="Times New Roman" w:eastAsia="宋体" w:cs="仿宋"/>
          <w:color w:val="000000" w:themeColor="text1"/>
          <w:sz w:val="24"/>
          <w:highlight w:val="none"/>
          <w:lang w:val="en-US" w:eastAsia="zh-CN"/>
          <w14:textFill>
            <w14:solidFill>
              <w14:schemeClr w14:val="tx1"/>
            </w14:solidFill>
          </w14:textFill>
        </w:rPr>
        <w:t>5</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w:t>
      </w:r>
      <w:r>
        <w:rPr>
          <w:rFonts w:hint="default" w:ascii="Times New Roman" w:hAnsi="Times New Roman" w:eastAsia="宋体" w:cs="仿宋"/>
          <w:color w:val="000000" w:themeColor="text1"/>
          <w:sz w:val="24"/>
          <w:highlight w:val="none"/>
          <w:lang w:val="en-US" w:eastAsia="zh-CN"/>
          <w14:textFill>
            <w14:solidFill>
              <w14:schemeClr w14:val="tx1"/>
            </w14:solidFill>
          </w14:textFill>
        </w:rPr>
        <w:t>因设计变更或非中标供应商原因造成的停电、停水、停气及不可抗力因素影响，导致停工8小时以上（一周内累计计算），工期相应顺延。</w:t>
      </w:r>
    </w:p>
    <w:p w14:paraId="495B5484">
      <w:pPr>
        <w:pStyle w:val="19"/>
        <w:keepNext w:val="0"/>
        <w:keepLines w:val="0"/>
        <w:pageBreakBefore w:val="0"/>
        <w:kinsoku/>
        <w:wordWrap/>
        <w:overflowPunct/>
        <w:topLinePunct w:val="0"/>
        <w:autoSpaceDE/>
        <w:autoSpaceDN/>
        <w:bidi w:val="0"/>
        <w:snapToGrid/>
        <w:spacing w:line="360" w:lineRule="auto"/>
        <w:jc w:val="left"/>
        <w:textAlignment w:val="auto"/>
        <w:rPr>
          <w:rFonts w:hint="eastAsia" w:ascii="Times New Roman" w:hAnsi="Times New Roman" w:eastAsia="宋体" w:cs="仿宋"/>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b/>
          <w:bCs/>
          <w:color w:val="000000" w:themeColor="text1"/>
          <w:sz w:val="24"/>
          <w:highlight w:val="none"/>
          <w:lang w:val="en-US" w:eastAsia="zh-CN"/>
          <w14:textFill>
            <w14:solidFill>
              <w14:schemeClr w14:val="tx1"/>
            </w14:solidFill>
          </w14:textFill>
        </w:rPr>
        <w:t>3.4 实施要求</w:t>
      </w:r>
    </w:p>
    <w:p w14:paraId="039862A0">
      <w:pPr>
        <w:pStyle w:val="19"/>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1、实施方案：投标人根据采购需求，提供本项目实施组织方案（包括但不限于时间进度安排、项目安全措施、质量措施、技术控制措施、档案管理措施等）。</w:t>
      </w:r>
    </w:p>
    <w:p w14:paraId="1E9ABD04">
      <w:pPr>
        <w:pStyle w:val="19"/>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2、原材料检测报告：投标人提供具有CNAS或CMA认证的市级及以上检验机构出具的抽检的原材料合格检测报告，检测报告的内容包括但不限于：钢材、实木多层板、PP塑料件、PP注塑成型封边板材等。</w:t>
      </w:r>
    </w:p>
    <w:p w14:paraId="7B54C4EA">
      <w:pPr>
        <w:pStyle w:val="19"/>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3、成品检测报告：投标人提供具有CNAS或CMA认证的市级及以上检验机构出具的抽检的所投公寓床（包括学习桌带衣柜、书架）、储物柜、椅子的成品合格检测报告，检测报告的内容包括但不限于：</w:t>
      </w:r>
    </w:p>
    <w:p w14:paraId="1374A6B8">
      <w:pPr>
        <w:pStyle w:val="19"/>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（1）公寓床（包括学习桌带衣柜、书架）：检测报告包含如下检测数据</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符合GB/T3325-2017《金属家具通用技术条件》、GB/T3324-2017《木家具通用技术条件》的要求：1）主要尺寸和尺寸偏离差</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2）形状和位置公差</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3）材料</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4）外观</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5）安全性</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6）表面理化性能要求</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7）力学性能</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8）有害物质限量。</w:t>
      </w:r>
    </w:p>
    <w:p w14:paraId="66D8E2E6">
      <w:pPr>
        <w:pStyle w:val="19"/>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（2）储物柜：检测报告包含如下检测数据</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符合GB/T3324-2017《木家具通用技术条件》、GB18580-2017《室内装饰装修材料人造板及其制品中甲醛释放量》的要求</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1）主要尺寸和尺寸偏离差</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2）形状和位置公差</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3）材料</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4）外观</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5）安全性</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6）表面理化性能要求</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7）力学性能</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8）有害物质限量。</w:t>
      </w:r>
    </w:p>
    <w:p w14:paraId="0764BE4D">
      <w:pPr>
        <w:pStyle w:val="19"/>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（3）椅子：检测报告包含如下检测数据</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符合GB/T3325-2017《金属家具通用技术条件》、GB/T3324-2017《木家具通用技术条件》、GB28481-2012《塑料家具中有害物质限量》的要求：1）主要尺寸和尺寸偏离差</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2）形状和位置公差</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3）材料</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4）外观</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5）安全性</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6）表面理化性能要求</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7）力学性能</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8）有害物质限量。</w:t>
      </w:r>
    </w:p>
    <w:p w14:paraId="41BE9F9A">
      <w:pPr>
        <w:pStyle w:val="19"/>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eastAsia"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4、样品：</w:t>
      </w:r>
    </w:p>
    <w:p w14:paraId="51E4C5AC">
      <w:pPr>
        <w:pStyle w:val="19"/>
        <w:keepNext w:val="0"/>
        <w:keepLines w:val="0"/>
        <w:pageBreakBefore w:val="0"/>
        <w:kinsoku/>
        <w:wordWrap/>
        <w:overflowPunct/>
        <w:topLinePunct w:val="0"/>
        <w:autoSpaceDE/>
        <w:autoSpaceDN/>
        <w:bidi w:val="0"/>
        <w:snapToGrid/>
        <w:spacing w:line="360" w:lineRule="auto"/>
        <w:ind w:firstLine="480" w:firstLineChars="200"/>
        <w:jc w:val="both"/>
        <w:textAlignment w:val="auto"/>
        <w:rPr>
          <w:rFonts w:hint="eastAsia"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★投标人中标后</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需按照招标文件要求</w:t>
      </w:r>
      <w:r>
        <w:rPr>
          <w:rFonts w:hint="eastAsia" w:cs="仿宋"/>
          <w:color w:val="000000" w:themeColor="text1"/>
          <w:sz w:val="24"/>
          <w:highlight w:val="none"/>
          <w:lang w:val="en-US" w:eastAsia="zh-CN"/>
          <w14:textFill>
            <w14:solidFill>
              <w14:schemeClr w14:val="tx1"/>
            </w14:solidFill>
          </w14:textFill>
        </w:rPr>
        <w:t>，</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提供相应样品，样品待甲方确认无误后方可批量生产，并在生产过程中甲方不定期去工厂抽查，如发现弄虚作假，甲方有权终止合同并承担相应责任，投标人提供相应承诺。</w:t>
      </w:r>
    </w:p>
    <w:p w14:paraId="234F9728">
      <w:pPr>
        <w:pStyle w:val="19"/>
        <w:keepNext w:val="0"/>
        <w:keepLines w:val="0"/>
        <w:pageBreakBefore w:val="0"/>
        <w:numPr>
          <w:ilvl w:val="0"/>
          <w:numId w:val="0"/>
        </w:numPr>
        <w:kinsoku/>
        <w:wordWrap/>
        <w:overflowPunct/>
        <w:topLinePunct w:val="0"/>
        <w:autoSpaceDE/>
        <w:autoSpaceDN/>
        <w:bidi w:val="0"/>
        <w:snapToGrid/>
        <w:spacing w:line="360" w:lineRule="auto"/>
        <w:ind w:firstLine="480" w:firstLineChars="200"/>
        <w:jc w:val="both"/>
        <w:textAlignment w:val="auto"/>
        <w:rPr>
          <w:rFonts w:hint="default"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kern w:val="2"/>
          <w:sz w:val="24"/>
          <w:szCs w:val="24"/>
          <w:lang w:val="en-US" w:eastAsia="zh-CN" w:bidi="ar-SA"/>
          <w14:textFill>
            <w14:solidFill>
              <w14:schemeClr w14:val="tx1"/>
            </w14:solidFill>
          </w14:textFill>
        </w:rPr>
        <w:t>（1）</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成品：两人位上床下柜组合床4500*900*2250mm（中走梯）、4000*900*2250(外挂梯)各一套、545*530*855mm公寓椅一张</w:t>
      </w:r>
      <w:r>
        <w:rPr>
          <w:rFonts w:hint="eastAsia" w:cs="仿宋"/>
          <w:color w:val="000000" w:themeColor="text1"/>
          <w:sz w:val="24"/>
          <w:highlight w:val="none"/>
          <w:lang w:val="en-US" w:eastAsia="zh-CN"/>
          <w14:textFill>
            <w14:solidFill>
              <w14:schemeClr w14:val="tx1"/>
            </w14:solidFill>
          </w14:textFill>
        </w:rPr>
        <w:t>、单人床组合家具一套。</w:t>
      </w:r>
    </w:p>
    <w:p w14:paraId="05372F8B">
      <w:pPr>
        <w:pStyle w:val="19"/>
        <w:keepNext w:val="0"/>
        <w:keepLines w:val="0"/>
        <w:pageBreakBefore w:val="0"/>
        <w:numPr>
          <w:ilvl w:val="0"/>
          <w:numId w:val="0"/>
        </w:numPr>
        <w:kinsoku/>
        <w:wordWrap/>
        <w:overflowPunct/>
        <w:topLinePunct w:val="0"/>
        <w:autoSpaceDE/>
        <w:autoSpaceDN/>
        <w:bidi w:val="0"/>
        <w:snapToGrid/>
        <w:spacing w:line="360" w:lineRule="auto"/>
        <w:ind w:firstLine="480" w:firstLineChars="200"/>
        <w:jc w:val="both"/>
        <w:textAlignment w:val="auto"/>
        <w:rPr>
          <w:rFonts w:hint="eastAsia"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（2）小样：一套。至少包含：边立柱、前床厅、后床厅、轨道、铰链、多层板等。</w:t>
      </w:r>
    </w:p>
    <w:p w14:paraId="178FD708">
      <w:pPr>
        <w:pStyle w:val="19"/>
        <w:keepNext w:val="0"/>
        <w:keepLines w:val="0"/>
        <w:pageBreakBefore w:val="0"/>
        <w:kinsoku/>
        <w:wordWrap/>
        <w:overflowPunct/>
        <w:topLinePunct w:val="0"/>
        <w:autoSpaceDE/>
        <w:autoSpaceDN/>
        <w:bidi w:val="0"/>
        <w:snapToGrid/>
        <w:spacing w:line="360" w:lineRule="auto"/>
        <w:ind w:firstLine="480" w:firstLineChars="200"/>
        <w:jc w:val="both"/>
        <w:textAlignment w:val="auto"/>
        <w:rPr>
          <w:rFonts w:hint="eastAsia" w:ascii="Times New Roman" w:hAnsi="Times New Roman" w:eastAsia="宋体" w:cs="仿宋"/>
          <w:color w:val="000000" w:themeColor="text1"/>
          <w:sz w:val="24"/>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样品的一切费用（包含安拆、运费等）由供应商自行承担。</w:t>
      </w:r>
    </w:p>
    <w:p w14:paraId="3648F46C">
      <w:pPr>
        <w:pStyle w:val="18"/>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eastAsia" w:ascii="Times New Roman" w:hAnsi="Times New Roman" w:eastAsia="宋体" w:cs="仿宋"/>
          <w:b/>
          <w:bCs/>
          <w:color w:val="000000" w:themeColor="text1"/>
          <w:highlight w:val="none"/>
          <w:lang w:val="en-US" w:eastAsia="zh-CN"/>
          <w14:textFill>
            <w14:solidFill>
              <w14:schemeClr w14:val="tx1"/>
            </w14:solidFill>
          </w14:textFill>
        </w:rPr>
      </w:pPr>
      <w:r>
        <w:rPr>
          <w:rFonts w:hint="eastAsia" w:ascii="Times New Roman" w:hAnsi="Times New Roman" w:eastAsia="宋体" w:cs="仿宋"/>
          <w:b/>
          <w:bCs/>
          <w:color w:val="000000" w:themeColor="text1"/>
          <w:highlight w:val="none"/>
          <w:lang w:val="en-US" w:eastAsia="zh-CN"/>
          <w14:textFill>
            <w14:solidFill>
              <w14:schemeClr w14:val="tx1"/>
            </w14:solidFill>
          </w14:textFill>
        </w:rPr>
        <w:t>3.5 服务要求</w:t>
      </w:r>
    </w:p>
    <w:p w14:paraId="302257BD">
      <w:pPr>
        <w:pStyle w:val="19"/>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1</w:t>
      </w:r>
      <w:r>
        <w:rPr>
          <w:rFonts w:hint="eastAsia" w:ascii="Times New Roman" w:hAnsi="Times New Roman" w:eastAsia="宋体" w:cs="仿宋"/>
          <w:color w:val="000000" w:themeColor="text1"/>
          <w:sz w:val="24"/>
          <w:highlight w:val="none"/>
          <w:lang w:eastAsia="zh-CN"/>
          <w14:textFill>
            <w14:solidFill>
              <w14:schemeClr w14:val="tx1"/>
            </w14:solidFill>
          </w14:textFill>
        </w:rPr>
        <w:t>、</w:t>
      </w:r>
      <w:r>
        <w:rPr>
          <w:rFonts w:hint="eastAsia" w:ascii="Times New Roman" w:hAnsi="Times New Roman" w:eastAsia="宋体" w:cs="仿宋"/>
          <w:color w:val="000000" w:themeColor="text1"/>
          <w:sz w:val="24"/>
          <w:highlight w:val="none"/>
          <w14:textFill>
            <w14:solidFill>
              <w14:schemeClr w14:val="tx1"/>
            </w14:solidFill>
          </w14:textFill>
        </w:rPr>
        <w:t>所提供的货物必须是厂商原装、全新的产品，型号、性能及指标符合或优于国家及招标文件提出的有关技术、质量、安全标准和要求。</w:t>
      </w:r>
    </w:p>
    <w:p w14:paraId="4EFC2C4C">
      <w:pPr>
        <w:pStyle w:val="19"/>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2</w:t>
      </w:r>
      <w:r>
        <w:rPr>
          <w:rFonts w:hint="eastAsia" w:ascii="Times New Roman" w:hAnsi="Times New Roman" w:eastAsia="宋体" w:cs="仿宋"/>
          <w:color w:val="000000" w:themeColor="text1"/>
          <w:sz w:val="24"/>
          <w:highlight w:val="none"/>
          <w:lang w:eastAsia="zh-CN"/>
          <w14:textFill>
            <w14:solidFill>
              <w14:schemeClr w14:val="tx1"/>
            </w14:solidFill>
          </w14:textFill>
        </w:rPr>
        <w:t>、</w:t>
      </w:r>
      <w:r>
        <w:rPr>
          <w:rFonts w:hint="eastAsia" w:ascii="Times New Roman" w:hAnsi="Times New Roman" w:eastAsia="宋体" w:cs="仿宋"/>
          <w:color w:val="000000" w:themeColor="text1"/>
          <w:sz w:val="24"/>
          <w:highlight w:val="none"/>
          <w14:textFill>
            <w14:solidFill>
              <w14:schemeClr w14:val="tx1"/>
            </w14:solidFill>
          </w14:textFill>
        </w:rPr>
        <w:t>供应商投标时所提供的货物如在实际供货时已经废型（不列入该厂家当时的产品系统），如果未能按中标价提供更高配置的货物，则按违约处理。</w:t>
      </w:r>
    </w:p>
    <w:p w14:paraId="1CE69978">
      <w:pPr>
        <w:pStyle w:val="19"/>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3</w:t>
      </w:r>
      <w:r>
        <w:rPr>
          <w:rFonts w:hint="eastAsia" w:ascii="Times New Roman" w:hAnsi="Times New Roman" w:eastAsia="宋体" w:cs="仿宋"/>
          <w:color w:val="000000" w:themeColor="text1"/>
          <w:sz w:val="24"/>
          <w:highlight w:val="none"/>
          <w:lang w:eastAsia="zh-CN"/>
          <w14:textFill>
            <w14:solidFill>
              <w14:schemeClr w14:val="tx1"/>
            </w14:solidFill>
          </w14:textFill>
        </w:rPr>
        <w:t>、</w:t>
      </w:r>
      <w:r>
        <w:rPr>
          <w:rFonts w:hint="eastAsia" w:ascii="Times New Roman" w:hAnsi="Times New Roman" w:eastAsia="宋体" w:cs="仿宋"/>
          <w:color w:val="000000" w:themeColor="text1"/>
          <w:sz w:val="24"/>
          <w:highlight w:val="none"/>
          <w14:textFill>
            <w14:solidFill>
              <w14:schemeClr w14:val="tx1"/>
            </w14:solidFill>
          </w14:textFill>
        </w:rPr>
        <w:t>供应商在实际供货时，若被发现提供的货物未能达到招标文件和投标文件中的有关要求，将按有关法规进行处罚。</w:t>
      </w:r>
    </w:p>
    <w:p w14:paraId="7D1F1E38">
      <w:pPr>
        <w:pStyle w:val="19"/>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4</w:t>
      </w:r>
      <w:r>
        <w:rPr>
          <w:rFonts w:hint="eastAsia" w:ascii="Times New Roman" w:hAnsi="Times New Roman" w:eastAsia="宋体" w:cs="仿宋"/>
          <w:color w:val="000000" w:themeColor="text1"/>
          <w:sz w:val="24"/>
          <w:highlight w:val="none"/>
          <w:lang w:eastAsia="zh-CN"/>
          <w14:textFill>
            <w14:solidFill>
              <w14:schemeClr w14:val="tx1"/>
            </w14:solidFill>
          </w14:textFill>
        </w:rPr>
        <w:t>、</w:t>
      </w:r>
      <w:r>
        <w:rPr>
          <w:rFonts w:hint="eastAsia" w:ascii="Times New Roman" w:hAnsi="Times New Roman" w:eastAsia="宋体" w:cs="仿宋"/>
          <w:color w:val="000000" w:themeColor="text1"/>
          <w:sz w:val="24"/>
          <w:highlight w:val="none"/>
          <w14:textFill>
            <w14:solidFill>
              <w14:schemeClr w14:val="tx1"/>
            </w14:solidFill>
          </w14:textFill>
        </w:rPr>
        <w:t>标的规格、材质、五金件、制作要求和质量标准（见详细</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采购要求</w:t>
      </w:r>
      <w:r>
        <w:rPr>
          <w:rFonts w:hint="eastAsia" w:ascii="Times New Roman" w:hAnsi="Times New Roman" w:eastAsia="宋体" w:cs="仿宋"/>
          <w:color w:val="000000" w:themeColor="text1"/>
          <w:sz w:val="24"/>
          <w:highlight w:val="none"/>
          <w14:textFill>
            <w14:solidFill>
              <w14:schemeClr w14:val="tx1"/>
            </w14:solidFill>
          </w14:textFill>
        </w:rPr>
        <w:t>）。</w:t>
      </w:r>
    </w:p>
    <w:p w14:paraId="40D19531">
      <w:pPr>
        <w:pStyle w:val="19"/>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5</w:t>
      </w:r>
      <w:r>
        <w:rPr>
          <w:rFonts w:hint="eastAsia" w:ascii="Times New Roman" w:hAnsi="Times New Roman" w:eastAsia="宋体" w:cs="仿宋"/>
          <w:color w:val="000000" w:themeColor="text1"/>
          <w:sz w:val="24"/>
          <w:highlight w:val="none"/>
          <w:lang w:eastAsia="zh-CN"/>
          <w14:textFill>
            <w14:solidFill>
              <w14:schemeClr w14:val="tx1"/>
            </w14:solidFill>
          </w14:textFill>
        </w:rPr>
        <w:t>、</w:t>
      </w:r>
      <w:r>
        <w:rPr>
          <w:rFonts w:hint="eastAsia" w:ascii="Times New Roman" w:hAnsi="Times New Roman" w:eastAsia="宋体" w:cs="仿宋"/>
          <w:color w:val="000000" w:themeColor="text1"/>
          <w:sz w:val="24"/>
          <w:highlight w:val="none"/>
          <w14:textFill>
            <w14:solidFill>
              <w14:schemeClr w14:val="tx1"/>
            </w14:solidFill>
          </w14:textFill>
        </w:rPr>
        <w:t>供应商根据采购人提供的尺寸要求并现场复核无误后进行生产，投标尺寸不允许负公差，正公差不得大于3mm。</w:t>
      </w:r>
    </w:p>
    <w:p w14:paraId="573D481C">
      <w:pPr>
        <w:keepNext w:val="0"/>
        <w:keepLines w:val="0"/>
        <w:pageBreakBefore w:val="0"/>
        <w:kinsoku/>
        <w:wordWrap/>
        <w:overflowPunct/>
        <w:topLinePunct w:val="0"/>
        <w:autoSpaceDE/>
        <w:autoSpaceDN/>
        <w:bidi w:val="0"/>
        <w:snapToGrid/>
        <w:spacing w:line="360" w:lineRule="auto"/>
        <w:ind w:firstLine="480" w:firstLineChars="200"/>
        <w:textAlignment w:val="auto"/>
        <w:rPr>
          <w:rFonts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6</w:t>
      </w:r>
      <w:r>
        <w:rPr>
          <w:rFonts w:hint="eastAsia" w:ascii="Times New Roman" w:hAnsi="Times New Roman" w:eastAsia="宋体" w:cs="仿宋"/>
          <w:color w:val="000000" w:themeColor="text1"/>
          <w:sz w:val="24"/>
          <w:highlight w:val="none"/>
          <w:lang w:eastAsia="zh-CN"/>
          <w14:textFill>
            <w14:solidFill>
              <w14:schemeClr w14:val="tx1"/>
            </w14:solidFill>
          </w14:textFill>
        </w:rPr>
        <w:t>、</w:t>
      </w:r>
      <w:r>
        <w:rPr>
          <w:rFonts w:hint="eastAsia" w:ascii="Times New Roman" w:hAnsi="Times New Roman" w:eastAsia="宋体" w:cs="仿宋"/>
          <w:color w:val="000000" w:themeColor="text1"/>
          <w:sz w:val="24"/>
          <w:highlight w:val="none"/>
          <w14:textFill>
            <w14:solidFill>
              <w14:schemeClr w14:val="tx1"/>
            </w14:solidFill>
          </w14:textFill>
        </w:rPr>
        <w:t>采购人根据采购项目的特殊要求规定的特定条件，并提供符合特殊要求的证明材料或者情况说明：</w:t>
      </w:r>
    </w:p>
    <w:p w14:paraId="5A1250D5">
      <w:pPr>
        <w:keepNext w:val="0"/>
        <w:keepLines w:val="0"/>
        <w:pageBreakBefore w:val="0"/>
        <w:kinsoku/>
        <w:wordWrap/>
        <w:overflowPunct/>
        <w:topLinePunct w:val="0"/>
        <w:autoSpaceDE/>
        <w:autoSpaceDN/>
        <w:bidi w:val="0"/>
        <w:snapToGrid/>
        <w:spacing w:line="360" w:lineRule="auto"/>
        <w:ind w:firstLine="480" w:firstLineChars="200"/>
        <w:textAlignment w:val="auto"/>
        <w:rPr>
          <w:rFonts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（1）投标人提供工期承诺书。投标人承诺，中标后未通过甲方工期考核，甲方有权终止合同，乙方为违约。由乙方承担项目未完成部分的所有费用，所有责任由违约乙方负责。</w:t>
      </w:r>
    </w:p>
    <w:p w14:paraId="13A571E1">
      <w:pPr>
        <w:keepNext w:val="0"/>
        <w:keepLines w:val="0"/>
        <w:pageBreakBefore w:val="0"/>
        <w:kinsoku/>
        <w:wordWrap/>
        <w:overflowPunct/>
        <w:topLinePunct w:val="0"/>
        <w:autoSpaceDE/>
        <w:autoSpaceDN/>
        <w:bidi w:val="0"/>
        <w:snapToGrid/>
        <w:spacing w:line="360" w:lineRule="auto"/>
        <w:ind w:firstLine="480" w:firstLineChars="200"/>
        <w:textAlignment w:val="auto"/>
        <w:rPr>
          <w:rFonts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（2）投标人需提供服从甲方调配承诺书。投标人承诺，中标后服从甲方调配，突击完成违约企业中标的项目未完成部分。由此产生费用，由甲方扣取违约企业合同款，进行支付</w:t>
      </w:r>
    </w:p>
    <w:p w14:paraId="03527A64">
      <w:pPr>
        <w:keepNext w:val="0"/>
        <w:keepLines w:val="0"/>
        <w:pageBreakBefore w:val="0"/>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仿宋"/>
          <w:color w:val="000000" w:themeColor="text1"/>
          <w:highlight w:val="none"/>
          <w:lang w:val="en-US" w:eastAsia="zh-CN"/>
          <w14:textFill>
            <w14:solidFill>
              <w14:schemeClr w14:val="tx1"/>
            </w14:solidFill>
          </w14:textFill>
        </w:rPr>
      </w:pPr>
      <w:r>
        <w:rPr>
          <w:rFonts w:hint="eastAsia" w:ascii="Times New Roman" w:hAnsi="Times New Roman" w:eastAsia="宋体" w:cs="仿宋"/>
          <w:bCs/>
          <w:color w:val="000000" w:themeColor="text1"/>
          <w:sz w:val="24"/>
          <w:highlight w:val="none"/>
          <w14:textFill>
            <w14:solidFill>
              <w14:schemeClr w14:val="tx1"/>
            </w14:solidFill>
          </w14:textFill>
        </w:rPr>
        <w:t>（</w:t>
      </w:r>
      <w:r>
        <w:rPr>
          <w:rFonts w:ascii="Times New Roman" w:hAnsi="Times New Roman" w:eastAsia="宋体" w:cs="仿宋"/>
          <w:bCs/>
          <w:color w:val="000000" w:themeColor="text1"/>
          <w:sz w:val="24"/>
          <w:highlight w:val="none"/>
          <w14:textFill>
            <w14:solidFill>
              <w14:schemeClr w14:val="tx1"/>
            </w14:solidFill>
          </w14:textFill>
        </w:rPr>
        <w:t>3</w:t>
      </w:r>
      <w:r>
        <w:rPr>
          <w:rFonts w:hint="eastAsia" w:ascii="Times New Roman" w:hAnsi="Times New Roman" w:eastAsia="宋体" w:cs="仿宋"/>
          <w:bCs/>
          <w:color w:val="000000" w:themeColor="text1"/>
          <w:sz w:val="24"/>
          <w:highlight w:val="none"/>
          <w14:textFill>
            <w14:solidFill>
              <w14:schemeClr w14:val="tx1"/>
            </w14:solidFill>
          </w14:textFill>
        </w:rPr>
        <w:t>）投标人需提供生产场地和仓库安装摄像头并开放给甲方查看监控的承诺书。投标人承诺，中标后甲方家具的生产场地和仓库需安装2</w:t>
      </w:r>
      <w:r>
        <w:rPr>
          <w:rFonts w:ascii="Times New Roman" w:hAnsi="Times New Roman" w:eastAsia="宋体" w:cs="仿宋"/>
          <w:bCs/>
          <w:color w:val="000000" w:themeColor="text1"/>
          <w:sz w:val="24"/>
          <w:highlight w:val="none"/>
          <w14:textFill>
            <w14:solidFill>
              <w14:schemeClr w14:val="tx1"/>
            </w14:solidFill>
          </w14:textFill>
        </w:rPr>
        <w:t>4</w:t>
      </w:r>
      <w:r>
        <w:rPr>
          <w:rFonts w:hint="eastAsia" w:ascii="Times New Roman" w:hAnsi="Times New Roman" w:eastAsia="宋体" w:cs="仿宋"/>
          <w:bCs/>
          <w:color w:val="000000" w:themeColor="text1"/>
          <w:sz w:val="24"/>
          <w:highlight w:val="none"/>
          <w14:textFill>
            <w14:solidFill>
              <w14:schemeClr w14:val="tx1"/>
            </w14:solidFill>
          </w14:textFill>
        </w:rPr>
        <w:t>小时摄像头，甲方有权随时查看监控。由此产生的费用，由乙方负责。</w:t>
      </w:r>
    </w:p>
    <w:p w14:paraId="4C359EFF">
      <w:pPr>
        <w:pStyle w:val="18"/>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default" w:ascii="Times New Roman" w:hAnsi="Times New Roman" w:eastAsia="宋体" w:cs="仿宋"/>
          <w:b/>
          <w:bCs/>
          <w:color w:val="000000" w:themeColor="text1"/>
          <w:highlight w:val="none"/>
          <w:lang w:val="en-US" w:eastAsia="zh-CN"/>
          <w14:textFill>
            <w14:solidFill>
              <w14:schemeClr w14:val="tx1"/>
            </w14:solidFill>
          </w14:textFill>
        </w:rPr>
      </w:pPr>
      <w:r>
        <w:rPr>
          <w:rFonts w:hint="eastAsia" w:ascii="Times New Roman" w:hAnsi="Times New Roman" w:eastAsia="宋体" w:cs="仿宋"/>
          <w:b/>
          <w:bCs/>
          <w:color w:val="000000" w:themeColor="text1"/>
          <w:highlight w:val="none"/>
          <w:lang w:val="en-US" w:eastAsia="zh-CN"/>
          <w14:textFill>
            <w14:solidFill>
              <w14:schemeClr w14:val="tx1"/>
            </w14:solidFill>
          </w14:textFill>
        </w:rPr>
        <w:t>四、付款说明</w:t>
      </w:r>
    </w:p>
    <w:p w14:paraId="703CC0CA">
      <w:pPr>
        <w:keepNext w:val="0"/>
        <w:keepLines w:val="0"/>
        <w:pageBreakBefore w:val="0"/>
        <w:kinsoku/>
        <w:wordWrap/>
        <w:overflowPunct/>
        <w:topLinePunct w:val="0"/>
        <w:autoSpaceDE/>
        <w:autoSpaceDN/>
        <w:bidi w:val="0"/>
        <w:snapToGrid/>
        <w:spacing w:line="360" w:lineRule="auto"/>
        <w:ind w:firstLine="480" w:firstLineChars="200"/>
        <w:textAlignment w:val="auto"/>
        <w:rPr>
          <w:rFonts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1</w:t>
      </w:r>
      <w:r>
        <w:rPr>
          <w:rFonts w:hint="eastAsia" w:ascii="Times New Roman" w:hAnsi="Times New Roman" w:eastAsia="宋体" w:cs="仿宋"/>
          <w:color w:val="000000" w:themeColor="text1"/>
          <w:sz w:val="24"/>
          <w:highlight w:val="none"/>
          <w:lang w:eastAsia="zh-CN"/>
          <w14:textFill>
            <w14:solidFill>
              <w14:schemeClr w14:val="tx1"/>
            </w14:solidFill>
          </w14:textFill>
        </w:rPr>
        <w:t>、</w:t>
      </w:r>
      <w:r>
        <w:rPr>
          <w:rFonts w:hint="eastAsia" w:ascii="Times New Roman" w:hAnsi="Times New Roman" w:eastAsia="宋体" w:cs="仿宋"/>
          <w:color w:val="000000" w:themeColor="text1"/>
          <w:sz w:val="24"/>
          <w:highlight w:val="none"/>
          <w14:textFill>
            <w14:solidFill>
              <w14:schemeClr w14:val="tx1"/>
            </w14:solidFill>
          </w14:textFill>
        </w:rPr>
        <w:t>本项目为总价包干项目，投标报价包含产品生产、运输、搬运、安装、检测等费用（安装中发生的水电费需按照规定支付），采购人无须向中标供应商另外支付任何费用。</w:t>
      </w:r>
    </w:p>
    <w:p w14:paraId="7F394E80">
      <w:pPr>
        <w:keepNext w:val="0"/>
        <w:keepLines w:val="0"/>
        <w:pageBreakBefore w:val="0"/>
        <w:kinsoku/>
        <w:wordWrap/>
        <w:overflowPunct/>
        <w:topLinePunct w:val="0"/>
        <w:autoSpaceDE/>
        <w:autoSpaceDN/>
        <w:bidi w:val="0"/>
        <w:snapToGrid/>
        <w:spacing w:line="360" w:lineRule="auto"/>
        <w:ind w:firstLine="480" w:firstLineChars="200"/>
        <w:textAlignment w:val="auto"/>
        <w:rPr>
          <w:rFonts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2</w:t>
      </w:r>
      <w:r>
        <w:rPr>
          <w:rFonts w:hint="eastAsia" w:ascii="Times New Roman" w:hAnsi="Times New Roman" w:eastAsia="宋体" w:cs="仿宋"/>
          <w:color w:val="000000" w:themeColor="text1"/>
          <w:sz w:val="24"/>
          <w:highlight w:val="none"/>
          <w:lang w:eastAsia="zh-CN"/>
          <w14:textFill>
            <w14:solidFill>
              <w14:schemeClr w14:val="tx1"/>
            </w14:solidFill>
          </w14:textFill>
        </w:rPr>
        <w:t>、</w:t>
      </w:r>
      <w:r>
        <w:rPr>
          <w:rFonts w:hint="eastAsia" w:ascii="Times New Roman" w:hAnsi="Times New Roman" w:eastAsia="宋体" w:cs="仿宋"/>
          <w:color w:val="000000" w:themeColor="text1"/>
          <w:sz w:val="24"/>
          <w:highlight w:val="none"/>
          <w14:textFill>
            <w14:solidFill>
              <w14:schemeClr w14:val="tx1"/>
            </w14:solidFill>
          </w14:textFill>
        </w:rPr>
        <w:t>报价须严格按照报价表填写。</w:t>
      </w:r>
    </w:p>
    <w:p w14:paraId="523AAA44">
      <w:pPr>
        <w:keepNext w:val="0"/>
        <w:keepLines w:val="0"/>
        <w:pageBreakBefore w:val="0"/>
        <w:kinsoku/>
        <w:wordWrap/>
        <w:overflowPunct/>
        <w:topLinePunct w:val="0"/>
        <w:autoSpaceDE/>
        <w:autoSpaceDN/>
        <w:bidi w:val="0"/>
        <w:snapToGrid/>
        <w:spacing w:line="360" w:lineRule="auto"/>
        <w:ind w:firstLine="480" w:firstLineChars="200"/>
        <w:textAlignment w:val="auto"/>
        <w:rPr>
          <w:rFonts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kern w:val="0"/>
          <w:sz w:val="24"/>
          <w:highlight w:val="none"/>
          <w14:textFill>
            <w14:solidFill>
              <w14:schemeClr w14:val="tx1"/>
            </w14:solidFill>
          </w14:textFill>
        </w:rPr>
        <w:t>★</w:t>
      </w:r>
      <w:r>
        <w:rPr>
          <w:rFonts w:hint="eastAsia" w:ascii="Times New Roman" w:hAnsi="Times New Roman" w:eastAsia="宋体" w:cs="仿宋"/>
          <w:color w:val="000000" w:themeColor="text1"/>
          <w:sz w:val="24"/>
          <w:highlight w:val="none"/>
          <w14:textFill>
            <w14:solidFill>
              <w14:schemeClr w14:val="tx1"/>
            </w14:solidFill>
          </w14:textFill>
        </w:rPr>
        <w:t>3</w:t>
      </w:r>
      <w:r>
        <w:rPr>
          <w:rFonts w:hint="eastAsia" w:ascii="Times New Roman" w:hAnsi="Times New Roman" w:eastAsia="宋体" w:cs="仿宋"/>
          <w:color w:val="000000" w:themeColor="text1"/>
          <w:sz w:val="24"/>
          <w:highlight w:val="none"/>
          <w:lang w:eastAsia="zh-CN"/>
          <w14:textFill>
            <w14:solidFill>
              <w14:schemeClr w14:val="tx1"/>
            </w14:solidFill>
          </w14:textFill>
        </w:rPr>
        <w:t>、</w:t>
      </w:r>
      <w:r>
        <w:rPr>
          <w:rFonts w:hint="eastAsia" w:ascii="Times New Roman" w:hAnsi="Times New Roman" w:eastAsia="宋体" w:cs="仿宋"/>
          <w:color w:val="000000" w:themeColor="text1"/>
          <w:sz w:val="24"/>
          <w:highlight w:val="none"/>
          <w14:textFill>
            <w14:solidFill>
              <w14:schemeClr w14:val="tx1"/>
            </w14:solidFill>
          </w14:textFill>
        </w:rPr>
        <w:t>付款方式</w:t>
      </w:r>
    </w:p>
    <w:p w14:paraId="7CF2B1E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①自合同签订生效之日起，收到乙方发票10个工作日内，甲方向乙方支付合同总价的30%款项作为首付款；</w:t>
      </w:r>
    </w:p>
    <w:p w14:paraId="0F16E21C">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②所有家具安装完毕，甲方组织初步验收，初步验收合格后收到乙方发票10个工作日内甲方向乙方支付至合同总价的</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6</w:t>
      </w:r>
      <w:r>
        <w:rPr>
          <w:rFonts w:hint="eastAsia" w:ascii="Times New Roman" w:hAnsi="Times New Roman" w:eastAsia="宋体" w:cs="仿宋"/>
          <w:color w:val="000000" w:themeColor="text1"/>
          <w:sz w:val="24"/>
          <w:highlight w:val="none"/>
          <w14:textFill>
            <w14:solidFill>
              <w14:schemeClr w14:val="tx1"/>
            </w14:solidFill>
          </w14:textFill>
        </w:rPr>
        <w:t>0%款项；</w:t>
      </w:r>
    </w:p>
    <w:p w14:paraId="6BF22C1C">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Times New Roman" w:hAnsi="Times New Roman" w:eastAsia="宋体" w:cs="仿宋"/>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sz w:val="24"/>
          <w:highlight w:val="none"/>
          <w14:textFill>
            <w14:solidFill>
              <w14:schemeClr w14:val="tx1"/>
            </w14:solidFill>
          </w14:textFill>
        </w:rPr>
        <w:t>③初步验收合格且项目运行满2个月后，甲方组织最终验收，最终验收合格后</w:t>
      </w:r>
      <w:r>
        <w:rPr>
          <w:rFonts w:hint="eastAsia" w:ascii="Times New Roman" w:hAnsi="Times New Roman" w:eastAsia="宋体" w:cs="仿宋"/>
          <w:color w:val="000000" w:themeColor="text1"/>
          <w:sz w:val="24"/>
          <w:highlight w:val="none"/>
          <w:lang w:val="en-US" w:eastAsia="zh-CN"/>
          <w14:textFill>
            <w14:solidFill>
              <w14:schemeClr w14:val="tx1"/>
            </w14:solidFill>
          </w14:textFill>
        </w:rPr>
        <w:t>支付至合同总价95%</w:t>
      </w:r>
      <w:r>
        <w:rPr>
          <w:rFonts w:hint="eastAsia" w:ascii="Times New Roman" w:hAnsi="Times New Roman" w:eastAsia="宋体" w:cs="仿宋"/>
          <w:color w:val="000000" w:themeColor="text1"/>
          <w:sz w:val="24"/>
          <w:highlight w:val="none"/>
          <w14:textFill>
            <w14:solidFill>
              <w14:schemeClr w14:val="tx1"/>
            </w14:solidFill>
          </w14:textFill>
        </w:rPr>
        <w:t>。</w:t>
      </w:r>
    </w:p>
    <w:p w14:paraId="6938C5B0">
      <w:pPr>
        <w:pStyle w:val="5"/>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lang w:val="en-US" w:eastAsia="zh-CN"/>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④缺陷责任期满后，支付剩余3%尾款。</w:t>
      </w:r>
    </w:p>
    <w:p w14:paraId="5745811E">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Times New Roman" w:hAnsi="Times New Roman" w:eastAsia="宋体" w:cs="仿宋"/>
          <w:color w:val="000000" w:themeColor="text1"/>
          <w:highlight w:val="none"/>
          <w:lang w:val="en-US" w:eastAsia="zh-CN"/>
          <w14:textFill>
            <w14:solidFill>
              <w14:schemeClr w14:val="tx1"/>
            </w14:solidFill>
          </w14:textFill>
        </w:rPr>
      </w:pPr>
      <w:r>
        <w:rPr>
          <w:rFonts w:hint="eastAsia" w:ascii="Times New Roman" w:hAnsi="Times New Roman" w:eastAsia="宋体" w:cs="仿宋"/>
          <w:color w:val="000000" w:themeColor="text1"/>
          <w:sz w:val="24"/>
          <w:highlight w:val="none"/>
          <w:lang w:val="en-US" w:eastAsia="zh-CN"/>
          <w14:textFill>
            <w14:solidFill>
              <w14:schemeClr w14:val="tx1"/>
            </w14:solidFill>
          </w14:textFill>
        </w:rPr>
        <w:t>注意：</w:t>
      </w:r>
      <w:r>
        <w:rPr>
          <w:rFonts w:hint="eastAsia" w:ascii="Times New Roman" w:hAnsi="Times New Roman" w:eastAsia="宋体" w:cs="仿宋"/>
          <w:color w:val="000000" w:themeColor="text1"/>
          <w:sz w:val="24"/>
          <w:highlight w:val="none"/>
          <w14:textFill>
            <w14:solidFill>
              <w14:schemeClr w14:val="tx1"/>
            </w14:solidFill>
          </w14:textFill>
        </w:rPr>
        <w:t>当合同采购数量与实际使用数量不一致时，乙方应根据实际使用量供货，合同的最终结算金额按实际使用量乘以成交单价进行计算。</w:t>
      </w:r>
    </w:p>
    <w:p w14:paraId="28ABED9D">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仿宋"/>
          <w:b/>
          <w:bCs/>
          <w:color w:val="000000" w:themeColor="text1"/>
          <w:highlight w:val="none"/>
          <w:lang w:val="en-US" w:eastAsia="zh-CN"/>
          <w14:textFill>
            <w14:solidFill>
              <w14:schemeClr w14:val="tx1"/>
            </w14:solidFill>
          </w14:textFill>
        </w:rPr>
      </w:pPr>
      <w:r>
        <w:rPr>
          <w:rFonts w:hint="eastAsia" w:ascii="Times New Roman" w:hAnsi="Times New Roman" w:eastAsia="宋体" w:cs="仿宋"/>
          <w:b/>
          <w:bCs/>
          <w:color w:val="000000" w:themeColor="text1"/>
          <w:highlight w:val="none"/>
          <w:lang w:val="en-US" w:eastAsia="zh-CN"/>
          <w14:textFill>
            <w14:solidFill>
              <w14:schemeClr w14:val="tx1"/>
            </w14:solidFill>
          </w14:textFill>
        </w:rPr>
        <w:t>五、验收</w:t>
      </w:r>
    </w:p>
    <w:p w14:paraId="0424BA0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eastAsia="宋体" w:cs="仿宋"/>
          <w:color w:val="000000" w:themeColor="text1"/>
          <w:kern w:val="0"/>
          <w:sz w:val="24"/>
          <w:highlight w:val="none"/>
          <w14:textFill>
            <w14:solidFill>
              <w14:schemeClr w14:val="tx1"/>
            </w14:solidFill>
          </w14:textFill>
        </w:rPr>
      </w:pPr>
      <w:r>
        <w:rPr>
          <w:rFonts w:ascii="Times New Roman" w:hAnsi="Times New Roman" w:eastAsia="宋体" w:cs="仿宋"/>
          <w:color w:val="000000" w:themeColor="text1"/>
          <w:kern w:val="0"/>
          <w:sz w:val="24"/>
          <w:highlight w:val="none"/>
          <w14:textFill>
            <w14:solidFill>
              <w14:schemeClr w14:val="tx1"/>
            </w14:solidFill>
          </w14:textFill>
        </w:rPr>
        <w:t>1</w:t>
      </w:r>
      <w:r>
        <w:rPr>
          <w:rFonts w:hint="eastAsia" w:cs="仿宋"/>
          <w:color w:val="000000" w:themeColor="text1"/>
          <w:kern w:val="0"/>
          <w:sz w:val="24"/>
          <w:highlight w:val="none"/>
          <w:lang w:eastAsia="zh-CN"/>
          <w14:textFill>
            <w14:solidFill>
              <w14:schemeClr w14:val="tx1"/>
            </w14:solidFill>
          </w14:textFill>
        </w:rPr>
        <w:t>、</w:t>
      </w:r>
      <w:r>
        <w:rPr>
          <w:rFonts w:hint="eastAsia" w:ascii="Times New Roman" w:hAnsi="Times New Roman" w:eastAsia="宋体" w:cs="仿宋"/>
          <w:color w:val="000000" w:themeColor="text1"/>
          <w:kern w:val="0"/>
          <w:sz w:val="24"/>
          <w:highlight w:val="none"/>
          <w14:textFill>
            <w14:solidFill>
              <w14:schemeClr w14:val="tx1"/>
            </w14:solidFill>
          </w14:textFill>
        </w:rPr>
        <w:t>合同签定后，采购人将在进场安装前十天组织相关人员到厂家现场查验：</w:t>
      </w:r>
    </w:p>
    <w:p w14:paraId="3927A80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eastAsia="宋体" w:cs="仿宋"/>
          <w:color w:val="000000" w:themeColor="text1"/>
          <w:kern w:val="0"/>
          <w:sz w:val="24"/>
          <w:highlight w:val="none"/>
          <w14:textFill>
            <w14:solidFill>
              <w14:schemeClr w14:val="tx1"/>
            </w14:solidFill>
          </w14:textFill>
        </w:rPr>
      </w:pPr>
      <w:r>
        <w:rPr>
          <w:rFonts w:hint="eastAsia" w:ascii="Times New Roman" w:hAnsi="Times New Roman" w:eastAsia="宋体" w:cs="仿宋"/>
          <w:color w:val="000000" w:themeColor="text1"/>
          <w:kern w:val="0"/>
          <w:sz w:val="24"/>
          <w:highlight w:val="none"/>
          <w14:textFill>
            <w14:solidFill>
              <w14:schemeClr w14:val="tx1"/>
            </w14:solidFill>
          </w14:textFill>
        </w:rPr>
        <w:t>（1）查验材料是否为所送样品品牌，质量是否达标(进货发票、抽检合格证明等)。</w:t>
      </w:r>
    </w:p>
    <w:p w14:paraId="472F9E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eastAsia="宋体" w:cs="仿宋"/>
          <w:color w:val="000000" w:themeColor="text1"/>
          <w:kern w:val="0"/>
          <w:sz w:val="24"/>
          <w:highlight w:val="none"/>
          <w14:textFill>
            <w14:solidFill>
              <w14:schemeClr w14:val="tx1"/>
            </w14:solidFill>
          </w14:textFill>
        </w:rPr>
      </w:pPr>
      <w:r>
        <w:rPr>
          <w:rFonts w:hint="eastAsia" w:ascii="Times New Roman" w:hAnsi="Times New Roman" w:eastAsia="宋体" w:cs="仿宋"/>
          <w:color w:val="000000" w:themeColor="text1"/>
          <w:kern w:val="0"/>
          <w:sz w:val="24"/>
          <w:highlight w:val="none"/>
          <w14:textFill>
            <w14:solidFill>
              <w14:schemeClr w14:val="tx1"/>
            </w14:solidFill>
          </w14:textFill>
        </w:rPr>
        <w:t>（</w:t>
      </w:r>
      <w:r>
        <w:rPr>
          <w:rFonts w:ascii="Times New Roman" w:hAnsi="Times New Roman" w:eastAsia="宋体" w:cs="仿宋"/>
          <w:color w:val="000000" w:themeColor="text1"/>
          <w:kern w:val="0"/>
          <w:sz w:val="24"/>
          <w:highlight w:val="none"/>
          <w14:textFill>
            <w14:solidFill>
              <w14:schemeClr w14:val="tx1"/>
            </w14:solidFill>
          </w14:textFill>
        </w:rPr>
        <w:t>2</w:t>
      </w:r>
      <w:r>
        <w:rPr>
          <w:rFonts w:hint="eastAsia" w:ascii="Times New Roman" w:hAnsi="Times New Roman" w:eastAsia="宋体" w:cs="仿宋"/>
          <w:color w:val="000000" w:themeColor="text1"/>
          <w:kern w:val="0"/>
          <w:sz w:val="24"/>
          <w:highlight w:val="none"/>
          <w14:textFill>
            <w14:solidFill>
              <w14:schemeClr w14:val="tx1"/>
            </w14:solidFill>
          </w14:textFill>
        </w:rPr>
        <w:t>）现场安装一套(随机抽)与标准样品和图纸进行比对。</w:t>
      </w:r>
    </w:p>
    <w:p w14:paraId="5EC427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eastAsia="宋体" w:cs="仿宋"/>
          <w:color w:val="000000" w:themeColor="text1"/>
          <w:kern w:val="0"/>
          <w:sz w:val="24"/>
          <w:highlight w:val="none"/>
          <w14:textFill>
            <w14:solidFill>
              <w14:schemeClr w14:val="tx1"/>
            </w14:solidFill>
          </w14:textFill>
        </w:rPr>
      </w:pPr>
      <w:r>
        <w:rPr>
          <w:rFonts w:hint="eastAsia" w:ascii="Times New Roman" w:hAnsi="Times New Roman" w:eastAsia="宋体" w:cs="仿宋"/>
          <w:color w:val="000000" w:themeColor="text1"/>
          <w:kern w:val="0"/>
          <w:sz w:val="24"/>
          <w:highlight w:val="none"/>
          <w14:textFill>
            <w14:solidFill>
              <w14:schemeClr w14:val="tx1"/>
            </w14:solidFill>
          </w14:textFill>
        </w:rPr>
        <w:t>（</w:t>
      </w:r>
      <w:r>
        <w:rPr>
          <w:rFonts w:ascii="Times New Roman" w:hAnsi="Times New Roman" w:eastAsia="宋体" w:cs="仿宋"/>
          <w:color w:val="000000" w:themeColor="text1"/>
          <w:kern w:val="0"/>
          <w:sz w:val="24"/>
          <w:highlight w:val="none"/>
          <w14:textFill>
            <w14:solidFill>
              <w14:schemeClr w14:val="tx1"/>
            </w14:solidFill>
          </w14:textFill>
        </w:rPr>
        <w:t>3</w:t>
      </w:r>
      <w:r>
        <w:rPr>
          <w:rFonts w:hint="eastAsia" w:ascii="Times New Roman" w:hAnsi="Times New Roman" w:eastAsia="宋体" w:cs="仿宋"/>
          <w:color w:val="000000" w:themeColor="text1"/>
          <w:kern w:val="0"/>
          <w:sz w:val="24"/>
          <w:highlight w:val="none"/>
          <w14:textFill>
            <w14:solidFill>
              <w14:schemeClr w14:val="tx1"/>
            </w14:solidFill>
          </w14:textFill>
        </w:rPr>
        <w:t>）初验不合格，处以中标价5%的罚款。</w:t>
      </w:r>
    </w:p>
    <w:p w14:paraId="2C9D9F01">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sz w:val="24"/>
        </w:rPr>
      </w:pPr>
      <w:r>
        <w:rPr>
          <w:rFonts w:hint="eastAsia" w:ascii="Times New Roman" w:hAnsi="Times New Roman" w:eastAsia="宋体" w:cs="仿宋"/>
          <w:color w:val="000000" w:themeColor="text1"/>
          <w:kern w:val="0"/>
          <w:sz w:val="24"/>
          <w:szCs w:val="24"/>
          <w:highlight w:val="none"/>
          <w:lang w:val="en-US" w:eastAsia="zh-CN" w:bidi="ar-SA"/>
          <w14:textFill>
            <w14:solidFill>
              <w14:schemeClr w14:val="tx1"/>
            </w14:solidFill>
          </w14:textFill>
        </w:rPr>
        <w:t>2</w:t>
      </w:r>
      <w:r>
        <w:rPr>
          <w:rFonts w:hint="eastAsia" w:ascii="Times New Roman" w:hAnsi="Times New Roman" w:cs="仿宋"/>
          <w:color w:val="000000" w:themeColor="text1"/>
          <w:kern w:val="0"/>
          <w:sz w:val="24"/>
          <w:szCs w:val="24"/>
          <w:highlight w:val="none"/>
          <w:lang w:val="en-US" w:eastAsia="zh-CN" w:bidi="ar-SA"/>
          <w14:textFill>
            <w14:solidFill>
              <w14:schemeClr w14:val="tx1"/>
            </w14:solidFill>
          </w14:textFill>
        </w:rPr>
        <w:t>、</w:t>
      </w:r>
      <w:r>
        <w:rPr>
          <w:rFonts w:hint="eastAsia" w:ascii="Times New Roman" w:hAnsi="Times New Roman" w:eastAsia="宋体" w:cs="仿宋"/>
          <w:color w:val="000000" w:themeColor="text1"/>
          <w:kern w:val="0"/>
          <w:sz w:val="24"/>
          <w:szCs w:val="24"/>
          <w:highlight w:val="none"/>
          <w:lang w:val="en-US" w:eastAsia="zh-CN" w:bidi="ar-SA"/>
          <w14:textFill>
            <w14:solidFill>
              <w14:schemeClr w14:val="tx1"/>
            </w14:solidFill>
          </w14:textFill>
        </w:rPr>
        <w:t>组装</w:t>
      </w:r>
      <w:r>
        <w:rPr>
          <w:rFonts w:hint="eastAsia" w:ascii="Times New Roman" w:hAnsi="Times New Roman"/>
          <w:sz w:val="24"/>
        </w:rPr>
        <w:t xml:space="preserve">后应达到的标准： </w:t>
      </w:r>
    </w:p>
    <w:p w14:paraId="622D99EA">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sz w:val="24"/>
        </w:rPr>
      </w:pPr>
      <w:r>
        <w:rPr>
          <w:rFonts w:hint="eastAsia" w:ascii="Times New Roman" w:hAnsi="Times New Roman"/>
          <w:sz w:val="24"/>
        </w:rPr>
        <w:t xml:space="preserve">（1）各床位保持水平，在一条直线上，且保证稳固；  </w:t>
      </w:r>
    </w:p>
    <w:p w14:paraId="682A0EB4">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sz w:val="24"/>
        </w:rPr>
      </w:pPr>
      <w:r>
        <w:rPr>
          <w:rFonts w:hint="eastAsia" w:ascii="Times New Roman" w:hAnsi="Times New Roman"/>
          <w:sz w:val="24"/>
        </w:rPr>
        <w:t xml:space="preserve">（2）柜门启闭灵活、顺畅、不得有磕碰现象； </w:t>
      </w:r>
    </w:p>
    <w:p w14:paraId="1B89D64D">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sz w:val="24"/>
        </w:rPr>
      </w:pPr>
      <w:r>
        <w:rPr>
          <w:rFonts w:hint="eastAsia" w:ascii="Times New Roman" w:hAnsi="Times New Roman"/>
          <w:sz w:val="24"/>
        </w:rPr>
        <w:t xml:space="preserve">（3）各零件、组合件表面应光滑、平整、不得有尖角突起； </w:t>
      </w:r>
    </w:p>
    <w:p w14:paraId="56185C2A">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sz w:val="24"/>
        </w:rPr>
      </w:pPr>
      <w:r>
        <w:rPr>
          <w:rFonts w:hint="eastAsia" w:ascii="Times New Roman" w:hAnsi="Times New Roman"/>
          <w:sz w:val="24"/>
        </w:rPr>
        <w:t xml:space="preserve">（4）焊接件应牢固，无焊渣、无虚焊、无焊穿、焊痕光滑平整； </w:t>
      </w:r>
    </w:p>
    <w:p w14:paraId="23C3B7AA">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sz w:val="24"/>
        </w:rPr>
      </w:pPr>
      <w:r>
        <w:rPr>
          <w:rFonts w:hint="eastAsia" w:ascii="Times New Roman" w:hAnsi="Times New Roman"/>
          <w:sz w:val="24"/>
        </w:rPr>
        <w:t>（5）喷塑涂层不脱落，漆膜无橘皮，无流挂，无返锈，色泽均匀，厚薄适中。</w:t>
      </w:r>
    </w:p>
    <w:p w14:paraId="54AD5C6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pPr>
      <w:r>
        <w:rPr>
          <w:rFonts w:hint="eastAsia" w:ascii="Times New Roman" w:hAnsi="Times New Roman" w:eastAsia="宋体" w:cs="仿宋"/>
          <w:b/>
          <w:color w:val="000000" w:themeColor="text1"/>
          <w:kern w:val="0"/>
          <w:sz w:val="24"/>
          <w:highlight w:val="none"/>
          <w:lang w:eastAsia="zh-CN"/>
          <w14:textFill>
            <w14:solidFill>
              <w14:schemeClr w14:val="tx1"/>
            </w14:solidFill>
          </w14:textFill>
        </w:rPr>
        <w:t>（</w:t>
      </w:r>
      <w:r>
        <w:rPr>
          <w:rFonts w:hint="eastAsia" w:ascii="Times New Roman" w:hAnsi="Times New Roman" w:eastAsia="宋体" w:cs="仿宋"/>
          <w:b/>
          <w:color w:val="000000" w:themeColor="text1"/>
          <w:kern w:val="0"/>
          <w:sz w:val="24"/>
          <w:highlight w:val="none"/>
          <w:lang w:val="en-US" w:eastAsia="zh-CN"/>
          <w14:textFill>
            <w14:solidFill>
              <w14:schemeClr w14:val="tx1"/>
            </w14:solidFill>
          </w14:textFill>
        </w:rPr>
        <w:t>6</w:t>
      </w:r>
      <w:r>
        <w:rPr>
          <w:rFonts w:hint="eastAsia" w:ascii="Times New Roman" w:hAnsi="Times New Roman" w:eastAsia="宋体" w:cs="仿宋"/>
          <w:b/>
          <w:color w:val="000000" w:themeColor="text1"/>
          <w:kern w:val="0"/>
          <w:sz w:val="24"/>
          <w:highlight w:val="none"/>
          <w:lang w:eastAsia="zh-CN"/>
          <w14:textFill>
            <w14:solidFill>
              <w14:schemeClr w14:val="tx1"/>
            </w14:solidFill>
          </w14:textFill>
        </w:rPr>
        <w:t>）</w:t>
      </w:r>
      <w:r>
        <w:rPr>
          <w:rFonts w:hint="eastAsia" w:ascii="Times New Roman" w:hAnsi="Times New Roman" w:eastAsia="宋体" w:cs="仿宋"/>
          <w:b/>
          <w:color w:val="000000" w:themeColor="text1"/>
          <w:kern w:val="0"/>
          <w:sz w:val="24"/>
          <w:highlight w:val="none"/>
          <w14:textFill>
            <w14:solidFill>
              <w14:schemeClr w14:val="tx1"/>
            </w14:solidFill>
          </w14:textFill>
        </w:rPr>
        <w:t>安装的家具应不遮挡桌面上方原有的墙面插座。</w:t>
      </w:r>
    </w:p>
    <w:p w14:paraId="2884A65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eastAsia="宋体" w:cs="仿宋"/>
          <w:b w:val="0"/>
          <w:bCs w:val="0"/>
          <w:color w:val="000000" w:themeColor="text1"/>
          <w:kern w:val="0"/>
          <w:sz w:val="24"/>
          <w:highlight w:val="none"/>
          <w14:textFill>
            <w14:solidFill>
              <w14:schemeClr w14:val="tx1"/>
            </w14:solidFill>
          </w14:textFill>
        </w:rPr>
      </w:pPr>
      <w:r>
        <w:rPr>
          <w:rFonts w:hint="eastAsia" w:ascii="Times New Roman" w:hAnsi="Times New Roman" w:eastAsia="宋体" w:cs="仿宋"/>
          <w:b w:val="0"/>
          <w:bCs w:val="0"/>
          <w:color w:val="000000" w:themeColor="text1"/>
          <w:kern w:val="0"/>
          <w:sz w:val="24"/>
          <w:highlight w:val="none"/>
          <w14:textFill>
            <w14:solidFill>
              <w14:schemeClr w14:val="tx1"/>
            </w14:solidFill>
          </w14:textFill>
        </w:rPr>
        <w:t>3</w:t>
      </w:r>
      <w:r>
        <w:rPr>
          <w:rFonts w:hint="eastAsia" w:cs="仿宋"/>
          <w:b w:val="0"/>
          <w:bCs w:val="0"/>
          <w:color w:val="000000" w:themeColor="text1"/>
          <w:kern w:val="0"/>
          <w:sz w:val="24"/>
          <w:highlight w:val="none"/>
          <w:lang w:eastAsia="zh-CN"/>
          <w14:textFill>
            <w14:solidFill>
              <w14:schemeClr w14:val="tx1"/>
            </w14:solidFill>
          </w14:textFill>
        </w:rPr>
        <w:t>、</w:t>
      </w:r>
      <w:r>
        <w:rPr>
          <w:rFonts w:hint="eastAsia" w:ascii="Times New Roman" w:hAnsi="Times New Roman" w:eastAsia="宋体" w:cs="仿宋"/>
          <w:b w:val="0"/>
          <w:bCs w:val="0"/>
          <w:color w:val="000000" w:themeColor="text1"/>
          <w:kern w:val="0"/>
          <w:sz w:val="24"/>
          <w:highlight w:val="none"/>
          <w14:textFill>
            <w14:solidFill>
              <w14:schemeClr w14:val="tx1"/>
            </w14:solidFill>
          </w14:textFill>
        </w:rPr>
        <w:t>货到安装完毕后</w:t>
      </w:r>
    </w:p>
    <w:p w14:paraId="6B3EF1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eastAsia="宋体" w:cs="仿宋"/>
          <w:b w:val="0"/>
          <w:bCs w:val="0"/>
          <w:color w:val="000000" w:themeColor="text1"/>
          <w:kern w:val="0"/>
          <w:sz w:val="24"/>
          <w:highlight w:val="none"/>
          <w14:textFill>
            <w14:solidFill>
              <w14:schemeClr w14:val="tx1"/>
            </w14:solidFill>
          </w14:textFill>
        </w:rPr>
      </w:pPr>
      <w:r>
        <w:rPr>
          <w:rFonts w:hint="eastAsia" w:ascii="Times New Roman" w:hAnsi="Times New Roman" w:eastAsia="宋体" w:cs="仿宋"/>
          <w:b w:val="0"/>
          <w:bCs w:val="0"/>
          <w:color w:val="000000" w:themeColor="text1"/>
          <w:kern w:val="0"/>
          <w:sz w:val="24"/>
          <w:highlight w:val="none"/>
          <w14:textFill>
            <w14:solidFill>
              <w14:schemeClr w14:val="tx1"/>
            </w14:solidFill>
          </w14:textFill>
        </w:rPr>
        <w:t>（1）由采购人随机抽取板材送检，需提供由南京市质检院出具的检验报告，一切费用由供应商承担。如质量达不到要求，采购人将视情况予以处罚。对于情况不严重将由供应商安排整改，采购人将相应扣除5%－10%部份货款。如果情况严重，采购人将责成供应商全部更换，直到达到质量标准为止。由此造成的全部损失将由供应商承担。</w:t>
      </w:r>
    </w:p>
    <w:p w14:paraId="6455500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eastAsia="宋体" w:cs="仿宋"/>
          <w:b w:val="0"/>
          <w:bCs w:val="0"/>
          <w:color w:val="000000" w:themeColor="text1"/>
          <w:kern w:val="0"/>
          <w:sz w:val="24"/>
          <w:highlight w:val="none"/>
          <w14:textFill>
            <w14:solidFill>
              <w14:schemeClr w14:val="tx1"/>
            </w14:solidFill>
          </w14:textFill>
        </w:rPr>
      </w:pPr>
      <w:r>
        <w:rPr>
          <w:rFonts w:hint="eastAsia" w:ascii="Times New Roman" w:hAnsi="Times New Roman" w:eastAsia="宋体" w:cs="仿宋"/>
          <w:b w:val="0"/>
          <w:bCs w:val="0"/>
          <w:color w:val="000000" w:themeColor="text1"/>
          <w:kern w:val="0"/>
          <w:sz w:val="24"/>
          <w:highlight w:val="none"/>
          <w14:textFill>
            <w14:solidFill>
              <w14:schemeClr w14:val="tx1"/>
            </w14:solidFill>
          </w14:textFill>
        </w:rPr>
        <w:t>（</w:t>
      </w:r>
      <w:r>
        <w:rPr>
          <w:rFonts w:ascii="Times New Roman" w:hAnsi="Times New Roman" w:eastAsia="宋体" w:cs="仿宋"/>
          <w:b w:val="0"/>
          <w:bCs w:val="0"/>
          <w:color w:val="000000" w:themeColor="text1"/>
          <w:kern w:val="0"/>
          <w:sz w:val="24"/>
          <w:highlight w:val="none"/>
          <w14:textFill>
            <w14:solidFill>
              <w14:schemeClr w14:val="tx1"/>
            </w14:solidFill>
          </w14:textFill>
        </w:rPr>
        <w:t>2</w:t>
      </w:r>
      <w:r>
        <w:rPr>
          <w:rFonts w:hint="eastAsia" w:ascii="Times New Roman" w:hAnsi="Times New Roman" w:eastAsia="宋体" w:cs="仿宋"/>
          <w:b w:val="0"/>
          <w:bCs w:val="0"/>
          <w:color w:val="000000" w:themeColor="text1"/>
          <w:kern w:val="0"/>
          <w:sz w:val="24"/>
          <w:highlight w:val="none"/>
          <w14:textFill>
            <w14:solidFill>
              <w14:schemeClr w14:val="tx1"/>
            </w14:solidFill>
          </w14:textFill>
        </w:rPr>
        <w:t>）需提供空气质量检测报告（须由获得CMA或CNAS认证的检测机构出具，封面需要有CMA或CNAS标志），一切费用由供应商自行承担。根据GB/T 18883</w:t>
      </w:r>
      <w:r>
        <w:rPr>
          <w:rFonts w:hint="eastAsia" w:ascii="Times New Roman" w:hAnsi="Times New Roman" w:eastAsia="宋体" w:cs="仿宋"/>
          <w:b w:val="0"/>
          <w:bCs w:val="0"/>
          <w:color w:val="000000" w:themeColor="text1"/>
          <w:kern w:val="0"/>
          <w:sz w:val="24"/>
          <w:highlight w:val="none"/>
          <w14:textFill>
            <w14:solidFill>
              <w14:schemeClr w14:val="tx1"/>
            </w14:solidFill>
          </w14:textFill>
        </w:rPr>
        <w:noBreakHyphen/>
      </w:r>
      <w:r>
        <w:rPr>
          <w:rFonts w:hint="eastAsia" w:ascii="Times New Roman" w:hAnsi="Times New Roman" w:eastAsia="宋体" w:cs="仿宋"/>
          <w:b w:val="0"/>
          <w:bCs w:val="0"/>
          <w:color w:val="000000" w:themeColor="text1"/>
          <w:kern w:val="0"/>
          <w:sz w:val="24"/>
          <w:highlight w:val="none"/>
          <w14:textFill>
            <w14:solidFill>
              <w14:schemeClr w14:val="tx1"/>
            </w14:solidFill>
          </w14:textFill>
        </w:rPr>
        <w:t>2022 《室内空气质量标准》检测，房间数量不得少于房间总数的5%,每个建筑单体不得少于3间。检测项目需包含但不限于甲醛、氨、苯、甲苯、二甲苯、TVOC这6项。</w:t>
      </w:r>
    </w:p>
    <w:p w14:paraId="58FCC43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eastAsia="宋体" w:cs="仿宋"/>
          <w:b w:val="0"/>
          <w:bCs w:val="0"/>
          <w:color w:val="000000" w:themeColor="text1"/>
          <w:kern w:val="0"/>
          <w:sz w:val="24"/>
          <w:highlight w:val="none"/>
          <w14:textFill>
            <w14:solidFill>
              <w14:schemeClr w14:val="tx1"/>
            </w14:solidFill>
          </w14:textFill>
        </w:rPr>
      </w:pPr>
      <w:r>
        <w:rPr>
          <w:rFonts w:hint="eastAsia" w:ascii="Times New Roman" w:hAnsi="Times New Roman" w:eastAsia="宋体" w:cs="仿宋"/>
          <w:b w:val="0"/>
          <w:bCs w:val="0"/>
          <w:color w:val="000000" w:themeColor="text1"/>
          <w:kern w:val="0"/>
          <w:sz w:val="24"/>
          <w:highlight w:val="none"/>
          <w14:textFill>
            <w14:solidFill>
              <w14:schemeClr w14:val="tx1"/>
            </w14:solidFill>
          </w14:textFill>
        </w:rPr>
        <w:t>（</w:t>
      </w:r>
      <w:r>
        <w:rPr>
          <w:rFonts w:hint="eastAsia" w:ascii="Times New Roman" w:hAnsi="Times New Roman" w:eastAsia="宋体" w:cs="仿宋"/>
          <w:b w:val="0"/>
          <w:bCs w:val="0"/>
          <w:color w:val="000000" w:themeColor="text1"/>
          <w:kern w:val="0"/>
          <w:sz w:val="24"/>
          <w:highlight w:val="none"/>
          <w:lang w:val="en-US" w:eastAsia="zh-CN"/>
          <w14:textFill>
            <w14:solidFill>
              <w14:schemeClr w14:val="tx1"/>
            </w14:solidFill>
          </w14:textFill>
        </w:rPr>
        <w:t>3</w:t>
      </w:r>
      <w:r>
        <w:rPr>
          <w:rFonts w:hint="eastAsia" w:ascii="Times New Roman" w:hAnsi="Times New Roman" w:eastAsia="宋体" w:cs="仿宋"/>
          <w:b w:val="0"/>
          <w:bCs w:val="0"/>
          <w:color w:val="000000" w:themeColor="text1"/>
          <w:kern w:val="0"/>
          <w:sz w:val="24"/>
          <w:highlight w:val="none"/>
          <w14:textFill>
            <w14:solidFill>
              <w14:schemeClr w14:val="tx1"/>
            </w14:solidFill>
          </w14:textFill>
        </w:rPr>
        <w:t>）搬运安装过程中如损坏楼内建筑和室内物品、设备，采购人将根据实际情况，由供应商给予赔偿。</w:t>
      </w:r>
    </w:p>
    <w:p w14:paraId="204372AC">
      <w:pPr>
        <w:pStyle w:val="18"/>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default" w:ascii="Times New Roman" w:hAnsi="Times New Roman" w:eastAsia="宋体" w:cs="仿宋"/>
          <w:b/>
          <w:bCs/>
          <w:color w:val="000000" w:themeColor="text1"/>
          <w:highlight w:val="none"/>
          <w:lang w:val="en-US" w:eastAsia="zh-CN"/>
          <w14:textFill>
            <w14:solidFill>
              <w14:schemeClr w14:val="tx1"/>
            </w14:solidFill>
          </w14:textFill>
        </w:rPr>
      </w:pPr>
      <w:r>
        <w:rPr>
          <w:rFonts w:hint="eastAsia" w:ascii="Times New Roman" w:hAnsi="Times New Roman" w:eastAsia="宋体" w:cs="仿宋"/>
          <w:b/>
          <w:bCs/>
          <w:color w:val="000000" w:themeColor="text1"/>
          <w:highlight w:val="none"/>
          <w:lang w:val="en-US" w:eastAsia="zh-CN"/>
          <w14:textFill>
            <w14:solidFill>
              <w14:schemeClr w14:val="tx1"/>
            </w14:solidFill>
          </w14:textFill>
        </w:rPr>
        <w:t>六、售后与服务</w:t>
      </w:r>
    </w:p>
    <w:p w14:paraId="61A8C5F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Times New Roman" w:hAnsi="Times New Roman" w:eastAsia="宋体" w:cs="仿宋"/>
          <w:color w:val="000000" w:themeColor="text1"/>
          <w:kern w:val="0"/>
          <w:sz w:val="24"/>
          <w:highlight w:val="none"/>
          <w14:textFill>
            <w14:solidFill>
              <w14:schemeClr w14:val="tx1"/>
            </w14:solidFill>
          </w14:textFill>
        </w:rPr>
      </w:pPr>
      <w:r>
        <w:rPr>
          <w:rFonts w:hint="eastAsia" w:ascii="Times New Roman" w:hAnsi="Times New Roman" w:eastAsia="宋体" w:cs="仿宋"/>
          <w:color w:val="000000" w:themeColor="text1"/>
          <w:kern w:val="0"/>
          <w:sz w:val="24"/>
          <w:highlight w:val="none"/>
          <w14:textFill>
            <w14:solidFill>
              <w14:schemeClr w14:val="tx1"/>
            </w14:solidFill>
          </w14:textFill>
        </w:rPr>
        <w:t>1</w:t>
      </w:r>
      <w:r>
        <w:rPr>
          <w:rFonts w:hint="eastAsia" w:cs="仿宋"/>
          <w:color w:val="000000" w:themeColor="text1"/>
          <w:kern w:val="0"/>
          <w:sz w:val="24"/>
          <w:highlight w:val="none"/>
          <w:lang w:eastAsia="zh-CN"/>
          <w14:textFill>
            <w14:solidFill>
              <w14:schemeClr w14:val="tx1"/>
            </w14:solidFill>
          </w14:textFill>
        </w:rPr>
        <w:t>、</w:t>
      </w:r>
      <w:r>
        <w:rPr>
          <w:rFonts w:hint="eastAsia" w:ascii="Times New Roman" w:hAnsi="Times New Roman" w:eastAsia="宋体" w:cs="仿宋"/>
          <w:color w:val="000000" w:themeColor="text1"/>
          <w:kern w:val="0"/>
          <w:sz w:val="24"/>
          <w:highlight w:val="none"/>
          <w14:textFill>
            <w14:solidFill>
              <w14:schemeClr w14:val="tx1"/>
            </w14:solidFill>
          </w14:textFill>
        </w:rPr>
        <w:t>过程把关</w:t>
      </w:r>
    </w:p>
    <w:p w14:paraId="704D0E7A">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Times New Roman" w:hAnsi="Times New Roman" w:eastAsia="宋体" w:cs="仿宋"/>
          <w:color w:val="000000" w:themeColor="text1"/>
          <w:kern w:val="0"/>
          <w:sz w:val="24"/>
          <w:highlight w:val="none"/>
          <w14:textFill>
            <w14:solidFill>
              <w14:schemeClr w14:val="tx1"/>
            </w14:solidFill>
          </w14:textFill>
        </w:rPr>
      </w:pPr>
      <w:r>
        <w:rPr>
          <w:rFonts w:hint="eastAsia" w:ascii="Times New Roman" w:hAnsi="Times New Roman" w:eastAsia="宋体" w:cs="仿宋"/>
          <w:color w:val="000000" w:themeColor="text1"/>
          <w:kern w:val="0"/>
          <w:sz w:val="24"/>
          <w:highlight w:val="none"/>
          <w14:textFill>
            <w14:solidFill>
              <w14:schemeClr w14:val="tx1"/>
            </w14:solidFill>
          </w14:textFill>
        </w:rPr>
        <w:t>供应商在货物生产过程中，采购人可随时到供应商工厂现场进行检查、验货，如发现供应商没有自己的生产设备和场地，采购人可终止此项目的合同，并没收其履约保证金，由此产生的后果由供应商承担。</w:t>
      </w:r>
    </w:p>
    <w:p w14:paraId="27F887AA">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Times New Roman" w:hAnsi="Times New Roman" w:eastAsia="宋体" w:cs="仿宋"/>
          <w:color w:val="000000" w:themeColor="text1"/>
          <w:kern w:val="0"/>
          <w:sz w:val="24"/>
          <w:highlight w:val="none"/>
          <w14:textFill>
            <w14:solidFill>
              <w14:schemeClr w14:val="tx1"/>
            </w14:solidFill>
          </w14:textFill>
        </w:rPr>
      </w:pPr>
      <w:r>
        <w:rPr>
          <w:rFonts w:hint="eastAsia" w:ascii="Times New Roman" w:hAnsi="Times New Roman" w:eastAsia="宋体" w:cs="仿宋"/>
          <w:color w:val="000000" w:themeColor="text1"/>
          <w:kern w:val="0"/>
          <w:sz w:val="24"/>
          <w:highlight w:val="none"/>
          <w14:textFill>
            <w14:solidFill>
              <w14:schemeClr w14:val="tx1"/>
            </w14:solidFill>
          </w14:textFill>
        </w:rPr>
        <w:t>2</w:t>
      </w:r>
      <w:r>
        <w:rPr>
          <w:rFonts w:hint="eastAsia" w:cs="仿宋"/>
          <w:color w:val="000000" w:themeColor="text1"/>
          <w:kern w:val="0"/>
          <w:sz w:val="24"/>
          <w:highlight w:val="none"/>
          <w:lang w:eastAsia="zh-CN"/>
          <w14:textFill>
            <w14:solidFill>
              <w14:schemeClr w14:val="tx1"/>
            </w14:solidFill>
          </w14:textFill>
        </w:rPr>
        <w:t>、</w:t>
      </w:r>
      <w:r>
        <w:rPr>
          <w:rFonts w:hint="eastAsia" w:ascii="Times New Roman" w:hAnsi="Times New Roman" w:eastAsia="宋体" w:cs="仿宋"/>
          <w:color w:val="000000" w:themeColor="text1"/>
          <w:kern w:val="0"/>
          <w:sz w:val="24"/>
          <w:highlight w:val="none"/>
          <w14:textFill>
            <w14:solidFill>
              <w14:schemeClr w14:val="tx1"/>
            </w14:solidFill>
          </w14:textFill>
        </w:rPr>
        <w:t>售后服务</w:t>
      </w:r>
    </w:p>
    <w:p w14:paraId="19FF9878">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Times New Roman" w:hAnsi="Times New Roman" w:eastAsia="宋体" w:cs="仿宋"/>
          <w:color w:val="000000" w:themeColor="text1"/>
          <w:kern w:val="0"/>
          <w:sz w:val="24"/>
          <w:highlight w:val="none"/>
          <w14:textFill>
            <w14:solidFill>
              <w14:schemeClr w14:val="tx1"/>
            </w14:solidFill>
          </w14:textFill>
        </w:rPr>
      </w:pPr>
      <w:r>
        <w:rPr>
          <w:rFonts w:hint="eastAsia" w:ascii="Times New Roman" w:hAnsi="Times New Roman" w:eastAsia="宋体" w:cs="仿宋"/>
          <w:color w:val="000000" w:themeColor="text1"/>
          <w:kern w:val="0"/>
          <w:sz w:val="24"/>
          <w:highlight w:val="none"/>
          <w14:textFill>
            <w14:solidFill>
              <w14:schemeClr w14:val="tx1"/>
            </w14:solidFill>
          </w14:textFill>
        </w:rPr>
        <w:t>中标供应商应对验收合格的产品提供至少5年的免费质保（包含5年，供应商可根据自身实力作出更长时间的承诺），在承诺的免费质保期内，因产品质量不良造成的损坏，供应商应负责免费维修、更换。中标供应商必须有可靠的售后服务保障，当发生故障时，供应商必须在8小时内到达采购人指定地点维修、更换。</w:t>
      </w:r>
    </w:p>
    <w:p w14:paraId="35194D58">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Times New Roman" w:hAnsi="Times New Roman" w:eastAsia="宋体" w:cs="仿宋"/>
          <w:color w:val="000000" w:themeColor="text1"/>
          <w:kern w:val="0"/>
          <w:sz w:val="24"/>
          <w:highlight w:val="none"/>
          <w14:textFill>
            <w14:solidFill>
              <w14:schemeClr w14:val="tx1"/>
            </w14:solidFill>
          </w14:textFill>
        </w:rPr>
      </w:pPr>
      <w:r>
        <w:rPr>
          <w:rFonts w:hint="eastAsia" w:ascii="Times New Roman" w:hAnsi="Times New Roman" w:eastAsia="宋体" w:cs="仿宋"/>
          <w:color w:val="000000" w:themeColor="text1"/>
          <w:kern w:val="0"/>
          <w:sz w:val="24"/>
          <w:highlight w:val="none"/>
          <w14:textFill>
            <w14:solidFill>
              <w14:schemeClr w14:val="tx1"/>
            </w14:solidFill>
          </w14:textFill>
        </w:rPr>
        <w:t>中标供应商必须负责所采购产品的运输，并负责进场卸货、安装、检测，合格后交付使用，并提供标书要求年限的免费保修。</w:t>
      </w:r>
    </w:p>
    <w:p w14:paraId="6ADCC6B4">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Times New Roman" w:hAnsi="Times New Roman" w:eastAsia="宋体" w:cs="仿宋"/>
          <w:color w:val="000000" w:themeColor="text1"/>
          <w:kern w:val="0"/>
          <w:sz w:val="24"/>
          <w:highlight w:val="none"/>
          <w14:textFill>
            <w14:solidFill>
              <w14:schemeClr w14:val="tx1"/>
            </w14:solidFill>
          </w14:textFill>
        </w:rPr>
      </w:pPr>
      <w:r>
        <w:rPr>
          <w:rFonts w:hint="eastAsia" w:ascii="Times New Roman" w:hAnsi="Times New Roman" w:eastAsia="宋体" w:cs="仿宋"/>
          <w:color w:val="000000" w:themeColor="text1"/>
          <w:kern w:val="0"/>
          <w:sz w:val="24"/>
          <w:highlight w:val="none"/>
          <w14:textFill>
            <w14:solidFill>
              <w14:schemeClr w14:val="tx1"/>
            </w14:solidFill>
          </w14:textFill>
        </w:rPr>
        <w:t>3</w:t>
      </w:r>
      <w:r>
        <w:rPr>
          <w:rFonts w:hint="eastAsia" w:cs="仿宋"/>
          <w:color w:val="000000" w:themeColor="text1"/>
          <w:kern w:val="0"/>
          <w:sz w:val="24"/>
          <w:highlight w:val="none"/>
          <w:lang w:eastAsia="zh-CN"/>
          <w14:textFill>
            <w14:solidFill>
              <w14:schemeClr w14:val="tx1"/>
            </w14:solidFill>
          </w14:textFill>
        </w:rPr>
        <w:t>、</w:t>
      </w:r>
      <w:r>
        <w:rPr>
          <w:rFonts w:hint="eastAsia" w:ascii="Times New Roman" w:hAnsi="Times New Roman" w:eastAsia="宋体" w:cs="仿宋"/>
          <w:color w:val="000000" w:themeColor="text1"/>
          <w:kern w:val="0"/>
          <w:sz w:val="24"/>
          <w:highlight w:val="none"/>
          <w14:textFill>
            <w14:solidFill>
              <w14:schemeClr w14:val="tx1"/>
            </w14:solidFill>
          </w14:textFill>
        </w:rPr>
        <w:t>技术要求（规格）只是对产品的一些原则性要求，并不是详尽的要求，供应商有责任依据相关设计技术规范和有关行业国家标准执行。中标供应商应对投标内容所涉及的专利承担一切后果，由此引起的纠纷与采购人无关。</w:t>
      </w:r>
    </w:p>
    <w:p w14:paraId="5AC1E50C">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仿宋"/>
          <w:b/>
          <w:color w:val="000000" w:themeColor="text1"/>
          <w:sz w:val="24"/>
          <w:highlight w:val="none"/>
          <w14:textFill>
            <w14:solidFill>
              <w14:schemeClr w14:val="tx1"/>
            </w14:solidFill>
          </w14:textFill>
        </w:rPr>
      </w:pPr>
      <w:r>
        <w:rPr>
          <w:rFonts w:hint="eastAsia" w:ascii="Times New Roman" w:hAnsi="Times New Roman" w:eastAsia="宋体" w:cs="仿宋"/>
          <w:color w:val="000000" w:themeColor="text1"/>
          <w:kern w:val="0"/>
          <w:sz w:val="24"/>
          <w:highlight w:val="none"/>
          <w14:textFill>
            <w14:solidFill>
              <w14:schemeClr w14:val="tx1"/>
            </w14:solidFill>
          </w14:textFill>
        </w:rPr>
        <w:t>4、中标供应商不得转包分包本项目。</w:t>
      </w:r>
    </w:p>
    <w:p w14:paraId="5ED698BE">
      <w:pPr>
        <w:pStyle w:val="18"/>
        <w:ind w:firstLine="480" w:firstLineChars="200"/>
        <w:rPr>
          <w:rFonts w:hint="eastAsia" w:ascii="Times New Roman" w:hAnsi="Times New Roman" w:eastAsia="宋体" w:cs="仿宋"/>
          <w:color w:val="000000" w:themeColor="text1"/>
          <w:highlight w:val="none"/>
          <w14:textFill>
            <w14:solidFill>
              <w14:schemeClr w14:val="tx1"/>
            </w14:solidFill>
          </w14:textFill>
        </w:rPr>
      </w:pPr>
    </w:p>
    <w:p w14:paraId="4960C2DF">
      <w:pPr>
        <w:pStyle w:val="18"/>
        <w:ind w:firstLine="480" w:firstLineChars="200"/>
        <w:rPr>
          <w:rFonts w:hint="eastAsia" w:ascii="Times New Roman" w:hAnsi="Times New Roman" w:eastAsia="宋体" w:cs="仿宋"/>
          <w:color w:val="000000" w:themeColor="text1"/>
          <w:highlight w:val="none"/>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14:paraId="04888D89">
      <w:pPr>
        <w:pStyle w:val="18"/>
        <w:ind w:left="0" w:leftChars="0" w:firstLine="0" w:firstLineChars="0"/>
        <w:jc w:val="center"/>
        <w:rPr>
          <w:rFonts w:hint="eastAsia" w:ascii="Times New Roman" w:hAnsi="Times New Roman" w:cs="仿宋"/>
          <w:b/>
          <w:bCs/>
          <w:color w:val="000000" w:themeColor="text1"/>
          <w:sz w:val="28"/>
          <w:szCs w:val="28"/>
          <w:highlight w:val="none"/>
          <w:lang w:val="en-US" w:eastAsia="zh-CN"/>
          <w14:textFill>
            <w14:solidFill>
              <w14:schemeClr w14:val="tx1"/>
            </w14:solidFill>
          </w14:textFill>
        </w:rPr>
      </w:pPr>
      <w:r>
        <w:rPr>
          <w:rFonts w:hint="eastAsia" w:ascii="Times New Roman" w:hAnsi="Times New Roman" w:cs="仿宋"/>
          <w:b/>
          <w:bCs/>
          <w:color w:val="000000" w:themeColor="text1"/>
          <w:sz w:val="28"/>
          <w:szCs w:val="28"/>
          <w:highlight w:val="none"/>
          <w:lang w:val="en-US" w:eastAsia="zh-CN"/>
          <w14:textFill>
            <w14:solidFill>
              <w14:schemeClr w14:val="tx1"/>
            </w14:solidFill>
          </w14:textFill>
        </w:rPr>
        <w:t>评分标准</w:t>
      </w:r>
    </w:p>
    <w:tbl>
      <w:tblPr>
        <w:tblStyle w:val="11"/>
        <w:tblW w:w="96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8" w:type="dxa"/>
          <w:left w:w="108" w:type="dxa"/>
          <w:bottom w:w="0" w:type="dxa"/>
          <w:right w:w="108" w:type="dxa"/>
        </w:tblCellMar>
      </w:tblPr>
      <w:tblGrid>
        <w:gridCol w:w="1417"/>
        <w:gridCol w:w="1191"/>
        <w:gridCol w:w="7087"/>
      </w:tblGrid>
      <w:tr w14:paraId="4103F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8" w:type="dxa"/>
            <w:left w:w="108" w:type="dxa"/>
            <w:bottom w:w="0" w:type="dxa"/>
            <w:right w:w="108" w:type="dxa"/>
          </w:tblCellMar>
        </w:tblPrEx>
        <w:trPr>
          <w:jc w:val="center"/>
        </w:trPr>
        <w:tc>
          <w:tcPr>
            <w:tcW w:w="1417" w:type="dxa"/>
            <w:noWrap w:val="0"/>
            <w:vAlign w:val="center"/>
          </w:tcPr>
          <w:p w14:paraId="2B7622BE">
            <w:pPr>
              <w:jc w:val="center"/>
              <w:rPr>
                <w:rFonts w:hint="eastAsia" w:ascii="Times New Roman" w:hAnsi="Times New Roman" w:eastAsia="宋体" w:cs="宋体"/>
                <w:bCs/>
                <w:sz w:val="22"/>
              </w:rPr>
            </w:pPr>
            <w:r>
              <w:rPr>
                <w:rFonts w:hint="eastAsia" w:ascii="Times New Roman" w:hAnsi="Times New Roman" w:eastAsia="宋体" w:cs="宋体"/>
                <w:bCs/>
                <w:sz w:val="22"/>
              </w:rPr>
              <w:t>评审因素</w:t>
            </w:r>
          </w:p>
        </w:tc>
        <w:tc>
          <w:tcPr>
            <w:tcW w:w="1191" w:type="dxa"/>
            <w:noWrap w:val="0"/>
            <w:vAlign w:val="center"/>
          </w:tcPr>
          <w:p w14:paraId="4BDC8F51">
            <w:pPr>
              <w:jc w:val="center"/>
              <w:rPr>
                <w:rFonts w:hint="eastAsia" w:ascii="Times New Roman" w:hAnsi="Times New Roman" w:eastAsia="宋体" w:cs="宋体"/>
                <w:bCs/>
                <w:sz w:val="22"/>
              </w:rPr>
            </w:pPr>
            <w:r>
              <w:rPr>
                <w:rFonts w:hint="eastAsia" w:ascii="Times New Roman" w:hAnsi="Times New Roman" w:eastAsia="宋体" w:cs="宋体"/>
                <w:bCs/>
                <w:sz w:val="22"/>
              </w:rPr>
              <w:t>分值构成(100分)</w:t>
            </w:r>
          </w:p>
        </w:tc>
        <w:tc>
          <w:tcPr>
            <w:tcW w:w="7087" w:type="dxa"/>
            <w:noWrap w:val="0"/>
            <w:vAlign w:val="center"/>
          </w:tcPr>
          <w:p w14:paraId="689DB865">
            <w:pPr>
              <w:jc w:val="center"/>
              <w:rPr>
                <w:rFonts w:hint="eastAsia" w:ascii="Times New Roman" w:hAnsi="Times New Roman" w:eastAsia="宋体" w:cs="宋体"/>
                <w:bCs/>
                <w:sz w:val="22"/>
              </w:rPr>
            </w:pPr>
            <w:r>
              <w:rPr>
                <w:rFonts w:hint="eastAsia" w:ascii="Times New Roman" w:hAnsi="Times New Roman" w:eastAsia="宋体" w:cs="宋体"/>
                <w:bCs/>
                <w:sz w:val="22"/>
              </w:rPr>
              <w:t>评分标准</w:t>
            </w:r>
          </w:p>
        </w:tc>
      </w:tr>
      <w:tr w14:paraId="2DD71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8" w:type="dxa"/>
            <w:left w:w="108" w:type="dxa"/>
            <w:bottom w:w="0" w:type="dxa"/>
            <w:right w:w="108" w:type="dxa"/>
          </w:tblCellMar>
        </w:tblPrEx>
        <w:trPr>
          <w:trHeight w:val="90" w:hRule="atLeast"/>
          <w:jc w:val="center"/>
        </w:trPr>
        <w:tc>
          <w:tcPr>
            <w:tcW w:w="1417" w:type="dxa"/>
            <w:noWrap w:val="0"/>
            <w:vAlign w:val="center"/>
          </w:tcPr>
          <w:p w14:paraId="397DFFDE">
            <w:pPr>
              <w:jc w:val="center"/>
              <w:rPr>
                <w:rFonts w:hint="eastAsia" w:ascii="Times New Roman" w:hAnsi="Times New Roman" w:eastAsia="宋体" w:cs="宋体"/>
                <w:sz w:val="22"/>
              </w:rPr>
            </w:pPr>
            <w:r>
              <w:rPr>
                <w:rFonts w:hint="eastAsia" w:ascii="Times New Roman" w:hAnsi="Times New Roman" w:eastAsia="宋体" w:cs="宋体"/>
                <w:sz w:val="22"/>
              </w:rPr>
              <w:t>投标报价</w:t>
            </w:r>
          </w:p>
        </w:tc>
        <w:tc>
          <w:tcPr>
            <w:tcW w:w="1191" w:type="dxa"/>
            <w:noWrap w:val="0"/>
            <w:vAlign w:val="center"/>
          </w:tcPr>
          <w:p w14:paraId="095D97E4">
            <w:pPr>
              <w:jc w:val="center"/>
              <w:rPr>
                <w:rFonts w:hint="eastAsia" w:ascii="Times New Roman" w:hAnsi="Times New Roman" w:eastAsia="宋体" w:cs="宋体"/>
                <w:sz w:val="22"/>
              </w:rPr>
            </w:pPr>
            <w:r>
              <w:rPr>
                <w:rFonts w:hint="eastAsia" w:ascii="Times New Roman" w:hAnsi="Times New Roman" w:eastAsia="宋体" w:cs="宋体"/>
                <w:sz w:val="22"/>
              </w:rPr>
              <w:t>30分</w:t>
            </w:r>
          </w:p>
        </w:tc>
        <w:tc>
          <w:tcPr>
            <w:tcW w:w="7087" w:type="dxa"/>
            <w:noWrap w:val="0"/>
            <w:vAlign w:val="center"/>
          </w:tcPr>
          <w:p w14:paraId="094DD167">
            <w:pPr>
              <w:rPr>
                <w:rFonts w:hint="eastAsia" w:ascii="Times New Roman" w:hAnsi="Times New Roman" w:eastAsia="宋体" w:cs="宋体"/>
                <w:sz w:val="22"/>
              </w:rPr>
            </w:pPr>
            <w:r>
              <w:rPr>
                <w:rFonts w:hint="eastAsia" w:ascii="Times New Roman" w:hAnsi="Times New Roman" w:eastAsia="宋体" w:cs="宋体"/>
                <w:sz w:val="22"/>
              </w:rPr>
              <w:t>采用低价优先法计算，即满足招标文件要求且投标价格最低的供应商投标报价为评标基准价，其价格分为满分30分，其它投标人的价格分统一按照以下公式计算：投标报价得分=（评标基准价/该投标人的投标报价）×30分。</w:t>
            </w:r>
          </w:p>
        </w:tc>
      </w:tr>
      <w:tr w14:paraId="75FD2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8" w:type="dxa"/>
            <w:left w:w="108" w:type="dxa"/>
            <w:bottom w:w="0" w:type="dxa"/>
            <w:right w:w="108" w:type="dxa"/>
          </w:tblCellMar>
        </w:tblPrEx>
        <w:trPr>
          <w:jc w:val="center"/>
        </w:trPr>
        <w:tc>
          <w:tcPr>
            <w:tcW w:w="1417" w:type="dxa"/>
            <w:noWrap w:val="0"/>
            <w:vAlign w:val="center"/>
          </w:tcPr>
          <w:p w14:paraId="6392862C">
            <w:pPr>
              <w:jc w:val="center"/>
              <w:rPr>
                <w:rFonts w:hint="eastAsia" w:ascii="Times New Roman" w:hAnsi="Times New Roman" w:eastAsia="宋体" w:cs="宋体"/>
                <w:sz w:val="22"/>
              </w:rPr>
            </w:pPr>
            <w:r>
              <w:rPr>
                <w:rFonts w:hint="eastAsia" w:ascii="Times New Roman" w:hAnsi="Times New Roman" w:eastAsia="宋体" w:cs="宋体"/>
                <w:sz w:val="22"/>
              </w:rPr>
              <w:t>项目需求</w:t>
            </w:r>
          </w:p>
          <w:p w14:paraId="470323AF">
            <w:pPr>
              <w:jc w:val="center"/>
              <w:rPr>
                <w:rFonts w:hint="eastAsia" w:ascii="Times New Roman" w:hAnsi="Times New Roman" w:eastAsia="宋体" w:cs="宋体"/>
                <w:sz w:val="22"/>
              </w:rPr>
            </w:pPr>
            <w:r>
              <w:rPr>
                <w:rFonts w:hint="eastAsia" w:ascii="Times New Roman" w:hAnsi="Times New Roman" w:eastAsia="宋体" w:cs="宋体"/>
                <w:sz w:val="22"/>
              </w:rPr>
              <w:t>响应情况</w:t>
            </w:r>
          </w:p>
        </w:tc>
        <w:tc>
          <w:tcPr>
            <w:tcW w:w="1191" w:type="dxa"/>
            <w:noWrap w:val="0"/>
            <w:vAlign w:val="center"/>
          </w:tcPr>
          <w:p w14:paraId="2FF4C458">
            <w:pPr>
              <w:jc w:val="center"/>
              <w:rPr>
                <w:rFonts w:hint="eastAsia" w:ascii="Times New Roman" w:hAnsi="Times New Roman" w:eastAsia="宋体" w:cs="宋体"/>
                <w:sz w:val="22"/>
              </w:rPr>
            </w:pPr>
            <w:r>
              <w:rPr>
                <w:rFonts w:hint="eastAsia" w:ascii="Times New Roman" w:hAnsi="Times New Roman" w:eastAsia="宋体" w:cs="宋体"/>
                <w:sz w:val="22"/>
              </w:rPr>
              <w:t>10分</w:t>
            </w:r>
          </w:p>
        </w:tc>
        <w:tc>
          <w:tcPr>
            <w:tcW w:w="7087" w:type="dxa"/>
            <w:noWrap w:val="0"/>
            <w:vAlign w:val="center"/>
          </w:tcPr>
          <w:p w14:paraId="7CA70CBD">
            <w:pPr>
              <w:rPr>
                <w:rFonts w:hint="eastAsia" w:ascii="Times New Roman" w:hAnsi="Times New Roman" w:eastAsia="宋体" w:cs="宋体"/>
                <w:sz w:val="22"/>
              </w:rPr>
            </w:pPr>
            <w:r>
              <w:rPr>
                <w:rFonts w:hint="eastAsia" w:ascii="Times New Roman" w:hAnsi="Times New Roman" w:eastAsia="宋体" w:cs="宋体"/>
                <w:sz w:val="22"/>
              </w:rPr>
              <w:t>技术参数全部满足招标要求的得满分10分，打▲号项技术指标为重要指标，如有一项有负偏离或不满足要求的，扣2分；非打▲号技术指标每有一项负偏离扣0.5分，扣完为止。</w:t>
            </w:r>
          </w:p>
        </w:tc>
      </w:tr>
      <w:tr w14:paraId="5CCD1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8" w:type="dxa"/>
            <w:left w:w="108" w:type="dxa"/>
            <w:bottom w:w="0" w:type="dxa"/>
            <w:right w:w="108" w:type="dxa"/>
          </w:tblCellMar>
        </w:tblPrEx>
        <w:trPr>
          <w:jc w:val="center"/>
        </w:trPr>
        <w:tc>
          <w:tcPr>
            <w:tcW w:w="1417" w:type="dxa"/>
            <w:noWrap w:val="0"/>
            <w:vAlign w:val="center"/>
          </w:tcPr>
          <w:p w14:paraId="21FA6B3E">
            <w:pPr>
              <w:jc w:val="center"/>
              <w:rPr>
                <w:rFonts w:hint="eastAsia" w:ascii="Times New Roman" w:hAnsi="Times New Roman" w:eastAsia="宋体" w:cs="宋体"/>
                <w:sz w:val="22"/>
              </w:rPr>
            </w:pPr>
            <w:r>
              <w:rPr>
                <w:rFonts w:hint="eastAsia" w:ascii="Times New Roman" w:hAnsi="Times New Roman" w:eastAsia="宋体" w:cs="宋体"/>
                <w:sz w:val="22"/>
              </w:rPr>
              <w:t>售后服务</w:t>
            </w:r>
          </w:p>
        </w:tc>
        <w:tc>
          <w:tcPr>
            <w:tcW w:w="1191" w:type="dxa"/>
            <w:noWrap w:val="0"/>
            <w:vAlign w:val="center"/>
          </w:tcPr>
          <w:p w14:paraId="337D73BD">
            <w:pPr>
              <w:jc w:val="center"/>
              <w:rPr>
                <w:rFonts w:hint="eastAsia" w:ascii="Times New Roman" w:hAnsi="Times New Roman" w:eastAsia="宋体" w:cs="宋体"/>
                <w:sz w:val="22"/>
              </w:rPr>
            </w:pPr>
            <w:r>
              <w:rPr>
                <w:rFonts w:hint="eastAsia" w:ascii="Times New Roman" w:hAnsi="Times New Roman" w:eastAsia="宋体" w:cs="宋体"/>
                <w:sz w:val="22"/>
                <w:lang w:val="en-US" w:eastAsia="zh-CN"/>
              </w:rPr>
              <w:t>4</w:t>
            </w:r>
            <w:r>
              <w:rPr>
                <w:rFonts w:hint="eastAsia" w:ascii="Times New Roman" w:hAnsi="Times New Roman" w:eastAsia="宋体" w:cs="宋体"/>
                <w:sz w:val="22"/>
              </w:rPr>
              <w:t>分</w:t>
            </w:r>
          </w:p>
        </w:tc>
        <w:tc>
          <w:tcPr>
            <w:tcW w:w="7087" w:type="dxa"/>
            <w:noWrap w:val="0"/>
            <w:vAlign w:val="center"/>
          </w:tcPr>
          <w:p w14:paraId="4A211CBA">
            <w:pPr>
              <w:rPr>
                <w:rFonts w:hint="eastAsia" w:ascii="Times New Roman" w:hAnsi="Times New Roman" w:eastAsia="宋体" w:cs="宋体"/>
                <w:sz w:val="22"/>
              </w:rPr>
            </w:pPr>
            <w:r>
              <w:rPr>
                <w:rFonts w:hint="eastAsia" w:ascii="Times New Roman" w:hAnsi="Times New Roman" w:eastAsia="宋体" w:cs="宋体"/>
                <w:sz w:val="22"/>
                <w:lang w:val="en-US" w:eastAsia="zh-CN"/>
              </w:rPr>
              <w:t>1、</w:t>
            </w:r>
            <w:r>
              <w:rPr>
                <w:rFonts w:hint="eastAsia" w:ascii="Times New Roman" w:hAnsi="Times New Roman" w:eastAsia="宋体" w:cs="宋体"/>
                <w:sz w:val="22"/>
              </w:rPr>
              <w:t>满足招标文件免费质保期</w:t>
            </w:r>
            <w:r>
              <w:rPr>
                <w:rFonts w:hint="eastAsia" w:cs="宋体"/>
                <w:sz w:val="22"/>
                <w:lang w:val="en-US" w:eastAsia="zh-CN"/>
              </w:rPr>
              <w:t>八</w:t>
            </w:r>
            <w:r>
              <w:rPr>
                <w:rFonts w:hint="eastAsia" w:ascii="Times New Roman" w:hAnsi="Times New Roman" w:eastAsia="宋体" w:cs="宋体"/>
                <w:sz w:val="22"/>
              </w:rPr>
              <w:t>年要求后</w:t>
            </w:r>
            <w:r>
              <w:rPr>
                <w:rFonts w:hint="eastAsia" w:cs="宋体"/>
                <w:sz w:val="22"/>
                <w:lang w:eastAsia="zh-CN"/>
              </w:rPr>
              <w:t>，</w:t>
            </w:r>
            <w:r>
              <w:rPr>
                <w:rFonts w:hint="eastAsia" w:ascii="Times New Roman" w:hAnsi="Times New Roman" w:eastAsia="宋体" w:cs="宋体"/>
                <w:sz w:val="22"/>
              </w:rPr>
              <w:t>每增加两年得1分，最高得2分。</w:t>
            </w:r>
          </w:p>
          <w:p w14:paraId="32BFBA11">
            <w:pPr>
              <w:rPr>
                <w:rFonts w:hint="eastAsia" w:ascii="Times New Roman" w:hAnsi="Times New Roman" w:eastAsia="宋体" w:cs="宋体"/>
                <w:sz w:val="22"/>
              </w:rPr>
            </w:pPr>
            <w:r>
              <w:rPr>
                <w:rFonts w:hint="eastAsia" w:ascii="Times New Roman" w:hAnsi="Times New Roman" w:eastAsia="宋体" w:cs="宋体"/>
                <w:sz w:val="22"/>
                <w:lang w:val="en-US" w:eastAsia="zh-CN"/>
              </w:rPr>
              <w:t>2、</w:t>
            </w:r>
            <w:r>
              <w:rPr>
                <w:rFonts w:hint="eastAsia" w:ascii="Times New Roman" w:hAnsi="Times New Roman" w:eastAsia="宋体" w:cs="宋体"/>
                <w:sz w:val="22"/>
              </w:rPr>
              <w:t>投标单位提供售后服务方案：包含售后维修的响应时间、上门服务回访的周期、免费检修、保养的范围等方面。方案应完善、内容细致全面、合理性和可行性强。</w:t>
            </w:r>
          </w:p>
          <w:p w14:paraId="189BEBEC">
            <w:pPr>
              <w:rPr>
                <w:rFonts w:hint="eastAsia" w:ascii="Times New Roman" w:hAnsi="Times New Roman" w:eastAsia="宋体" w:cs="宋体"/>
                <w:sz w:val="22"/>
              </w:rPr>
            </w:pPr>
            <w:r>
              <w:rPr>
                <w:rFonts w:hint="eastAsia" w:ascii="Times New Roman" w:hAnsi="Times New Roman" w:eastAsia="宋体"/>
                <w:szCs w:val="24"/>
              </w:rPr>
              <w:t>方案优于项目需求得</w:t>
            </w:r>
            <w:r>
              <w:rPr>
                <w:rFonts w:hint="eastAsia" w:ascii="Times New Roman" w:hAnsi="Times New Roman" w:eastAsia="宋体"/>
                <w:szCs w:val="24"/>
                <w:lang w:val="en-US" w:eastAsia="zh-CN"/>
              </w:rPr>
              <w:t>2</w:t>
            </w:r>
            <w:r>
              <w:rPr>
                <w:rFonts w:hint="eastAsia" w:ascii="Times New Roman" w:hAnsi="Times New Roman" w:eastAsia="宋体"/>
                <w:szCs w:val="24"/>
              </w:rPr>
              <w:t>分，符合项目需求得</w:t>
            </w:r>
            <w:r>
              <w:rPr>
                <w:rFonts w:hint="eastAsia" w:ascii="Times New Roman" w:hAnsi="Times New Roman" w:eastAsia="宋体"/>
                <w:szCs w:val="24"/>
                <w:lang w:val="en-US" w:eastAsia="zh-CN"/>
              </w:rPr>
              <w:t>1</w:t>
            </w:r>
            <w:r>
              <w:rPr>
                <w:rFonts w:hint="eastAsia" w:ascii="Times New Roman" w:hAnsi="Times New Roman" w:eastAsia="宋体"/>
                <w:szCs w:val="24"/>
              </w:rPr>
              <w:t>分，不符合项目</w:t>
            </w:r>
            <w:r>
              <w:rPr>
                <w:rFonts w:ascii="Times New Roman" w:hAnsi="Times New Roman" w:eastAsia="宋体"/>
                <w:szCs w:val="24"/>
              </w:rPr>
              <w:t>需求</w:t>
            </w:r>
            <w:r>
              <w:rPr>
                <w:rFonts w:hint="eastAsia" w:ascii="Times New Roman" w:hAnsi="Times New Roman" w:eastAsia="宋体"/>
                <w:szCs w:val="24"/>
              </w:rPr>
              <w:t>得0分。</w:t>
            </w:r>
          </w:p>
        </w:tc>
      </w:tr>
      <w:tr w14:paraId="7354F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8" w:type="dxa"/>
            <w:left w:w="108" w:type="dxa"/>
            <w:bottom w:w="0" w:type="dxa"/>
            <w:right w:w="108" w:type="dxa"/>
          </w:tblCellMar>
        </w:tblPrEx>
        <w:trPr>
          <w:jc w:val="center"/>
        </w:trPr>
        <w:tc>
          <w:tcPr>
            <w:tcW w:w="1417" w:type="dxa"/>
            <w:noWrap w:val="0"/>
            <w:vAlign w:val="center"/>
          </w:tcPr>
          <w:p w14:paraId="18DB2CFD">
            <w:pPr>
              <w:jc w:val="center"/>
              <w:rPr>
                <w:rFonts w:hint="eastAsia" w:ascii="Times New Roman" w:hAnsi="Times New Roman" w:eastAsia="宋体" w:cs="宋体"/>
                <w:sz w:val="22"/>
              </w:rPr>
            </w:pPr>
            <w:r>
              <w:rPr>
                <w:rFonts w:hint="eastAsia" w:ascii="Times New Roman" w:hAnsi="Times New Roman" w:eastAsia="宋体" w:cs="宋体"/>
                <w:sz w:val="22"/>
              </w:rPr>
              <w:t>项目实施</w:t>
            </w:r>
          </w:p>
          <w:p w14:paraId="7B5F3030">
            <w:pPr>
              <w:jc w:val="center"/>
              <w:rPr>
                <w:rFonts w:hint="eastAsia" w:ascii="Times New Roman" w:hAnsi="Times New Roman" w:eastAsia="宋体" w:cs="宋体"/>
                <w:sz w:val="22"/>
              </w:rPr>
            </w:pPr>
            <w:r>
              <w:rPr>
                <w:rFonts w:hint="eastAsia" w:ascii="Times New Roman" w:hAnsi="Times New Roman" w:eastAsia="宋体" w:cs="宋体"/>
                <w:sz w:val="22"/>
              </w:rPr>
              <w:t>方案</w:t>
            </w:r>
          </w:p>
        </w:tc>
        <w:tc>
          <w:tcPr>
            <w:tcW w:w="1191" w:type="dxa"/>
            <w:noWrap w:val="0"/>
            <w:vAlign w:val="center"/>
          </w:tcPr>
          <w:p w14:paraId="76A97BF3">
            <w:pPr>
              <w:jc w:val="center"/>
              <w:rPr>
                <w:rFonts w:hint="eastAsia" w:ascii="Times New Roman" w:hAnsi="Times New Roman" w:eastAsia="宋体" w:cs="宋体"/>
                <w:sz w:val="22"/>
              </w:rPr>
            </w:pPr>
            <w:r>
              <w:rPr>
                <w:rFonts w:hint="eastAsia" w:ascii="Times New Roman" w:hAnsi="Times New Roman" w:eastAsia="宋体" w:cs="宋体"/>
                <w:sz w:val="22"/>
              </w:rPr>
              <w:t>10分</w:t>
            </w:r>
          </w:p>
        </w:tc>
        <w:tc>
          <w:tcPr>
            <w:tcW w:w="7087" w:type="dxa"/>
            <w:noWrap w:val="0"/>
            <w:vAlign w:val="center"/>
          </w:tcPr>
          <w:p w14:paraId="0B5B1F0F">
            <w:pPr>
              <w:rPr>
                <w:rFonts w:hint="eastAsia" w:ascii="Times New Roman" w:hAnsi="Times New Roman" w:eastAsia="宋体" w:cs="宋体"/>
                <w:sz w:val="22"/>
              </w:rPr>
            </w:pPr>
            <w:r>
              <w:rPr>
                <w:rFonts w:hint="eastAsia" w:ascii="Times New Roman" w:hAnsi="Times New Roman" w:eastAsia="宋体" w:cs="宋体"/>
                <w:sz w:val="22"/>
              </w:rPr>
              <w:t>投标单位提供项目组织实施方案：</w:t>
            </w:r>
          </w:p>
          <w:p w14:paraId="6E07198E">
            <w:pPr>
              <w:rPr>
                <w:rFonts w:hint="eastAsia" w:ascii="Times New Roman" w:hAnsi="Times New Roman" w:eastAsia="宋体" w:cs="宋体"/>
                <w:sz w:val="22"/>
              </w:rPr>
            </w:pPr>
            <w:r>
              <w:rPr>
                <w:rFonts w:hint="eastAsia" w:ascii="Times New Roman" w:hAnsi="Times New Roman" w:eastAsia="宋体" w:cs="宋体"/>
                <w:sz w:val="22"/>
                <w:lang w:val="en-US" w:eastAsia="zh-CN"/>
              </w:rPr>
              <w:t>1、</w:t>
            </w:r>
            <w:r>
              <w:rPr>
                <w:rFonts w:hint="eastAsia" w:ascii="Times New Roman" w:hAnsi="Times New Roman" w:eastAsia="宋体" w:cs="宋体"/>
                <w:sz w:val="22"/>
              </w:rPr>
              <w:t>设计、生产制造的方案</w:t>
            </w:r>
            <w:r>
              <w:rPr>
                <w:rFonts w:hint="eastAsia" w:ascii="Times New Roman" w:hAnsi="Times New Roman" w:eastAsia="宋体" w:cs="宋体"/>
                <w:sz w:val="22"/>
                <w:lang w:val="en-US" w:eastAsia="zh-CN"/>
              </w:rPr>
              <w:t>[</w:t>
            </w:r>
            <w:r>
              <w:rPr>
                <w:rFonts w:hint="eastAsia" w:ascii="Times New Roman" w:hAnsi="Times New Roman" w:eastAsia="宋体" w:cs="宋体"/>
                <w:sz w:val="22"/>
              </w:rPr>
              <w:t>供应商应提供产品效果图、施工图、供货周期、品牌（五金件、板材、钢材）</w:t>
            </w:r>
            <w:r>
              <w:rPr>
                <w:rFonts w:hint="eastAsia" w:ascii="Times New Roman" w:hAnsi="Times New Roman" w:eastAsia="宋体" w:cs="宋体"/>
                <w:sz w:val="22"/>
                <w:lang w:val="en-US" w:eastAsia="zh-CN"/>
              </w:rPr>
              <w:t>]</w:t>
            </w:r>
            <w:r>
              <w:rPr>
                <w:rFonts w:hint="eastAsia" w:ascii="Times New Roman" w:hAnsi="Times New Roman" w:eastAsia="宋体" w:cs="宋体"/>
                <w:sz w:val="22"/>
              </w:rPr>
              <w:t>。</w:t>
            </w:r>
          </w:p>
          <w:p w14:paraId="59B741C3">
            <w:pPr>
              <w:rPr>
                <w:rFonts w:hint="eastAsia" w:ascii="Times New Roman" w:hAnsi="Times New Roman" w:eastAsia="宋体" w:cs="宋体"/>
                <w:sz w:val="22"/>
              </w:rPr>
            </w:pPr>
            <w:r>
              <w:rPr>
                <w:rFonts w:hint="eastAsia" w:ascii="Times New Roman" w:hAnsi="Times New Roman" w:eastAsia="宋体"/>
                <w:szCs w:val="24"/>
              </w:rPr>
              <w:t>方案优于项目需求得5分，符合项目需求得3分，不符合项目</w:t>
            </w:r>
            <w:r>
              <w:rPr>
                <w:rFonts w:ascii="Times New Roman" w:hAnsi="Times New Roman" w:eastAsia="宋体"/>
                <w:szCs w:val="24"/>
              </w:rPr>
              <w:t>需求</w:t>
            </w:r>
            <w:r>
              <w:rPr>
                <w:rFonts w:hint="eastAsia" w:ascii="Times New Roman" w:hAnsi="Times New Roman" w:eastAsia="宋体"/>
                <w:szCs w:val="24"/>
              </w:rPr>
              <w:t>得0分。</w:t>
            </w:r>
            <w:r>
              <w:rPr>
                <w:rFonts w:hint="eastAsia" w:ascii="Times New Roman" w:hAnsi="Times New Roman" w:eastAsia="宋体"/>
                <w:szCs w:val="24"/>
                <w:lang w:val="en-US" w:eastAsia="zh-CN"/>
              </w:rPr>
              <w:t>2、</w:t>
            </w:r>
            <w:r>
              <w:rPr>
                <w:rFonts w:hint="eastAsia" w:ascii="Times New Roman" w:hAnsi="Times New Roman" w:eastAsia="宋体" w:cs="宋体"/>
                <w:sz w:val="22"/>
              </w:rPr>
              <w:t>产品运输、安装的方案（包括安装调试方案及进度、质量管理及安全措施整体技术方案等</w:t>
            </w:r>
            <w:r>
              <w:rPr>
                <w:rFonts w:hint="eastAsia" w:ascii="Times New Roman" w:hAnsi="Times New Roman" w:eastAsia="宋体" w:cs="宋体"/>
                <w:sz w:val="22"/>
                <w:lang w:eastAsia="zh-CN"/>
              </w:rPr>
              <w:t>）。</w:t>
            </w:r>
            <w:r>
              <w:rPr>
                <w:rFonts w:hint="eastAsia" w:ascii="Times New Roman" w:hAnsi="Times New Roman" w:eastAsia="宋体"/>
                <w:szCs w:val="24"/>
              </w:rPr>
              <w:t>方案优于项目需求得5分，符合项目需求得3分，不符合项目</w:t>
            </w:r>
            <w:r>
              <w:rPr>
                <w:rFonts w:ascii="Times New Roman" w:hAnsi="Times New Roman" w:eastAsia="宋体"/>
                <w:szCs w:val="24"/>
              </w:rPr>
              <w:t>需求</w:t>
            </w:r>
            <w:r>
              <w:rPr>
                <w:rFonts w:hint="eastAsia" w:ascii="Times New Roman" w:hAnsi="Times New Roman" w:eastAsia="宋体"/>
                <w:szCs w:val="24"/>
              </w:rPr>
              <w:t>得0分。</w:t>
            </w:r>
          </w:p>
        </w:tc>
      </w:tr>
      <w:tr w14:paraId="3A1CF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8" w:type="dxa"/>
            <w:left w:w="108" w:type="dxa"/>
            <w:bottom w:w="0" w:type="dxa"/>
            <w:right w:w="108" w:type="dxa"/>
          </w:tblCellMar>
        </w:tblPrEx>
        <w:trPr>
          <w:jc w:val="center"/>
        </w:trPr>
        <w:tc>
          <w:tcPr>
            <w:tcW w:w="1417" w:type="dxa"/>
            <w:noWrap w:val="0"/>
            <w:vAlign w:val="center"/>
          </w:tcPr>
          <w:p w14:paraId="2D1553FE">
            <w:pPr>
              <w:jc w:val="center"/>
              <w:rPr>
                <w:rFonts w:hint="eastAsia" w:ascii="Times New Roman" w:hAnsi="Times New Roman" w:eastAsia="宋体" w:cs="宋体"/>
                <w:sz w:val="22"/>
              </w:rPr>
            </w:pPr>
            <w:r>
              <w:rPr>
                <w:rFonts w:hint="eastAsia" w:ascii="Times New Roman" w:hAnsi="Times New Roman" w:eastAsia="宋体" w:cs="宋体"/>
                <w:sz w:val="22"/>
              </w:rPr>
              <w:t>安装调试及履约能力</w:t>
            </w:r>
          </w:p>
        </w:tc>
        <w:tc>
          <w:tcPr>
            <w:tcW w:w="1191" w:type="dxa"/>
            <w:noWrap w:val="0"/>
            <w:vAlign w:val="center"/>
          </w:tcPr>
          <w:p w14:paraId="1E29A0A2">
            <w:pPr>
              <w:jc w:val="center"/>
              <w:rPr>
                <w:rFonts w:hint="eastAsia" w:ascii="Times New Roman" w:hAnsi="Times New Roman" w:eastAsia="宋体" w:cs="宋体"/>
                <w:sz w:val="22"/>
              </w:rPr>
            </w:pPr>
            <w:r>
              <w:rPr>
                <w:rFonts w:hint="eastAsia" w:ascii="Times New Roman" w:hAnsi="Times New Roman" w:eastAsia="宋体" w:cs="宋体"/>
                <w:sz w:val="22"/>
              </w:rPr>
              <w:t>8分</w:t>
            </w:r>
          </w:p>
        </w:tc>
        <w:tc>
          <w:tcPr>
            <w:tcW w:w="7087" w:type="dxa"/>
            <w:noWrap w:val="0"/>
            <w:vAlign w:val="center"/>
          </w:tcPr>
          <w:p w14:paraId="33BCDEC9">
            <w:pPr>
              <w:rPr>
                <w:rFonts w:hint="eastAsia" w:ascii="Times New Roman" w:hAnsi="Times New Roman" w:eastAsia="宋体" w:cs="宋体"/>
                <w:sz w:val="22"/>
              </w:rPr>
            </w:pPr>
            <w:r>
              <w:rPr>
                <w:rFonts w:hint="eastAsia" w:ascii="Times New Roman" w:hAnsi="Times New Roman" w:eastAsia="宋体" w:cs="宋体"/>
                <w:sz w:val="22"/>
              </w:rPr>
              <w:t>投标人提供生产制造商生产设备全部满足招标文件的如下设备：（1）激光切管机、（2）喷涂设备、（3）吊钩式抛丸清理机、（4）自动封边机、（5）镂铣机、（6）焊接机器人、（7）电子开料锯、（8）数控裁板锯，每有1种得1分。</w:t>
            </w:r>
          </w:p>
          <w:p w14:paraId="7B81E5D5">
            <w:pPr>
              <w:rPr>
                <w:rFonts w:hint="eastAsia" w:ascii="Times New Roman" w:hAnsi="Times New Roman" w:eastAsia="宋体"/>
                <w:szCs w:val="24"/>
              </w:rPr>
            </w:pPr>
            <w:r>
              <w:rPr>
                <w:rFonts w:hint="eastAsia" w:ascii="Times New Roman" w:hAnsi="Times New Roman" w:eastAsia="宋体" w:cs="宋体"/>
                <w:sz w:val="22"/>
              </w:rPr>
              <w:t>需提供设备生产车间实景照片、设备照片、设备清单及生产设备购发票（发票需清晰可见相应内容），缺一不可。如所提供设备名称与本项要求不完全一致，如功能符合本项要求，提供相应功能证明材料并满足上述材料要求可得分）</w:t>
            </w:r>
          </w:p>
        </w:tc>
      </w:tr>
      <w:tr w14:paraId="1F3C7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8" w:type="dxa"/>
            <w:left w:w="108" w:type="dxa"/>
            <w:bottom w:w="0" w:type="dxa"/>
            <w:right w:w="108" w:type="dxa"/>
          </w:tblCellMar>
        </w:tblPrEx>
        <w:trPr>
          <w:jc w:val="center"/>
        </w:trPr>
        <w:tc>
          <w:tcPr>
            <w:tcW w:w="1417" w:type="dxa"/>
            <w:noWrap w:val="0"/>
            <w:vAlign w:val="center"/>
          </w:tcPr>
          <w:p w14:paraId="6E18FF92">
            <w:pPr>
              <w:jc w:val="center"/>
              <w:rPr>
                <w:rFonts w:hint="eastAsia" w:ascii="Times New Roman" w:hAnsi="Times New Roman" w:eastAsia="宋体" w:cs="宋体"/>
                <w:sz w:val="22"/>
              </w:rPr>
            </w:pPr>
            <w:r>
              <w:rPr>
                <w:rFonts w:hint="eastAsia" w:ascii="Times New Roman" w:hAnsi="Times New Roman" w:eastAsia="宋体" w:cs="宋体"/>
                <w:sz w:val="22"/>
              </w:rPr>
              <w:t>检测报告</w:t>
            </w:r>
          </w:p>
        </w:tc>
        <w:tc>
          <w:tcPr>
            <w:tcW w:w="1191" w:type="dxa"/>
            <w:noWrap w:val="0"/>
            <w:vAlign w:val="center"/>
          </w:tcPr>
          <w:p w14:paraId="0A6BE382">
            <w:pPr>
              <w:jc w:val="center"/>
              <w:rPr>
                <w:rFonts w:hint="eastAsia" w:ascii="Times New Roman" w:hAnsi="Times New Roman" w:eastAsia="宋体" w:cs="宋体"/>
                <w:sz w:val="22"/>
              </w:rPr>
            </w:pPr>
            <w:r>
              <w:rPr>
                <w:rFonts w:hint="eastAsia" w:ascii="Times New Roman" w:hAnsi="Times New Roman" w:eastAsia="宋体" w:cs="宋体"/>
                <w:sz w:val="22"/>
              </w:rPr>
              <w:t>10分</w:t>
            </w:r>
          </w:p>
        </w:tc>
        <w:tc>
          <w:tcPr>
            <w:tcW w:w="7087" w:type="dxa"/>
            <w:noWrap w:val="0"/>
            <w:vAlign w:val="center"/>
          </w:tcPr>
          <w:p w14:paraId="7B8D8D2A">
            <w:pP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投标人提供2022年1月1日以来，国家认可的检测机构出具的与本次招标内容相关的原材料和成品检测报告。</w:t>
            </w:r>
          </w:p>
          <w:p w14:paraId="2014CC63">
            <w:pPr>
              <w:rPr>
                <w:rFonts w:hint="eastAsia" w:ascii="Times New Roman" w:hAnsi="Times New Roman" w:eastAsia="宋体"/>
                <w:szCs w:val="24"/>
              </w:rPr>
            </w:pPr>
            <w:r>
              <w:rPr>
                <w:rFonts w:hint="eastAsia" w:ascii="Times New Roman" w:hAnsi="Times New Roman" w:eastAsia="宋体"/>
                <w:szCs w:val="24"/>
                <w:lang w:val="en-US" w:eastAsia="zh-CN"/>
              </w:rPr>
              <w:t>1、</w:t>
            </w:r>
            <w:r>
              <w:rPr>
                <w:rFonts w:hint="eastAsia" w:ascii="Times New Roman" w:hAnsi="Times New Roman" w:eastAsia="宋体"/>
                <w:szCs w:val="24"/>
              </w:rPr>
              <w:t>提供公寓床检测报告，检测依据须符合QB/T2741-2013《学生公寓多功能家具》标准，检测项目至少包含：木材含水率、金属件外观性能要求、木制件外观、木工要求、安全性要求、金属喷漆（塑）涂层理化性能要求、力学性能要求、有害物质限量（甲醛释放量、可溶性铅、镉、铬、汞）抗菌性能：大肠杆菌、金黄色葡萄球菌。完全满足上述要求得1分，有负偏离不得分。【提供检测报告彩色扫描件】</w:t>
            </w:r>
          </w:p>
          <w:p w14:paraId="6910173C">
            <w:pPr>
              <w:rPr>
                <w:rFonts w:hint="eastAsia" w:ascii="Times New Roman" w:hAnsi="Times New Roman" w:eastAsia="宋体"/>
                <w:szCs w:val="24"/>
              </w:rPr>
            </w:pPr>
            <w:r>
              <w:rPr>
                <w:rFonts w:hint="eastAsia" w:ascii="Times New Roman" w:hAnsi="Times New Roman" w:eastAsia="宋体"/>
                <w:szCs w:val="24"/>
                <w:lang w:val="en-US" w:eastAsia="zh-CN"/>
              </w:rPr>
              <w:t>2、</w:t>
            </w:r>
            <w:r>
              <w:rPr>
                <w:rFonts w:hint="eastAsia" w:ascii="Times New Roman" w:hAnsi="Times New Roman" w:eastAsia="宋体"/>
                <w:szCs w:val="24"/>
              </w:rPr>
              <w:t>提供实木多层板检测报告，检测依据须符合GB/T 34722-2017《浸渍胶膜纸饰面胶合板和细木工板》、GB/T35601-2017《绿色产品评价 人造板和木质地板》标准，检测项目至少包含：含水率、表面胶合强度、表面耐划痕、表面耐磨、表面耐冷热循环、表面耐香烟灼烧、表面耐干热、表面耐污染腐蚀、表面耐龟裂、表面耐水蒸气、甲醛释放量、总挥发性有机化合物（TVOC）。完全满足上述要求得1分，有负偏离不得分。【提供检测报告彩色扫描件】</w:t>
            </w:r>
          </w:p>
          <w:p w14:paraId="072D4384">
            <w:pPr>
              <w:rPr>
                <w:rFonts w:hint="eastAsia" w:ascii="Times New Roman" w:hAnsi="Times New Roman" w:eastAsia="宋体"/>
                <w:szCs w:val="24"/>
              </w:rPr>
            </w:pPr>
            <w:r>
              <w:rPr>
                <w:rFonts w:hint="eastAsia" w:ascii="Times New Roman" w:hAnsi="Times New Roman" w:eastAsia="宋体"/>
                <w:szCs w:val="24"/>
                <w:lang w:val="en-US" w:eastAsia="zh-CN"/>
              </w:rPr>
              <w:t>3、</w:t>
            </w:r>
            <w:r>
              <w:rPr>
                <w:rFonts w:hint="eastAsia" w:ascii="Times New Roman" w:hAnsi="Times New Roman" w:eastAsia="宋体"/>
                <w:szCs w:val="24"/>
              </w:rPr>
              <w:t>提供封边条检测报告，检测依据须符合QB/T 4463-2013《家具用封边条技术要求》标准，检测项目至少包含：外观（表面应无皱纹、裂纹、折痕、暗条痕、染色线、刀线、油渍、污点、黑斑、粘胶和杂质，无明显的气泡、针孔、划痕波纹等瑕疵，背胶处理应均匀、边缘应光滑平直，无缺损，色泽应均匀，无明显色差）、理化性能（耐干热性、耐磨性、耐开裂性≥2级、耐老化性、耐冷热循环性、耐光色牢度≥4级）、有害物质限量（甲醛释放量≤1.5mg/L、可溶性铅、镉、铬、汞、砷、钡、锑、硒、邻苯二甲酸酯）。完全满足上述要求得1分，有负偏离不得分。【提供检测报告彩色扫描件】</w:t>
            </w:r>
          </w:p>
          <w:p w14:paraId="525CDB78">
            <w:pPr>
              <w:rPr>
                <w:rFonts w:hint="eastAsia" w:ascii="Times New Roman" w:hAnsi="Times New Roman" w:eastAsia="宋体"/>
                <w:szCs w:val="24"/>
              </w:rPr>
            </w:pPr>
            <w:r>
              <w:rPr>
                <w:rFonts w:hint="eastAsia" w:ascii="Times New Roman" w:hAnsi="Times New Roman" w:eastAsia="宋体"/>
                <w:szCs w:val="24"/>
                <w:lang w:val="en-US" w:eastAsia="zh-CN"/>
              </w:rPr>
              <w:t>4、</w:t>
            </w:r>
            <w:r>
              <w:rPr>
                <w:rFonts w:hint="eastAsia" w:ascii="Times New Roman" w:hAnsi="Times New Roman" w:eastAsia="宋体"/>
                <w:szCs w:val="24"/>
              </w:rPr>
              <w:t>提供铰链检测报告，检测依据须符合QB/T 2189-2013《家具五金 杯状暗铰链》标准，检测项目至少包含：过载和功能中的垂直静载荷、水平静载荷，操作力中的耐久性试验前后具有自动关闭装置的杯状暗铰链的关闭力应大于0.5，耐久性、下沉量不应大于2.0、耐腐蚀（18h，1.5mm以下锈点不应超过20点/dm2，其中直径1.0mm以上的锈点不应超过5点/dm2）。完全满足上述要求得1.5分，有负偏离不得分。【提供检测报告彩色扫描件】</w:t>
            </w:r>
          </w:p>
          <w:p w14:paraId="65EB2DC6">
            <w:pPr>
              <w:rPr>
                <w:rFonts w:hint="eastAsia" w:ascii="Times New Roman" w:hAnsi="Times New Roman" w:eastAsia="宋体"/>
                <w:szCs w:val="24"/>
              </w:rPr>
            </w:pPr>
            <w:r>
              <w:rPr>
                <w:rFonts w:hint="eastAsia" w:ascii="Times New Roman" w:hAnsi="Times New Roman" w:eastAsia="宋体"/>
                <w:szCs w:val="24"/>
                <w:lang w:val="en-US" w:eastAsia="zh-CN"/>
              </w:rPr>
              <w:t>5、</w:t>
            </w:r>
            <w:r>
              <w:rPr>
                <w:rFonts w:hint="eastAsia" w:ascii="Times New Roman" w:hAnsi="Times New Roman" w:eastAsia="宋体"/>
                <w:szCs w:val="24"/>
              </w:rPr>
              <w:t>提供床板检测报告，检测依据须符合GB28481-2012《塑料家具中有害物质限量》标准，检测项目至少包含：邻苯二甲酸酯含量、可溶性重金属含量等。完全满足上述要求得1分，有负偏离不得分。【提供检测报告彩色扫描件】</w:t>
            </w:r>
          </w:p>
          <w:p w14:paraId="01BFB5E5">
            <w:pPr>
              <w:rPr>
                <w:rFonts w:hint="eastAsia" w:ascii="Times New Roman" w:hAnsi="Times New Roman" w:eastAsia="宋体"/>
                <w:szCs w:val="24"/>
              </w:rPr>
            </w:pPr>
            <w:r>
              <w:rPr>
                <w:rFonts w:hint="eastAsia" w:ascii="Times New Roman" w:hAnsi="Times New Roman" w:eastAsia="宋体"/>
                <w:szCs w:val="24"/>
                <w:lang w:val="en-US" w:eastAsia="zh-CN"/>
              </w:rPr>
              <w:t>6、</w:t>
            </w:r>
            <w:r>
              <w:rPr>
                <w:rFonts w:hint="eastAsia" w:ascii="Times New Roman" w:hAnsi="Times New Roman" w:eastAsia="宋体"/>
                <w:szCs w:val="24"/>
              </w:rPr>
              <w:t>提供立柱、横梁型材检测报告，检测依据须符合GB/T3325-2017《金属家具通用技术条件》标准，检测项目至少包含：外观性能要求（电镀层：电镀层表面应无剥落、返锈、毛刺，电镀层表面应无烧焦、起泡、针孔、裂纹、花斑和划痕）、中性盐雾试验（经过200h中性盐雾试验，表面无锈蚀，耐腐蚀等级≥9级）。完全满足上述要求得1分，有负偏离不得分。【提供检测报告彩色扫描件】</w:t>
            </w:r>
          </w:p>
          <w:p w14:paraId="605478CF">
            <w:pPr>
              <w:rPr>
                <w:rFonts w:hint="eastAsia" w:ascii="Times New Roman" w:hAnsi="Times New Roman" w:eastAsia="宋体"/>
                <w:szCs w:val="24"/>
              </w:rPr>
            </w:pPr>
            <w:r>
              <w:rPr>
                <w:rFonts w:hint="eastAsia" w:ascii="Times New Roman" w:hAnsi="Times New Roman" w:eastAsia="宋体"/>
                <w:szCs w:val="24"/>
                <w:lang w:val="en-US" w:eastAsia="zh-CN"/>
              </w:rPr>
              <w:t>7、</w:t>
            </w:r>
            <w:r>
              <w:rPr>
                <w:rFonts w:hint="eastAsia" w:ascii="Times New Roman" w:hAnsi="Times New Roman" w:eastAsia="宋体"/>
                <w:szCs w:val="24"/>
              </w:rPr>
              <w:t>提供PP工程塑料检测报告，检测依据须符合GB/T32487-2016《塑料家具通用技术条件》标准，检测项目至少包含：塑料件外观、重金属（可溶性铅、镉、铬、汞）。完全满足上述要求得1分，有负偏离不得分。【提供检测报告彩色扫描件】</w:t>
            </w:r>
          </w:p>
          <w:p w14:paraId="1A822D8E">
            <w:pPr>
              <w:rPr>
                <w:rFonts w:hint="eastAsia" w:ascii="Times New Roman" w:hAnsi="Times New Roman" w:eastAsia="宋体"/>
                <w:szCs w:val="24"/>
              </w:rPr>
            </w:pPr>
            <w:r>
              <w:rPr>
                <w:rFonts w:hint="eastAsia" w:ascii="Times New Roman" w:hAnsi="Times New Roman" w:eastAsia="宋体"/>
                <w:szCs w:val="24"/>
                <w:lang w:val="en-US" w:eastAsia="zh-CN"/>
              </w:rPr>
              <w:t>8、</w:t>
            </w:r>
            <w:r>
              <w:rPr>
                <w:rFonts w:hint="eastAsia" w:ascii="Times New Roman" w:hAnsi="Times New Roman" w:eastAsia="宋体"/>
                <w:szCs w:val="24"/>
              </w:rPr>
              <w:t>提供静电抑菌塑粉检测报告，检测依据须符合HG/T 2006-2022《热固性和热塑性粉末涂料》标准，检测项目至少包含：耐湿热性（500h无异常）、耐盐雾性（500h,划线处单向锈蚀≤2.0mm，未划线区：无异常）、重金属（可溶性铅、镉、铬、汞）抗菌性能：大肠杆菌、金黄色葡萄球菌。完全满足上述要求得1分，有负偏离不得分。【提供检测报告彩色扫描件】</w:t>
            </w:r>
          </w:p>
          <w:p w14:paraId="275CCE55">
            <w:pPr>
              <w:rPr>
                <w:rFonts w:hint="eastAsia" w:ascii="Times New Roman" w:hAnsi="Times New Roman" w:eastAsia="宋体"/>
                <w:szCs w:val="24"/>
              </w:rPr>
            </w:pPr>
            <w:r>
              <w:rPr>
                <w:rFonts w:hint="eastAsia" w:ascii="Times New Roman" w:hAnsi="Times New Roman" w:eastAsia="宋体"/>
                <w:szCs w:val="24"/>
                <w:lang w:val="en-US" w:eastAsia="zh-CN"/>
              </w:rPr>
              <w:t>9、</w:t>
            </w:r>
            <w:r>
              <w:rPr>
                <w:rFonts w:hint="eastAsia" w:ascii="Times New Roman" w:hAnsi="Times New Roman" w:eastAsia="宋体"/>
                <w:szCs w:val="24"/>
              </w:rPr>
              <w:t>提供公寓床护栏检测报告，检测依据须符合符合GB/T 10125-2021、 GB/T6461-2002标准，检测项目至少包含：中性盐雾实验：耐腐蚀等级，表面无粉化、无开裂，基材无明显腐蚀 完全满足上述要求得 1分，有负偏离不得分。【提供检测报告彩色扫描件】</w:t>
            </w:r>
          </w:p>
          <w:p w14:paraId="402A73D5">
            <w:pPr>
              <w:rPr>
                <w:rFonts w:hint="eastAsia" w:ascii="Times New Roman" w:hAnsi="Times New Roman" w:eastAsia="宋体"/>
                <w:szCs w:val="24"/>
              </w:rPr>
            </w:pPr>
            <w:r>
              <w:rPr>
                <w:rFonts w:hint="eastAsia" w:ascii="Times New Roman" w:hAnsi="Times New Roman" w:eastAsia="宋体"/>
                <w:szCs w:val="24"/>
                <w:lang w:val="en-US" w:eastAsia="zh-CN"/>
              </w:rPr>
              <w:t>10、</w:t>
            </w:r>
            <w:r>
              <w:rPr>
                <w:rFonts w:hint="eastAsia" w:ascii="Times New Roman" w:hAnsi="Times New Roman" w:eastAsia="宋体"/>
                <w:szCs w:val="24"/>
              </w:rPr>
              <w:t>提供导轨检测报告，检测依据须符合GB/T 3325-2017《金属家具通用技术条件》，检测项目至少包含：外观性能要求（电镀层表面应无剥落、返锈、毛刺，电镀层表面应无烧焦、起泡、针孔、裂纹、花斑和划痕），中性盐雾试验（经过50h中性盐雾试验，表面无锈蚀，耐腐蚀等级≥9级）。完全满足上述要求得1分，有负偏离不得分。【提供检测报告彩色扫描件】</w:t>
            </w:r>
          </w:p>
        </w:tc>
      </w:tr>
      <w:tr w14:paraId="2F2B5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8" w:type="dxa"/>
            <w:left w:w="108" w:type="dxa"/>
            <w:bottom w:w="0" w:type="dxa"/>
            <w:right w:w="108" w:type="dxa"/>
          </w:tblCellMar>
        </w:tblPrEx>
        <w:trPr>
          <w:jc w:val="center"/>
        </w:trPr>
        <w:tc>
          <w:tcPr>
            <w:tcW w:w="1417" w:type="dxa"/>
            <w:noWrap w:val="0"/>
            <w:vAlign w:val="center"/>
          </w:tcPr>
          <w:p w14:paraId="1F593A94">
            <w:pPr>
              <w:jc w:val="center"/>
              <w:rPr>
                <w:rFonts w:hint="eastAsia" w:ascii="Times New Roman" w:hAnsi="Times New Roman" w:eastAsia="宋体" w:cs="宋体"/>
                <w:sz w:val="22"/>
              </w:rPr>
            </w:pPr>
            <w:r>
              <w:rPr>
                <w:rFonts w:hint="eastAsia" w:ascii="Times New Roman" w:hAnsi="Times New Roman" w:eastAsia="宋体" w:cs="宋体"/>
                <w:sz w:val="22"/>
                <w:lang w:val="en-US" w:eastAsia="zh-CN"/>
              </w:rPr>
              <w:t>样品</w:t>
            </w:r>
            <w:r>
              <w:rPr>
                <w:rFonts w:hint="eastAsia" w:ascii="Times New Roman" w:hAnsi="Times New Roman" w:eastAsia="宋体" w:cs="宋体"/>
                <w:sz w:val="22"/>
              </w:rPr>
              <w:t>评审</w:t>
            </w:r>
          </w:p>
        </w:tc>
        <w:tc>
          <w:tcPr>
            <w:tcW w:w="1191" w:type="dxa"/>
            <w:noWrap w:val="0"/>
            <w:vAlign w:val="center"/>
          </w:tcPr>
          <w:p w14:paraId="335AE403">
            <w:pPr>
              <w:jc w:val="center"/>
              <w:rPr>
                <w:rFonts w:hint="eastAsia" w:ascii="Times New Roman" w:hAnsi="Times New Roman" w:eastAsia="宋体" w:cs="宋体"/>
                <w:sz w:val="22"/>
              </w:rPr>
            </w:pPr>
            <w:r>
              <w:rPr>
                <w:rFonts w:hint="eastAsia" w:ascii="Times New Roman" w:hAnsi="Times New Roman" w:eastAsia="宋体" w:cs="宋体"/>
                <w:sz w:val="22"/>
              </w:rPr>
              <w:t>15分</w:t>
            </w:r>
          </w:p>
        </w:tc>
        <w:tc>
          <w:tcPr>
            <w:tcW w:w="7087" w:type="dxa"/>
            <w:noWrap w:val="0"/>
            <w:vAlign w:val="center"/>
          </w:tcPr>
          <w:p w14:paraId="6C303BFA">
            <w:pPr>
              <w:rPr>
                <w:rFonts w:hint="eastAsia" w:ascii="Times New Roman" w:hAnsi="Times New Roman" w:eastAsia="宋体" w:cs="宋体"/>
                <w:sz w:val="22"/>
              </w:rPr>
            </w:pPr>
            <w:r>
              <w:rPr>
                <w:rFonts w:hint="eastAsia" w:ascii="Times New Roman" w:hAnsi="Times New Roman" w:eastAsia="宋体" w:cs="宋体"/>
                <w:sz w:val="22"/>
              </w:rPr>
              <w:t>评标委员会在投标人提供的符合招标文件技术参数、材质要求的前提下，根据综合比较打分。</w:t>
            </w:r>
          </w:p>
          <w:p w14:paraId="02877DDB">
            <w:pPr>
              <w:rPr>
                <w:rFonts w:hint="eastAsia" w:ascii="Times New Roman" w:hAnsi="Times New Roman" w:eastAsia="宋体" w:cs="宋体"/>
                <w:sz w:val="22"/>
              </w:rPr>
            </w:pPr>
            <w:r>
              <w:rPr>
                <w:rFonts w:hint="eastAsia" w:ascii="Times New Roman" w:hAnsi="Times New Roman" w:eastAsia="宋体" w:cs="宋体"/>
                <w:sz w:val="22"/>
                <w:lang w:val="en-US" w:eastAsia="zh-CN"/>
              </w:rPr>
              <w:t>1、</w:t>
            </w:r>
            <w:r>
              <w:rPr>
                <w:rFonts w:hint="eastAsia" w:ascii="Times New Roman" w:hAnsi="Times New Roman" w:eastAsia="宋体" w:cs="宋体"/>
                <w:sz w:val="22"/>
              </w:rPr>
              <w:t>立柱（3分）：外观、材质、工艺等方面优于招标文件要求得3分，符合招标文件要求得2分，未按要求提供样品或提供样品不全的不得分。</w:t>
            </w:r>
          </w:p>
          <w:p w14:paraId="458D0F31">
            <w:pPr>
              <w:rPr>
                <w:rFonts w:hint="eastAsia" w:ascii="Times New Roman" w:hAnsi="Times New Roman" w:eastAsia="宋体" w:cs="宋体"/>
                <w:sz w:val="22"/>
              </w:rPr>
            </w:pPr>
            <w:r>
              <w:rPr>
                <w:rFonts w:hint="eastAsia" w:ascii="Times New Roman" w:hAnsi="Times New Roman" w:eastAsia="宋体" w:cs="宋体"/>
                <w:sz w:val="22"/>
                <w:lang w:val="en-US" w:eastAsia="zh-CN"/>
              </w:rPr>
              <w:t>2、</w:t>
            </w:r>
            <w:r>
              <w:rPr>
                <w:rFonts w:hint="eastAsia" w:ascii="Times New Roman" w:hAnsi="Times New Roman" w:eastAsia="宋体" w:cs="宋体"/>
                <w:sz w:val="22"/>
              </w:rPr>
              <w:t xml:space="preserve"> 床</w:t>
            </w:r>
            <w:r>
              <w:rPr>
                <w:rFonts w:hint="eastAsia" w:ascii="Times New Roman" w:hAnsi="Times New Roman" w:eastAsia="宋体" w:cs="宋体"/>
                <w:sz w:val="22"/>
                <w:lang w:val="en-US" w:eastAsia="zh-CN"/>
              </w:rPr>
              <w:t>前</w:t>
            </w:r>
            <w:r>
              <w:rPr>
                <w:rFonts w:hint="eastAsia" w:ascii="Times New Roman" w:hAnsi="Times New Roman" w:eastAsia="宋体" w:cs="宋体"/>
                <w:sz w:val="22"/>
              </w:rPr>
              <w:t>护栏（3分）：外观、材质、工艺等方面优于招标文件要求得3分，符合招标文件要求得2分，未按要求提供样品或提供样品不全的不得分。</w:t>
            </w:r>
          </w:p>
          <w:p w14:paraId="22A1A2C4">
            <w:pPr>
              <w:rPr>
                <w:rFonts w:hint="eastAsia" w:ascii="Times New Roman" w:hAnsi="Times New Roman" w:eastAsia="宋体" w:cs="宋体"/>
                <w:sz w:val="22"/>
              </w:rPr>
            </w:pPr>
            <w:r>
              <w:rPr>
                <w:rFonts w:hint="eastAsia" w:ascii="Times New Roman" w:hAnsi="Times New Roman" w:eastAsia="宋体" w:cs="宋体"/>
                <w:sz w:val="22"/>
              </w:rPr>
              <w:t>3</w:t>
            </w:r>
            <w:r>
              <w:rPr>
                <w:rFonts w:hint="eastAsia" w:ascii="Times New Roman" w:hAnsi="Times New Roman" w:eastAsia="宋体" w:cs="宋体"/>
                <w:sz w:val="22"/>
                <w:lang w:eastAsia="zh-CN"/>
              </w:rPr>
              <w:t>、</w:t>
            </w:r>
            <w:r>
              <w:rPr>
                <w:rFonts w:hint="eastAsia" w:ascii="Times New Roman" w:hAnsi="Times New Roman" w:eastAsia="宋体" w:cs="宋体"/>
                <w:sz w:val="22"/>
              </w:rPr>
              <w:t xml:space="preserve"> 靠背椅（3分）：外观、材质、工艺等方面优于招标文件要求得3分，符合招标文件要求得2分，未按要求提供样品或提供样品不全的不得分。</w:t>
            </w:r>
          </w:p>
          <w:p w14:paraId="132C8719">
            <w:pPr>
              <w:rPr>
                <w:rFonts w:hint="eastAsia" w:ascii="Times New Roman" w:hAnsi="Times New Roman" w:eastAsia="宋体" w:cs="宋体"/>
                <w:sz w:val="22"/>
              </w:rPr>
            </w:pPr>
            <w:r>
              <w:rPr>
                <w:rFonts w:hint="eastAsia" w:ascii="Times New Roman" w:hAnsi="Times New Roman" w:eastAsia="宋体" w:cs="宋体"/>
                <w:sz w:val="22"/>
              </w:rPr>
              <w:t>4</w:t>
            </w:r>
            <w:r>
              <w:rPr>
                <w:rFonts w:hint="eastAsia" w:ascii="Times New Roman" w:hAnsi="Times New Roman" w:eastAsia="宋体" w:cs="宋体"/>
                <w:sz w:val="22"/>
                <w:lang w:eastAsia="zh-CN"/>
              </w:rPr>
              <w:t>、</w:t>
            </w:r>
            <w:r>
              <w:rPr>
                <w:rFonts w:hint="eastAsia" w:ascii="Times New Roman" w:hAnsi="Times New Roman" w:eastAsia="宋体" w:cs="宋体"/>
                <w:sz w:val="22"/>
              </w:rPr>
              <w:t xml:space="preserve"> 五金配件（3分）：外观、材质、工艺等方面优于招标文件要求得3分，符合招标文件要求得2分，未按要求提供样品或提供样品不全的不得分。</w:t>
            </w:r>
          </w:p>
          <w:p w14:paraId="090DF482">
            <w:pPr>
              <w:rPr>
                <w:rFonts w:hint="eastAsia" w:ascii="Times New Roman" w:hAnsi="Times New Roman" w:eastAsia="宋体" w:cs="宋体"/>
                <w:sz w:val="22"/>
              </w:rPr>
            </w:pPr>
            <w:r>
              <w:rPr>
                <w:rFonts w:hint="eastAsia" w:ascii="Times New Roman" w:hAnsi="Times New Roman" w:eastAsia="宋体" w:cs="宋体"/>
                <w:sz w:val="22"/>
              </w:rPr>
              <w:t>5</w:t>
            </w:r>
            <w:r>
              <w:rPr>
                <w:rFonts w:hint="eastAsia" w:ascii="Times New Roman" w:hAnsi="Times New Roman" w:eastAsia="宋体" w:cs="宋体"/>
                <w:sz w:val="22"/>
                <w:lang w:eastAsia="zh-CN"/>
              </w:rPr>
              <w:t>、</w:t>
            </w:r>
            <w:r>
              <w:rPr>
                <w:rFonts w:hint="eastAsia" w:ascii="Times New Roman" w:hAnsi="Times New Roman" w:eastAsia="宋体" w:cs="宋体"/>
                <w:sz w:val="22"/>
              </w:rPr>
              <w:t xml:space="preserve"> 学习桌桌面（3分）：外观、材质、工艺等方面优于招标文件要求得3分，符合招标文件要求得2分，未按要求提供样品或提供样品不全的不得分。</w:t>
            </w:r>
          </w:p>
          <w:p w14:paraId="1BBB8E2F">
            <w:pPr>
              <w:tabs>
                <w:tab w:val="left" w:pos="351"/>
              </w:tabs>
              <w:rPr>
                <w:rFonts w:hint="eastAsia" w:ascii="Times New Roman" w:hAnsi="Times New Roman" w:eastAsia="宋体" w:cs="宋体"/>
                <w:sz w:val="22"/>
              </w:rPr>
            </w:pPr>
            <w:r>
              <w:rPr>
                <w:rFonts w:hint="eastAsia" w:ascii="Times New Roman" w:hAnsi="Times New Roman" w:eastAsia="宋体" w:cs="宋体"/>
                <w:sz w:val="22"/>
              </w:rPr>
              <w:t>（与招标文件要求不符合或未提供或者提供得不齐全，3D打印不得分。）</w:t>
            </w:r>
          </w:p>
        </w:tc>
      </w:tr>
      <w:tr w14:paraId="082EF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8" w:type="dxa"/>
            <w:left w:w="108" w:type="dxa"/>
            <w:bottom w:w="0" w:type="dxa"/>
            <w:right w:w="108" w:type="dxa"/>
          </w:tblCellMar>
        </w:tblPrEx>
        <w:trPr>
          <w:trHeight w:val="968" w:hRule="atLeast"/>
          <w:jc w:val="center"/>
        </w:trPr>
        <w:tc>
          <w:tcPr>
            <w:tcW w:w="1417" w:type="dxa"/>
            <w:noWrap w:val="0"/>
            <w:vAlign w:val="center"/>
          </w:tcPr>
          <w:p w14:paraId="491ADB3E">
            <w:pPr>
              <w:jc w:val="center"/>
              <w:rPr>
                <w:rFonts w:hint="eastAsia" w:ascii="Times New Roman" w:hAnsi="Times New Roman" w:eastAsia="宋体" w:cs="宋体"/>
                <w:sz w:val="22"/>
              </w:rPr>
            </w:pPr>
            <w:r>
              <w:rPr>
                <w:rFonts w:hint="eastAsia" w:ascii="Times New Roman" w:hAnsi="Times New Roman" w:eastAsia="宋体" w:cs="宋体"/>
                <w:sz w:val="22"/>
              </w:rPr>
              <w:t>经营业绩</w:t>
            </w:r>
          </w:p>
        </w:tc>
        <w:tc>
          <w:tcPr>
            <w:tcW w:w="1191" w:type="dxa"/>
            <w:noWrap w:val="0"/>
            <w:vAlign w:val="center"/>
          </w:tcPr>
          <w:p w14:paraId="4E26C04E">
            <w:pPr>
              <w:jc w:val="center"/>
              <w:rPr>
                <w:rFonts w:hint="eastAsia" w:ascii="Times New Roman" w:hAnsi="Times New Roman" w:eastAsia="宋体" w:cs="宋体"/>
                <w:sz w:val="22"/>
              </w:rPr>
            </w:pPr>
            <w:r>
              <w:rPr>
                <w:rFonts w:hint="eastAsia" w:ascii="Times New Roman" w:hAnsi="Times New Roman" w:eastAsia="宋体" w:cs="宋体"/>
                <w:sz w:val="22"/>
              </w:rPr>
              <w:t>6分</w:t>
            </w:r>
          </w:p>
        </w:tc>
        <w:tc>
          <w:tcPr>
            <w:tcW w:w="7087" w:type="dxa"/>
            <w:noWrap w:val="0"/>
            <w:vAlign w:val="center"/>
          </w:tcPr>
          <w:p w14:paraId="4AE5DC4F">
            <w:pPr>
              <w:rPr>
                <w:rFonts w:hint="eastAsia" w:ascii="Times New Roman" w:hAnsi="Times New Roman" w:eastAsia="宋体" w:cs="宋体"/>
                <w:sz w:val="22"/>
              </w:rPr>
            </w:pPr>
            <w:r>
              <w:rPr>
                <w:rFonts w:hint="eastAsia" w:ascii="Times New Roman" w:hAnsi="Times New Roman" w:eastAsia="宋体" w:cs="宋体"/>
                <w:sz w:val="22"/>
              </w:rPr>
              <w:t>投标人具有自202</w:t>
            </w:r>
            <w:r>
              <w:rPr>
                <w:rFonts w:hint="eastAsia" w:ascii="Times New Roman" w:hAnsi="Times New Roman" w:eastAsia="宋体" w:cs="宋体"/>
                <w:sz w:val="22"/>
                <w:lang w:val="en-US" w:eastAsia="zh-CN"/>
              </w:rPr>
              <w:t>2</w:t>
            </w:r>
            <w:r>
              <w:rPr>
                <w:rFonts w:hint="eastAsia" w:ascii="Times New Roman" w:hAnsi="Times New Roman" w:eastAsia="宋体" w:cs="宋体"/>
                <w:sz w:val="22"/>
              </w:rPr>
              <w:t>年01月01日以来（以合同签订时间为准）实施的</w:t>
            </w:r>
            <w:r>
              <w:rPr>
                <w:rFonts w:hint="eastAsia" w:ascii="Times New Roman" w:hAnsi="Times New Roman" w:eastAsia="宋体" w:cs="宋体"/>
                <w:sz w:val="22"/>
                <w:lang w:val="en-US" w:eastAsia="zh-CN"/>
              </w:rPr>
              <w:t>高校上床下桌式家具</w:t>
            </w:r>
            <w:r>
              <w:rPr>
                <w:rFonts w:hint="eastAsia" w:ascii="Times New Roman" w:hAnsi="Times New Roman" w:eastAsia="宋体" w:cs="宋体"/>
                <w:sz w:val="22"/>
              </w:rPr>
              <w:t>项目成功案例，每提供一个业绩得1分，最多得6分。（需提供中标通知书、合同复印件及验收报告，缺项不得分。）</w:t>
            </w:r>
          </w:p>
        </w:tc>
      </w:tr>
      <w:tr w14:paraId="621D6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8" w:type="dxa"/>
            <w:left w:w="108" w:type="dxa"/>
            <w:bottom w:w="0" w:type="dxa"/>
            <w:right w:w="108" w:type="dxa"/>
          </w:tblCellMar>
        </w:tblPrEx>
        <w:trPr>
          <w:jc w:val="center"/>
        </w:trPr>
        <w:tc>
          <w:tcPr>
            <w:tcW w:w="1417" w:type="dxa"/>
            <w:noWrap w:val="0"/>
            <w:vAlign w:val="center"/>
          </w:tcPr>
          <w:p w14:paraId="58DD7F0F">
            <w:pPr>
              <w:jc w:val="center"/>
              <w:rPr>
                <w:rFonts w:hint="eastAsia" w:ascii="Times New Roman" w:hAnsi="Times New Roman" w:eastAsia="宋体" w:cs="宋体"/>
                <w:sz w:val="22"/>
              </w:rPr>
            </w:pPr>
            <w:r>
              <w:rPr>
                <w:rFonts w:hint="eastAsia" w:ascii="Times New Roman" w:hAnsi="Times New Roman" w:eastAsia="宋体" w:cs="宋体"/>
                <w:sz w:val="22"/>
                <w:lang w:val="en-US" w:eastAsia="zh-CN"/>
              </w:rPr>
              <w:t>产品</w:t>
            </w:r>
            <w:r>
              <w:rPr>
                <w:rFonts w:hint="eastAsia" w:ascii="Times New Roman" w:hAnsi="Times New Roman" w:eastAsia="宋体" w:cs="宋体"/>
                <w:sz w:val="22"/>
              </w:rPr>
              <w:t>认证</w:t>
            </w:r>
          </w:p>
        </w:tc>
        <w:tc>
          <w:tcPr>
            <w:tcW w:w="1191" w:type="dxa"/>
            <w:noWrap w:val="0"/>
            <w:vAlign w:val="center"/>
          </w:tcPr>
          <w:p w14:paraId="2854A757">
            <w:pPr>
              <w:jc w:val="center"/>
              <w:rPr>
                <w:rFonts w:hint="eastAsia" w:ascii="Times New Roman" w:hAnsi="Times New Roman" w:eastAsia="宋体" w:cs="宋体"/>
                <w:sz w:val="22"/>
              </w:rPr>
            </w:pPr>
            <w:r>
              <w:rPr>
                <w:rFonts w:hint="eastAsia" w:ascii="Times New Roman" w:hAnsi="Times New Roman" w:eastAsia="宋体" w:cs="宋体"/>
                <w:sz w:val="22"/>
                <w:lang w:val="en-US" w:eastAsia="zh-CN"/>
              </w:rPr>
              <w:t>3</w:t>
            </w:r>
            <w:r>
              <w:rPr>
                <w:rFonts w:hint="eastAsia" w:ascii="Times New Roman" w:hAnsi="Times New Roman" w:eastAsia="宋体" w:cs="宋体"/>
                <w:sz w:val="22"/>
              </w:rPr>
              <w:t>分</w:t>
            </w:r>
          </w:p>
        </w:tc>
        <w:tc>
          <w:tcPr>
            <w:tcW w:w="7087" w:type="dxa"/>
            <w:noWrap w:val="0"/>
            <w:vAlign w:val="center"/>
          </w:tcPr>
          <w:p w14:paraId="0A87027A">
            <w:pPr>
              <w:rPr>
                <w:rFonts w:hint="eastAsia" w:ascii="Times New Roman" w:hAnsi="Times New Roman" w:eastAsia="宋体" w:cs="宋体"/>
                <w:sz w:val="22"/>
                <w:lang w:val="en-US" w:eastAsia="zh-CN"/>
              </w:rPr>
            </w:pPr>
            <w:r>
              <w:rPr>
                <w:rFonts w:hint="eastAsia" w:ascii="Times New Roman" w:hAnsi="Times New Roman" w:eastAsia="宋体" w:cs="宋体"/>
                <w:sz w:val="22"/>
                <w:lang w:val="en-US" w:eastAsia="zh-CN"/>
              </w:rPr>
              <w:t>（1）所投产品具有有效的产品安全认证证书，产品认证单元内容包含但不限于公寓椅、公寓床的得 1 分；</w:t>
            </w:r>
          </w:p>
          <w:p w14:paraId="16BE779E">
            <w:pPr>
              <w:rPr>
                <w:rFonts w:hint="eastAsia" w:ascii="Times New Roman" w:hAnsi="Times New Roman" w:eastAsia="宋体" w:cs="宋体"/>
                <w:sz w:val="22"/>
                <w:lang w:val="en-US" w:eastAsia="zh-CN"/>
              </w:rPr>
            </w:pPr>
            <w:r>
              <w:rPr>
                <w:rFonts w:hint="eastAsia" w:ascii="Times New Roman" w:hAnsi="Times New Roman" w:eastAsia="宋体" w:cs="宋体"/>
                <w:sz w:val="22"/>
                <w:lang w:val="en-US" w:eastAsia="zh-CN"/>
              </w:rPr>
              <w:t>（2）投标人或产品制造商具有有效期内的“家具中有害物质限量认证证书”，认证范围包含但不限于钢木家具类，认证产品包含但不限于床、桌、椅、柜。完全符合的得1分。</w:t>
            </w:r>
          </w:p>
          <w:p w14:paraId="163764BE">
            <w:pPr>
              <w:rPr>
                <w:rFonts w:hint="eastAsia" w:ascii="Times New Roman" w:hAnsi="Times New Roman" w:eastAsia="宋体" w:cs="宋体"/>
                <w:sz w:val="22"/>
                <w:lang w:val="en-US" w:eastAsia="zh-CN"/>
              </w:rPr>
            </w:pPr>
            <w:r>
              <w:rPr>
                <w:rFonts w:hint="eastAsia" w:ascii="Times New Roman" w:hAnsi="Times New Roman" w:eastAsia="宋体" w:cs="宋体"/>
                <w:sz w:val="22"/>
                <w:lang w:val="en-US" w:eastAsia="zh-CN"/>
              </w:rPr>
              <w:t>（3）投标人或产品制造商具有有效期内的“家具防火阻燃质量等级认证证书”，认证的阻燃等级达到“AAA”级，认证产品包含但不限于钢木家具（桌台、椅凳、床），认证基材需包含多层板、钢材。完全符合的得1分，任一处不符合的不得分。</w:t>
            </w:r>
          </w:p>
          <w:p w14:paraId="2959C807">
            <w:pPr>
              <w:rPr>
                <w:rFonts w:hint="eastAsia" w:ascii="Times New Roman" w:hAnsi="Times New Roman" w:eastAsia="宋体" w:cs="宋体"/>
                <w:sz w:val="22"/>
              </w:rPr>
            </w:pPr>
            <w:r>
              <w:rPr>
                <w:rFonts w:hint="eastAsia" w:ascii="Times New Roman" w:hAnsi="Times New Roman" w:eastAsia="宋体" w:cs="宋体"/>
                <w:sz w:val="22"/>
                <w:lang w:val="en-US" w:eastAsia="zh-CN"/>
              </w:rPr>
              <w:t>注：提供有效证书扫描件（或能够官网查询的，可提供官网链接及官网截图），否则不得分。</w:t>
            </w:r>
          </w:p>
        </w:tc>
      </w:tr>
      <w:tr w14:paraId="1CDD6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8" w:type="dxa"/>
            <w:left w:w="108" w:type="dxa"/>
            <w:bottom w:w="0" w:type="dxa"/>
            <w:right w:w="108" w:type="dxa"/>
          </w:tblCellMar>
        </w:tblPrEx>
        <w:trPr>
          <w:trHeight w:val="1199" w:hRule="atLeast"/>
          <w:jc w:val="center"/>
        </w:trPr>
        <w:tc>
          <w:tcPr>
            <w:tcW w:w="1417" w:type="dxa"/>
            <w:noWrap w:val="0"/>
            <w:vAlign w:val="center"/>
          </w:tcPr>
          <w:p w14:paraId="357579FA">
            <w:pPr>
              <w:jc w:val="center"/>
              <w:rPr>
                <w:rFonts w:hint="eastAsia" w:ascii="Times New Roman" w:hAnsi="Times New Roman" w:eastAsia="宋体" w:cs="宋体"/>
                <w:sz w:val="22"/>
                <w:lang w:val="en-US" w:eastAsia="zh-CN"/>
              </w:rPr>
            </w:pPr>
            <w:r>
              <w:rPr>
                <w:rFonts w:hint="eastAsia" w:ascii="Times New Roman" w:hAnsi="Times New Roman" w:eastAsia="宋体" w:cs="宋体"/>
                <w:sz w:val="22"/>
                <w:lang w:val="en-US" w:eastAsia="zh-CN"/>
              </w:rPr>
              <w:t>环境标志</w:t>
            </w:r>
          </w:p>
          <w:p w14:paraId="57C6EC35">
            <w:pPr>
              <w:jc w:val="center"/>
              <w:rPr>
                <w:rFonts w:hint="eastAsia" w:ascii="Times New Roman" w:hAnsi="Times New Roman" w:eastAsia="宋体" w:cs="宋体"/>
                <w:sz w:val="22"/>
              </w:rPr>
            </w:pPr>
            <w:r>
              <w:rPr>
                <w:rFonts w:hint="eastAsia" w:ascii="Times New Roman" w:hAnsi="Times New Roman" w:eastAsia="宋体" w:cs="宋体"/>
                <w:sz w:val="22"/>
              </w:rPr>
              <w:t>产品</w:t>
            </w:r>
          </w:p>
        </w:tc>
        <w:tc>
          <w:tcPr>
            <w:tcW w:w="1191" w:type="dxa"/>
            <w:noWrap w:val="0"/>
            <w:vAlign w:val="center"/>
          </w:tcPr>
          <w:p w14:paraId="42F573E1">
            <w:pPr>
              <w:jc w:val="center"/>
              <w:rPr>
                <w:rFonts w:hint="eastAsia" w:ascii="Times New Roman" w:hAnsi="Times New Roman" w:eastAsia="宋体" w:cs="宋体"/>
                <w:sz w:val="22"/>
              </w:rPr>
            </w:pPr>
            <w:r>
              <w:rPr>
                <w:rFonts w:hint="eastAsia" w:ascii="Times New Roman" w:hAnsi="Times New Roman" w:eastAsia="宋体" w:cs="宋体"/>
                <w:sz w:val="22"/>
                <w:lang w:val="en-US" w:eastAsia="zh-CN"/>
              </w:rPr>
              <w:t>4</w:t>
            </w:r>
            <w:r>
              <w:rPr>
                <w:rFonts w:hint="eastAsia" w:ascii="Times New Roman" w:hAnsi="Times New Roman" w:eastAsia="宋体" w:cs="宋体"/>
                <w:sz w:val="22"/>
              </w:rPr>
              <w:t>分</w:t>
            </w:r>
          </w:p>
        </w:tc>
        <w:tc>
          <w:tcPr>
            <w:tcW w:w="7087" w:type="dxa"/>
            <w:noWrap w:val="0"/>
            <w:vAlign w:val="center"/>
          </w:tcPr>
          <w:p w14:paraId="097D83F0">
            <w:pPr>
              <w:rPr>
                <w:rFonts w:hint="eastAsia" w:ascii="Times New Roman" w:hAnsi="Times New Roman" w:eastAsia="宋体" w:cs="宋体"/>
                <w:sz w:val="22"/>
              </w:rPr>
            </w:pPr>
            <w:r>
              <w:rPr>
                <w:rFonts w:hint="eastAsia" w:ascii="Times New Roman" w:hAnsi="Times New Roman" w:eastAsia="宋体" w:cs="宋体"/>
                <w:sz w:val="22"/>
              </w:rPr>
              <w:t xml:space="preserve">①投标人所投公寓组合床属于财政部、生态环境部公布的“环境标志产品政府采购品目清单”范围，且提供依据国家确定的认证机构出具的、处于有效期之内的环境标志产品认证证书扫描件的得 </w:t>
            </w:r>
            <w:r>
              <w:rPr>
                <w:rFonts w:hint="eastAsia" w:ascii="Times New Roman" w:hAnsi="Times New Roman" w:eastAsia="宋体" w:cs="宋体"/>
                <w:sz w:val="22"/>
                <w:lang w:val="en-US" w:eastAsia="zh-CN"/>
              </w:rPr>
              <w:t>2</w:t>
            </w:r>
            <w:r>
              <w:rPr>
                <w:rFonts w:hint="eastAsia" w:ascii="Times New Roman" w:hAnsi="Times New Roman" w:eastAsia="宋体" w:cs="宋体"/>
                <w:sz w:val="22"/>
              </w:rPr>
              <w:t>分。</w:t>
            </w:r>
          </w:p>
          <w:p w14:paraId="05FDD47E">
            <w:pPr>
              <w:rPr>
                <w:rFonts w:hint="eastAsia" w:ascii="Times New Roman" w:hAnsi="Times New Roman" w:eastAsia="宋体" w:cs="宋体"/>
                <w:sz w:val="22"/>
              </w:rPr>
            </w:pPr>
            <w:r>
              <w:rPr>
                <w:rFonts w:hint="eastAsia" w:ascii="Times New Roman" w:hAnsi="Times New Roman" w:eastAsia="宋体" w:cs="宋体"/>
                <w:sz w:val="22"/>
              </w:rPr>
              <w:t>②投标人所投公寓椅属于财政部、生态环境部公布的“环境标志产品政府采购品目清单”范围，且提供依据国家确定的认证机构出具的、处于有效期之内的环境标志产品认证证书扫描件的得</w:t>
            </w:r>
            <w:r>
              <w:rPr>
                <w:rFonts w:hint="eastAsia" w:ascii="Times New Roman" w:hAnsi="Times New Roman" w:eastAsia="宋体" w:cs="宋体"/>
                <w:sz w:val="22"/>
                <w:lang w:val="en-US" w:eastAsia="zh-CN"/>
              </w:rPr>
              <w:t>1</w:t>
            </w:r>
            <w:r>
              <w:rPr>
                <w:rFonts w:hint="eastAsia" w:ascii="Times New Roman" w:hAnsi="Times New Roman" w:eastAsia="宋体" w:cs="宋体"/>
                <w:sz w:val="22"/>
              </w:rPr>
              <w:t>分。</w:t>
            </w:r>
          </w:p>
          <w:p w14:paraId="6E51C894">
            <w:pPr>
              <w:rPr>
                <w:rFonts w:hint="eastAsia" w:ascii="Times New Roman" w:hAnsi="Times New Roman" w:eastAsia="宋体" w:cs="宋体"/>
                <w:sz w:val="22"/>
              </w:rPr>
            </w:pPr>
            <w:r>
              <w:rPr>
                <w:rFonts w:hint="eastAsia" w:ascii="Times New Roman" w:hAnsi="Times New Roman" w:eastAsia="宋体" w:cs="宋体"/>
                <w:sz w:val="22"/>
              </w:rPr>
              <w:t>③投标人所投其它产品属于财政部、生态环境部公布的“环境标志产品政府采购品目清单”范围，且提供依据国家确定的认证机构出具的、处于有效期之内的环境标志产品认证证书扫描件的，每提供一种得0.25分，最多得</w:t>
            </w:r>
            <w:r>
              <w:rPr>
                <w:rFonts w:hint="eastAsia" w:ascii="Times New Roman" w:hAnsi="Times New Roman" w:eastAsia="宋体" w:cs="宋体"/>
                <w:sz w:val="22"/>
                <w:lang w:val="en-US" w:eastAsia="zh-CN"/>
              </w:rPr>
              <w:t>1</w:t>
            </w:r>
            <w:r>
              <w:rPr>
                <w:rFonts w:hint="eastAsia" w:ascii="Times New Roman" w:hAnsi="Times New Roman" w:eastAsia="宋体" w:cs="宋体"/>
                <w:sz w:val="22"/>
              </w:rPr>
              <w:t>分。</w:t>
            </w:r>
          </w:p>
          <w:p w14:paraId="12207BBF">
            <w:pPr>
              <w:rPr>
                <w:rFonts w:hint="eastAsia" w:ascii="Times New Roman" w:hAnsi="Times New Roman" w:eastAsia="宋体" w:cs="宋体"/>
                <w:sz w:val="22"/>
              </w:rPr>
            </w:pPr>
            <w:r>
              <w:rPr>
                <w:rFonts w:hint="eastAsia" w:ascii="Times New Roman" w:hAnsi="Times New Roman" w:eastAsia="宋体" w:cs="宋体"/>
                <w:sz w:val="22"/>
              </w:rPr>
              <w:t>注：提供证明材料，如所投产品名称与认证证书名称不完全一致的，经评标委员会认定为同一产品的予以得分。</w:t>
            </w:r>
          </w:p>
        </w:tc>
      </w:tr>
    </w:tbl>
    <w:p w14:paraId="41BA4462">
      <w:pPr>
        <w:pStyle w:val="18"/>
        <w:ind w:left="0" w:leftChars="0" w:firstLine="0" w:firstLineChars="0"/>
        <w:rPr>
          <w:rFonts w:hint="eastAsia" w:ascii="Times New Roman" w:hAnsi="Times New Roman" w:cs="仿宋"/>
          <w:color w:val="000000" w:themeColor="text1"/>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232AF484">
      <w:pPr>
        <w:pStyle w:val="18"/>
        <w:ind w:firstLine="480" w:firstLineChars="200"/>
        <w:rPr>
          <w:rFonts w:hint="eastAsia" w:ascii="Times New Roman" w:hAnsi="Times New Roman" w:eastAsia="宋体" w:cs="仿宋"/>
          <w:color w:val="000000" w:themeColor="text1"/>
          <w:highlight w:val="none"/>
          <w14:textFill>
            <w14:solidFill>
              <w14:schemeClr w14:val="tx1"/>
            </w14:solidFill>
          </w14:textFill>
        </w:rPr>
      </w:pPr>
    </w:p>
    <w:p w14:paraId="506E508C">
      <w:pPr>
        <w:pStyle w:val="18"/>
        <w:ind w:firstLine="480" w:firstLineChars="200"/>
        <w:rPr>
          <w:rFonts w:hint="eastAsia" w:ascii="Times New Roman" w:hAnsi="Times New Roman" w:eastAsia="宋体" w:cs="仿宋"/>
          <w:color w:val="000000" w:themeColor="text1"/>
          <w:highlight w:val="none"/>
          <w14:textFill>
            <w14:solidFill>
              <w14:schemeClr w14:val="tx1"/>
            </w14:solidFill>
          </w14:textFill>
        </w:rPr>
      </w:pPr>
    </w:p>
    <w:p w14:paraId="4F81D0E1">
      <w:pPr>
        <w:spacing w:line="360" w:lineRule="auto"/>
        <w:ind w:firstLine="482" w:firstLineChars="200"/>
        <w:rPr>
          <w:rFonts w:hint="eastAsia" w:ascii="Times New Roman" w:hAnsi="Times New Roman" w:eastAsia="宋体" w:cs="仿宋"/>
          <w:b/>
          <w:bCs/>
          <w:color w:val="000000" w:themeColor="text1"/>
          <w:kern w:val="0"/>
          <w:sz w:val="24"/>
          <w:highlight w:val="none"/>
          <w14:textFill>
            <w14:solidFill>
              <w14:schemeClr w14:val="tx1"/>
            </w14:solidFill>
          </w14:textFill>
        </w:rPr>
      </w:pPr>
    </w:p>
    <w:p w14:paraId="5EF9A1DB">
      <w:pPr>
        <w:pStyle w:val="4"/>
        <w:rPr>
          <w:rFonts w:hint="eastAsia" w:ascii="Times New Roman" w:hAnsi="Times New Roman" w:eastAsia="宋体"/>
        </w:rPr>
      </w:pPr>
    </w:p>
    <w:p w14:paraId="4F6120B6">
      <w:pPr>
        <w:jc w:val="both"/>
        <w:rPr>
          <w:rFonts w:ascii="Times New Roman" w:hAnsi="Times New Roman" w:eastAsia="宋体" w:cs="仿宋"/>
          <w:color w:val="000000" w:themeColor="text1"/>
          <w:sz w:val="24"/>
          <w:highlight w:val="none"/>
          <w14:textFill>
            <w14:solidFill>
              <w14:schemeClr w14:val="tx1"/>
            </w14:solidFill>
          </w14:textFill>
        </w:rPr>
      </w:pPr>
    </w:p>
    <w:p w14:paraId="41E336D6">
      <w:pPr>
        <w:pStyle w:val="4"/>
        <w:jc w:val="center"/>
        <w:rPr>
          <w:rFonts w:ascii="Times New Roman" w:hAnsi="Times New Roman" w:eastAsia="宋体"/>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AC1FE">
    <w:pPr>
      <w:pStyle w:val="6"/>
      <w:jc w:val="center"/>
    </w:pPr>
    <w:r>
      <w:fldChar w:fldCharType="begin"/>
    </w:r>
    <w:r>
      <w:instrText xml:space="preserve">PAGE   \* MERGEFORMAT</w:instrText>
    </w:r>
    <w:r>
      <w:fldChar w:fldCharType="separate"/>
    </w:r>
    <w:r>
      <w:rPr>
        <w:lang w:val="zh-CN"/>
      </w:rPr>
      <w:t>12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8DB51"/>
    <w:multiLevelType w:val="singleLevel"/>
    <w:tmpl w:val="A708DB5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DB"/>
    <w:rsid w:val="00001456"/>
    <w:rsid w:val="0000162F"/>
    <w:rsid w:val="000021A5"/>
    <w:rsid w:val="00002EEA"/>
    <w:rsid w:val="00003140"/>
    <w:rsid w:val="00003B89"/>
    <w:rsid w:val="0000407F"/>
    <w:rsid w:val="000053C8"/>
    <w:rsid w:val="00005954"/>
    <w:rsid w:val="00006F09"/>
    <w:rsid w:val="00007370"/>
    <w:rsid w:val="00007E5C"/>
    <w:rsid w:val="0001016C"/>
    <w:rsid w:val="000103A6"/>
    <w:rsid w:val="00011C88"/>
    <w:rsid w:val="00012236"/>
    <w:rsid w:val="00012628"/>
    <w:rsid w:val="000126C9"/>
    <w:rsid w:val="00014664"/>
    <w:rsid w:val="00014C7B"/>
    <w:rsid w:val="000157DE"/>
    <w:rsid w:val="00015BE7"/>
    <w:rsid w:val="0001731E"/>
    <w:rsid w:val="0001756C"/>
    <w:rsid w:val="00024368"/>
    <w:rsid w:val="00026FC3"/>
    <w:rsid w:val="00030382"/>
    <w:rsid w:val="0003394D"/>
    <w:rsid w:val="00034D33"/>
    <w:rsid w:val="00034DA3"/>
    <w:rsid w:val="000351ED"/>
    <w:rsid w:val="000352DB"/>
    <w:rsid w:val="000359FB"/>
    <w:rsid w:val="00036318"/>
    <w:rsid w:val="000366F8"/>
    <w:rsid w:val="000367CF"/>
    <w:rsid w:val="00037FF4"/>
    <w:rsid w:val="00040417"/>
    <w:rsid w:val="00040C08"/>
    <w:rsid w:val="00042C13"/>
    <w:rsid w:val="00045626"/>
    <w:rsid w:val="00046964"/>
    <w:rsid w:val="00047360"/>
    <w:rsid w:val="00051179"/>
    <w:rsid w:val="00052F2C"/>
    <w:rsid w:val="000548FD"/>
    <w:rsid w:val="00055CBB"/>
    <w:rsid w:val="00055F68"/>
    <w:rsid w:val="000563AC"/>
    <w:rsid w:val="0005677D"/>
    <w:rsid w:val="000572D2"/>
    <w:rsid w:val="00057E3A"/>
    <w:rsid w:val="00057E77"/>
    <w:rsid w:val="0006051A"/>
    <w:rsid w:val="00060A9C"/>
    <w:rsid w:val="00060CEB"/>
    <w:rsid w:val="000621CD"/>
    <w:rsid w:val="0006400E"/>
    <w:rsid w:val="000666E1"/>
    <w:rsid w:val="00066E45"/>
    <w:rsid w:val="000700B2"/>
    <w:rsid w:val="000734F4"/>
    <w:rsid w:val="00073685"/>
    <w:rsid w:val="00075776"/>
    <w:rsid w:val="00075A03"/>
    <w:rsid w:val="00076D04"/>
    <w:rsid w:val="00077200"/>
    <w:rsid w:val="000773E4"/>
    <w:rsid w:val="000776EE"/>
    <w:rsid w:val="00077E28"/>
    <w:rsid w:val="00080D8C"/>
    <w:rsid w:val="00083F8A"/>
    <w:rsid w:val="000847FA"/>
    <w:rsid w:val="00085243"/>
    <w:rsid w:val="00085AAB"/>
    <w:rsid w:val="00085E04"/>
    <w:rsid w:val="00085F3C"/>
    <w:rsid w:val="000861FE"/>
    <w:rsid w:val="000912E6"/>
    <w:rsid w:val="000916DC"/>
    <w:rsid w:val="000924DB"/>
    <w:rsid w:val="00092943"/>
    <w:rsid w:val="00092DDE"/>
    <w:rsid w:val="00094417"/>
    <w:rsid w:val="0009483C"/>
    <w:rsid w:val="00096C02"/>
    <w:rsid w:val="00097135"/>
    <w:rsid w:val="00097B6D"/>
    <w:rsid w:val="000A3AF8"/>
    <w:rsid w:val="000A4088"/>
    <w:rsid w:val="000A4EC2"/>
    <w:rsid w:val="000A5285"/>
    <w:rsid w:val="000A69A9"/>
    <w:rsid w:val="000B0ABB"/>
    <w:rsid w:val="000B28E2"/>
    <w:rsid w:val="000B2B8A"/>
    <w:rsid w:val="000B3C9E"/>
    <w:rsid w:val="000B6381"/>
    <w:rsid w:val="000C0A38"/>
    <w:rsid w:val="000C1394"/>
    <w:rsid w:val="000C1ACC"/>
    <w:rsid w:val="000C2175"/>
    <w:rsid w:val="000C2E83"/>
    <w:rsid w:val="000C41B9"/>
    <w:rsid w:val="000C4E28"/>
    <w:rsid w:val="000C6EBE"/>
    <w:rsid w:val="000D0934"/>
    <w:rsid w:val="000D1CCA"/>
    <w:rsid w:val="000D2BF9"/>
    <w:rsid w:val="000D3722"/>
    <w:rsid w:val="000D3D8B"/>
    <w:rsid w:val="000D4BE2"/>
    <w:rsid w:val="000D4D6D"/>
    <w:rsid w:val="000D4E89"/>
    <w:rsid w:val="000D5E2F"/>
    <w:rsid w:val="000D71EE"/>
    <w:rsid w:val="000D7297"/>
    <w:rsid w:val="000D7854"/>
    <w:rsid w:val="000E0664"/>
    <w:rsid w:val="000E1D77"/>
    <w:rsid w:val="000E220E"/>
    <w:rsid w:val="000E2FC4"/>
    <w:rsid w:val="000E3809"/>
    <w:rsid w:val="000E729B"/>
    <w:rsid w:val="000F028B"/>
    <w:rsid w:val="000F0915"/>
    <w:rsid w:val="000F1997"/>
    <w:rsid w:val="000F1F6C"/>
    <w:rsid w:val="000F38EE"/>
    <w:rsid w:val="000F758F"/>
    <w:rsid w:val="000F7E9B"/>
    <w:rsid w:val="00102863"/>
    <w:rsid w:val="00102A5D"/>
    <w:rsid w:val="00103CC2"/>
    <w:rsid w:val="00103FD4"/>
    <w:rsid w:val="00105757"/>
    <w:rsid w:val="00106BB3"/>
    <w:rsid w:val="001073A4"/>
    <w:rsid w:val="00107826"/>
    <w:rsid w:val="00107CDD"/>
    <w:rsid w:val="00110379"/>
    <w:rsid w:val="00110B9E"/>
    <w:rsid w:val="00110F4F"/>
    <w:rsid w:val="00111A42"/>
    <w:rsid w:val="0011264D"/>
    <w:rsid w:val="00113BD5"/>
    <w:rsid w:val="00114AC5"/>
    <w:rsid w:val="00114C55"/>
    <w:rsid w:val="001155CE"/>
    <w:rsid w:val="001156E7"/>
    <w:rsid w:val="00116B0A"/>
    <w:rsid w:val="00117F05"/>
    <w:rsid w:val="00121628"/>
    <w:rsid w:val="0012223E"/>
    <w:rsid w:val="001224E4"/>
    <w:rsid w:val="0012390D"/>
    <w:rsid w:val="00126253"/>
    <w:rsid w:val="0013095E"/>
    <w:rsid w:val="001309A8"/>
    <w:rsid w:val="00130CA7"/>
    <w:rsid w:val="00131FA3"/>
    <w:rsid w:val="00134504"/>
    <w:rsid w:val="00135877"/>
    <w:rsid w:val="00136854"/>
    <w:rsid w:val="001378B6"/>
    <w:rsid w:val="00141BF5"/>
    <w:rsid w:val="0014226B"/>
    <w:rsid w:val="00142582"/>
    <w:rsid w:val="00143CC3"/>
    <w:rsid w:val="0014459F"/>
    <w:rsid w:val="00144F7E"/>
    <w:rsid w:val="00145345"/>
    <w:rsid w:val="00146BDB"/>
    <w:rsid w:val="00146DF0"/>
    <w:rsid w:val="001507AB"/>
    <w:rsid w:val="00151A42"/>
    <w:rsid w:val="001534C5"/>
    <w:rsid w:val="00154609"/>
    <w:rsid w:val="00154D3D"/>
    <w:rsid w:val="00155389"/>
    <w:rsid w:val="00156766"/>
    <w:rsid w:val="001568C8"/>
    <w:rsid w:val="00157D0F"/>
    <w:rsid w:val="00160FC7"/>
    <w:rsid w:val="00161B85"/>
    <w:rsid w:val="00163DD5"/>
    <w:rsid w:val="00164604"/>
    <w:rsid w:val="00165EC4"/>
    <w:rsid w:val="00166360"/>
    <w:rsid w:val="00167BE3"/>
    <w:rsid w:val="00172228"/>
    <w:rsid w:val="0017525D"/>
    <w:rsid w:val="0017541C"/>
    <w:rsid w:val="001764B3"/>
    <w:rsid w:val="00181020"/>
    <w:rsid w:val="00181D2B"/>
    <w:rsid w:val="00182075"/>
    <w:rsid w:val="0018271A"/>
    <w:rsid w:val="0018277C"/>
    <w:rsid w:val="00184C11"/>
    <w:rsid w:val="001853B2"/>
    <w:rsid w:val="0018588C"/>
    <w:rsid w:val="0018728D"/>
    <w:rsid w:val="0018737A"/>
    <w:rsid w:val="00187F9F"/>
    <w:rsid w:val="0019077E"/>
    <w:rsid w:val="0019217D"/>
    <w:rsid w:val="00192386"/>
    <w:rsid w:val="00192CB4"/>
    <w:rsid w:val="00193126"/>
    <w:rsid w:val="00193171"/>
    <w:rsid w:val="001971DA"/>
    <w:rsid w:val="00197457"/>
    <w:rsid w:val="00197761"/>
    <w:rsid w:val="001A0691"/>
    <w:rsid w:val="001A0BCE"/>
    <w:rsid w:val="001A1E1F"/>
    <w:rsid w:val="001A2AE5"/>
    <w:rsid w:val="001A4DE3"/>
    <w:rsid w:val="001B0193"/>
    <w:rsid w:val="001B2194"/>
    <w:rsid w:val="001B3D3C"/>
    <w:rsid w:val="001B4381"/>
    <w:rsid w:val="001B472B"/>
    <w:rsid w:val="001B541A"/>
    <w:rsid w:val="001B574D"/>
    <w:rsid w:val="001B615F"/>
    <w:rsid w:val="001B799C"/>
    <w:rsid w:val="001C0F90"/>
    <w:rsid w:val="001C120E"/>
    <w:rsid w:val="001C1A86"/>
    <w:rsid w:val="001C27CB"/>
    <w:rsid w:val="001D24EA"/>
    <w:rsid w:val="001D2F06"/>
    <w:rsid w:val="001D4FEB"/>
    <w:rsid w:val="001D5D60"/>
    <w:rsid w:val="001D61BB"/>
    <w:rsid w:val="001D7E88"/>
    <w:rsid w:val="001E011A"/>
    <w:rsid w:val="001E0F93"/>
    <w:rsid w:val="001E1C0D"/>
    <w:rsid w:val="001E3947"/>
    <w:rsid w:val="001E6F53"/>
    <w:rsid w:val="001E7243"/>
    <w:rsid w:val="001F0077"/>
    <w:rsid w:val="001F2073"/>
    <w:rsid w:val="001F2193"/>
    <w:rsid w:val="001F2F9E"/>
    <w:rsid w:val="001F4404"/>
    <w:rsid w:val="001F4637"/>
    <w:rsid w:val="001F48A7"/>
    <w:rsid w:val="001F524F"/>
    <w:rsid w:val="001F6A64"/>
    <w:rsid w:val="001F76AA"/>
    <w:rsid w:val="00200CAA"/>
    <w:rsid w:val="00201DBC"/>
    <w:rsid w:val="00201E21"/>
    <w:rsid w:val="002031CC"/>
    <w:rsid w:val="00203D9C"/>
    <w:rsid w:val="002042DF"/>
    <w:rsid w:val="00207548"/>
    <w:rsid w:val="00207A45"/>
    <w:rsid w:val="00211113"/>
    <w:rsid w:val="002119A0"/>
    <w:rsid w:val="002129FD"/>
    <w:rsid w:val="00212F2C"/>
    <w:rsid w:val="002135F8"/>
    <w:rsid w:val="0021386A"/>
    <w:rsid w:val="00214A1C"/>
    <w:rsid w:val="00214FD9"/>
    <w:rsid w:val="00215277"/>
    <w:rsid w:val="00215935"/>
    <w:rsid w:val="002160D3"/>
    <w:rsid w:val="0021693C"/>
    <w:rsid w:val="00220E4C"/>
    <w:rsid w:val="00222B4D"/>
    <w:rsid w:val="00224979"/>
    <w:rsid w:val="00231CFF"/>
    <w:rsid w:val="002328F6"/>
    <w:rsid w:val="00232C08"/>
    <w:rsid w:val="0023459E"/>
    <w:rsid w:val="00234B0D"/>
    <w:rsid w:val="00237517"/>
    <w:rsid w:val="002406F2"/>
    <w:rsid w:val="00240C5E"/>
    <w:rsid w:val="002410E0"/>
    <w:rsid w:val="002431CC"/>
    <w:rsid w:val="00243C5F"/>
    <w:rsid w:val="00244CDA"/>
    <w:rsid w:val="0024504B"/>
    <w:rsid w:val="002477EF"/>
    <w:rsid w:val="00247A53"/>
    <w:rsid w:val="00247D81"/>
    <w:rsid w:val="0025171F"/>
    <w:rsid w:val="00251D90"/>
    <w:rsid w:val="00252037"/>
    <w:rsid w:val="00253C85"/>
    <w:rsid w:val="002547E8"/>
    <w:rsid w:val="00254B0D"/>
    <w:rsid w:val="002616B3"/>
    <w:rsid w:val="0026412E"/>
    <w:rsid w:val="00266874"/>
    <w:rsid w:val="00266D28"/>
    <w:rsid w:val="002677B2"/>
    <w:rsid w:val="002720EC"/>
    <w:rsid w:val="002727D4"/>
    <w:rsid w:val="0027288A"/>
    <w:rsid w:val="00276143"/>
    <w:rsid w:val="0027635F"/>
    <w:rsid w:val="00276B90"/>
    <w:rsid w:val="00280DFF"/>
    <w:rsid w:val="00281A00"/>
    <w:rsid w:val="00284ACA"/>
    <w:rsid w:val="002865F0"/>
    <w:rsid w:val="0028676E"/>
    <w:rsid w:val="0028744A"/>
    <w:rsid w:val="002874F3"/>
    <w:rsid w:val="00290AE2"/>
    <w:rsid w:val="00290F9D"/>
    <w:rsid w:val="00291932"/>
    <w:rsid w:val="00291D79"/>
    <w:rsid w:val="00292A5B"/>
    <w:rsid w:val="00292B8E"/>
    <w:rsid w:val="00293FA8"/>
    <w:rsid w:val="00296468"/>
    <w:rsid w:val="0029652F"/>
    <w:rsid w:val="00296B63"/>
    <w:rsid w:val="00297398"/>
    <w:rsid w:val="00297C08"/>
    <w:rsid w:val="002A014D"/>
    <w:rsid w:val="002A0B02"/>
    <w:rsid w:val="002A0E80"/>
    <w:rsid w:val="002A1049"/>
    <w:rsid w:val="002A696B"/>
    <w:rsid w:val="002A7751"/>
    <w:rsid w:val="002A776D"/>
    <w:rsid w:val="002B0C78"/>
    <w:rsid w:val="002B19A7"/>
    <w:rsid w:val="002B1E6D"/>
    <w:rsid w:val="002B3A77"/>
    <w:rsid w:val="002B3BD7"/>
    <w:rsid w:val="002B4B48"/>
    <w:rsid w:val="002B5A53"/>
    <w:rsid w:val="002B7938"/>
    <w:rsid w:val="002C00AB"/>
    <w:rsid w:val="002C013A"/>
    <w:rsid w:val="002C0809"/>
    <w:rsid w:val="002C4B19"/>
    <w:rsid w:val="002C50E6"/>
    <w:rsid w:val="002C5720"/>
    <w:rsid w:val="002C64D0"/>
    <w:rsid w:val="002C7140"/>
    <w:rsid w:val="002D21AD"/>
    <w:rsid w:val="002D2EB4"/>
    <w:rsid w:val="002D3A78"/>
    <w:rsid w:val="002D68C3"/>
    <w:rsid w:val="002D6EC9"/>
    <w:rsid w:val="002E0502"/>
    <w:rsid w:val="002E11AF"/>
    <w:rsid w:val="002E5FD6"/>
    <w:rsid w:val="002F05BD"/>
    <w:rsid w:val="002F0654"/>
    <w:rsid w:val="002F1323"/>
    <w:rsid w:val="002F140F"/>
    <w:rsid w:val="002F2A15"/>
    <w:rsid w:val="002F6238"/>
    <w:rsid w:val="002F7005"/>
    <w:rsid w:val="002F7046"/>
    <w:rsid w:val="002F7FB2"/>
    <w:rsid w:val="00300932"/>
    <w:rsid w:val="003025AD"/>
    <w:rsid w:val="00303B2D"/>
    <w:rsid w:val="00306442"/>
    <w:rsid w:val="00307BBA"/>
    <w:rsid w:val="003107D0"/>
    <w:rsid w:val="00310E06"/>
    <w:rsid w:val="0031285F"/>
    <w:rsid w:val="003136EC"/>
    <w:rsid w:val="00314C3E"/>
    <w:rsid w:val="00315375"/>
    <w:rsid w:val="003155A5"/>
    <w:rsid w:val="0031776F"/>
    <w:rsid w:val="0032198F"/>
    <w:rsid w:val="00324039"/>
    <w:rsid w:val="00324DEB"/>
    <w:rsid w:val="0032518B"/>
    <w:rsid w:val="003251B7"/>
    <w:rsid w:val="0032532F"/>
    <w:rsid w:val="00325D6E"/>
    <w:rsid w:val="00326A1A"/>
    <w:rsid w:val="00326A73"/>
    <w:rsid w:val="0033165E"/>
    <w:rsid w:val="00331A28"/>
    <w:rsid w:val="00331C75"/>
    <w:rsid w:val="00332E98"/>
    <w:rsid w:val="00333138"/>
    <w:rsid w:val="00337262"/>
    <w:rsid w:val="00337394"/>
    <w:rsid w:val="00340A15"/>
    <w:rsid w:val="0034435F"/>
    <w:rsid w:val="003447C8"/>
    <w:rsid w:val="003447E8"/>
    <w:rsid w:val="00346131"/>
    <w:rsid w:val="003479A4"/>
    <w:rsid w:val="00352522"/>
    <w:rsid w:val="003550EE"/>
    <w:rsid w:val="00356150"/>
    <w:rsid w:val="00356D8E"/>
    <w:rsid w:val="0035763D"/>
    <w:rsid w:val="00357CF2"/>
    <w:rsid w:val="003608E6"/>
    <w:rsid w:val="00362FA8"/>
    <w:rsid w:val="00364728"/>
    <w:rsid w:val="00364FEC"/>
    <w:rsid w:val="00366802"/>
    <w:rsid w:val="00367345"/>
    <w:rsid w:val="00367D2F"/>
    <w:rsid w:val="00367D57"/>
    <w:rsid w:val="00370EBD"/>
    <w:rsid w:val="003734E5"/>
    <w:rsid w:val="00375252"/>
    <w:rsid w:val="00375ACA"/>
    <w:rsid w:val="0037766C"/>
    <w:rsid w:val="00377ABC"/>
    <w:rsid w:val="00377FD1"/>
    <w:rsid w:val="00380666"/>
    <w:rsid w:val="0038096A"/>
    <w:rsid w:val="00382344"/>
    <w:rsid w:val="0038297C"/>
    <w:rsid w:val="00383BBB"/>
    <w:rsid w:val="00383CB7"/>
    <w:rsid w:val="003841DD"/>
    <w:rsid w:val="0038461A"/>
    <w:rsid w:val="00384C96"/>
    <w:rsid w:val="00385121"/>
    <w:rsid w:val="003868BC"/>
    <w:rsid w:val="003913C8"/>
    <w:rsid w:val="00391F1C"/>
    <w:rsid w:val="003929BE"/>
    <w:rsid w:val="00393661"/>
    <w:rsid w:val="003A0049"/>
    <w:rsid w:val="003A0884"/>
    <w:rsid w:val="003A3715"/>
    <w:rsid w:val="003A4190"/>
    <w:rsid w:val="003A4C8E"/>
    <w:rsid w:val="003A58F1"/>
    <w:rsid w:val="003A5D38"/>
    <w:rsid w:val="003A623A"/>
    <w:rsid w:val="003B0E54"/>
    <w:rsid w:val="003B150D"/>
    <w:rsid w:val="003B206C"/>
    <w:rsid w:val="003B2A55"/>
    <w:rsid w:val="003B337C"/>
    <w:rsid w:val="003B39B2"/>
    <w:rsid w:val="003B6138"/>
    <w:rsid w:val="003B6D75"/>
    <w:rsid w:val="003B6E13"/>
    <w:rsid w:val="003C0912"/>
    <w:rsid w:val="003C0D6C"/>
    <w:rsid w:val="003C2382"/>
    <w:rsid w:val="003C40D0"/>
    <w:rsid w:val="003C4CEF"/>
    <w:rsid w:val="003C55E4"/>
    <w:rsid w:val="003C6948"/>
    <w:rsid w:val="003C6FA8"/>
    <w:rsid w:val="003C781D"/>
    <w:rsid w:val="003C7DB1"/>
    <w:rsid w:val="003D0F9A"/>
    <w:rsid w:val="003D114F"/>
    <w:rsid w:val="003D1469"/>
    <w:rsid w:val="003D1500"/>
    <w:rsid w:val="003D1AB3"/>
    <w:rsid w:val="003D1ECF"/>
    <w:rsid w:val="003D2B7E"/>
    <w:rsid w:val="003D2D61"/>
    <w:rsid w:val="003D34FC"/>
    <w:rsid w:val="003D3DC6"/>
    <w:rsid w:val="003D5AA0"/>
    <w:rsid w:val="003D7D60"/>
    <w:rsid w:val="003E02DE"/>
    <w:rsid w:val="003E1661"/>
    <w:rsid w:val="003E17AE"/>
    <w:rsid w:val="003E22E6"/>
    <w:rsid w:val="003E28D0"/>
    <w:rsid w:val="003E4918"/>
    <w:rsid w:val="003E4EDB"/>
    <w:rsid w:val="003E4FDF"/>
    <w:rsid w:val="003E5280"/>
    <w:rsid w:val="003E6B4B"/>
    <w:rsid w:val="003F0818"/>
    <w:rsid w:val="003F27B8"/>
    <w:rsid w:val="003F393E"/>
    <w:rsid w:val="00402529"/>
    <w:rsid w:val="00402876"/>
    <w:rsid w:val="0040463E"/>
    <w:rsid w:val="00405A22"/>
    <w:rsid w:val="00405EFF"/>
    <w:rsid w:val="0040634F"/>
    <w:rsid w:val="00407A07"/>
    <w:rsid w:val="00413613"/>
    <w:rsid w:val="004140C6"/>
    <w:rsid w:val="004148A5"/>
    <w:rsid w:val="004165BB"/>
    <w:rsid w:val="00417126"/>
    <w:rsid w:val="00417464"/>
    <w:rsid w:val="0042087D"/>
    <w:rsid w:val="0042142A"/>
    <w:rsid w:val="00421B07"/>
    <w:rsid w:val="00421E4D"/>
    <w:rsid w:val="004232A7"/>
    <w:rsid w:val="00423BAF"/>
    <w:rsid w:val="00423BEA"/>
    <w:rsid w:val="00424E97"/>
    <w:rsid w:val="004269AC"/>
    <w:rsid w:val="0042772A"/>
    <w:rsid w:val="0042776A"/>
    <w:rsid w:val="0043257A"/>
    <w:rsid w:val="00435929"/>
    <w:rsid w:val="00437549"/>
    <w:rsid w:val="00437EA2"/>
    <w:rsid w:val="00440531"/>
    <w:rsid w:val="004407C5"/>
    <w:rsid w:val="0044188D"/>
    <w:rsid w:val="00442A8B"/>
    <w:rsid w:val="004441AF"/>
    <w:rsid w:val="004452A7"/>
    <w:rsid w:val="00445AC2"/>
    <w:rsid w:val="0044673D"/>
    <w:rsid w:val="00447715"/>
    <w:rsid w:val="004505B1"/>
    <w:rsid w:val="00451058"/>
    <w:rsid w:val="004515DA"/>
    <w:rsid w:val="00451601"/>
    <w:rsid w:val="0045176B"/>
    <w:rsid w:val="00451D12"/>
    <w:rsid w:val="0045244A"/>
    <w:rsid w:val="004533FD"/>
    <w:rsid w:val="00454473"/>
    <w:rsid w:val="0045675F"/>
    <w:rsid w:val="004572F4"/>
    <w:rsid w:val="004625ED"/>
    <w:rsid w:val="00462991"/>
    <w:rsid w:val="0046352D"/>
    <w:rsid w:val="004641BE"/>
    <w:rsid w:val="0046510D"/>
    <w:rsid w:val="0046511F"/>
    <w:rsid w:val="00465E7A"/>
    <w:rsid w:val="00466408"/>
    <w:rsid w:val="004674F0"/>
    <w:rsid w:val="00471157"/>
    <w:rsid w:val="00471F49"/>
    <w:rsid w:val="004722CC"/>
    <w:rsid w:val="0047304B"/>
    <w:rsid w:val="0047559D"/>
    <w:rsid w:val="0047589A"/>
    <w:rsid w:val="00475A38"/>
    <w:rsid w:val="0047678A"/>
    <w:rsid w:val="0048005C"/>
    <w:rsid w:val="00480847"/>
    <w:rsid w:val="004808AA"/>
    <w:rsid w:val="004825CF"/>
    <w:rsid w:val="00484B85"/>
    <w:rsid w:val="004859AA"/>
    <w:rsid w:val="00486B74"/>
    <w:rsid w:val="004878B9"/>
    <w:rsid w:val="0048793D"/>
    <w:rsid w:val="004900A4"/>
    <w:rsid w:val="00490330"/>
    <w:rsid w:val="0049091A"/>
    <w:rsid w:val="00490D05"/>
    <w:rsid w:val="00491366"/>
    <w:rsid w:val="004920F6"/>
    <w:rsid w:val="00492EA3"/>
    <w:rsid w:val="00494557"/>
    <w:rsid w:val="00495358"/>
    <w:rsid w:val="0049649B"/>
    <w:rsid w:val="00496DB2"/>
    <w:rsid w:val="00496E90"/>
    <w:rsid w:val="0049761B"/>
    <w:rsid w:val="004A1250"/>
    <w:rsid w:val="004A2B0A"/>
    <w:rsid w:val="004A4716"/>
    <w:rsid w:val="004A6FC6"/>
    <w:rsid w:val="004A7327"/>
    <w:rsid w:val="004A74C3"/>
    <w:rsid w:val="004B0036"/>
    <w:rsid w:val="004B0823"/>
    <w:rsid w:val="004B1620"/>
    <w:rsid w:val="004B3A45"/>
    <w:rsid w:val="004B5B76"/>
    <w:rsid w:val="004B6366"/>
    <w:rsid w:val="004B763C"/>
    <w:rsid w:val="004C0129"/>
    <w:rsid w:val="004C1DB6"/>
    <w:rsid w:val="004C249B"/>
    <w:rsid w:val="004C7008"/>
    <w:rsid w:val="004C7293"/>
    <w:rsid w:val="004D01FD"/>
    <w:rsid w:val="004D34F8"/>
    <w:rsid w:val="004D5293"/>
    <w:rsid w:val="004D5B35"/>
    <w:rsid w:val="004D6E44"/>
    <w:rsid w:val="004D7A95"/>
    <w:rsid w:val="004E0D3F"/>
    <w:rsid w:val="004E0F45"/>
    <w:rsid w:val="004E155A"/>
    <w:rsid w:val="004E1B83"/>
    <w:rsid w:val="004E405D"/>
    <w:rsid w:val="004E4804"/>
    <w:rsid w:val="004E6D7B"/>
    <w:rsid w:val="004F00E9"/>
    <w:rsid w:val="004F2ECC"/>
    <w:rsid w:val="004F44EF"/>
    <w:rsid w:val="004F46AD"/>
    <w:rsid w:val="004F5262"/>
    <w:rsid w:val="004F59A1"/>
    <w:rsid w:val="004F6D00"/>
    <w:rsid w:val="00500576"/>
    <w:rsid w:val="0050228F"/>
    <w:rsid w:val="00503774"/>
    <w:rsid w:val="00503A7B"/>
    <w:rsid w:val="00503C24"/>
    <w:rsid w:val="00504997"/>
    <w:rsid w:val="005058E9"/>
    <w:rsid w:val="00506103"/>
    <w:rsid w:val="0050615D"/>
    <w:rsid w:val="0050682F"/>
    <w:rsid w:val="00512A88"/>
    <w:rsid w:val="00513867"/>
    <w:rsid w:val="00514825"/>
    <w:rsid w:val="00515FE7"/>
    <w:rsid w:val="005167C6"/>
    <w:rsid w:val="005177F6"/>
    <w:rsid w:val="00520468"/>
    <w:rsid w:val="00520B3A"/>
    <w:rsid w:val="00521045"/>
    <w:rsid w:val="00522018"/>
    <w:rsid w:val="005229D5"/>
    <w:rsid w:val="00523800"/>
    <w:rsid w:val="005246FF"/>
    <w:rsid w:val="00525613"/>
    <w:rsid w:val="00527DEC"/>
    <w:rsid w:val="005300DC"/>
    <w:rsid w:val="0053233F"/>
    <w:rsid w:val="00532423"/>
    <w:rsid w:val="005324A8"/>
    <w:rsid w:val="005331AC"/>
    <w:rsid w:val="00534363"/>
    <w:rsid w:val="005343EE"/>
    <w:rsid w:val="00534E7F"/>
    <w:rsid w:val="00534F46"/>
    <w:rsid w:val="00535EEA"/>
    <w:rsid w:val="00536395"/>
    <w:rsid w:val="00536E9F"/>
    <w:rsid w:val="005372EC"/>
    <w:rsid w:val="005405E7"/>
    <w:rsid w:val="005415FA"/>
    <w:rsid w:val="00542C43"/>
    <w:rsid w:val="005435DC"/>
    <w:rsid w:val="00543CDE"/>
    <w:rsid w:val="00543E2A"/>
    <w:rsid w:val="00543EDC"/>
    <w:rsid w:val="00544590"/>
    <w:rsid w:val="00546E7F"/>
    <w:rsid w:val="00551E41"/>
    <w:rsid w:val="0055259C"/>
    <w:rsid w:val="00552E81"/>
    <w:rsid w:val="005538B7"/>
    <w:rsid w:val="00553B4A"/>
    <w:rsid w:val="00554837"/>
    <w:rsid w:val="00554899"/>
    <w:rsid w:val="00556C5A"/>
    <w:rsid w:val="005600F2"/>
    <w:rsid w:val="005610AC"/>
    <w:rsid w:val="00563E53"/>
    <w:rsid w:val="005640C7"/>
    <w:rsid w:val="00566478"/>
    <w:rsid w:val="00566F80"/>
    <w:rsid w:val="0057068C"/>
    <w:rsid w:val="00571D91"/>
    <w:rsid w:val="00571EFB"/>
    <w:rsid w:val="0057285D"/>
    <w:rsid w:val="0057323E"/>
    <w:rsid w:val="00574B8B"/>
    <w:rsid w:val="0057589D"/>
    <w:rsid w:val="005764C3"/>
    <w:rsid w:val="00576523"/>
    <w:rsid w:val="00576B76"/>
    <w:rsid w:val="00580006"/>
    <w:rsid w:val="0058011E"/>
    <w:rsid w:val="00580178"/>
    <w:rsid w:val="00580483"/>
    <w:rsid w:val="00581E0E"/>
    <w:rsid w:val="005825C4"/>
    <w:rsid w:val="00585032"/>
    <w:rsid w:val="00585154"/>
    <w:rsid w:val="00585A11"/>
    <w:rsid w:val="0058622B"/>
    <w:rsid w:val="0058632B"/>
    <w:rsid w:val="005871D1"/>
    <w:rsid w:val="005906FE"/>
    <w:rsid w:val="0059085E"/>
    <w:rsid w:val="00593036"/>
    <w:rsid w:val="00593F56"/>
    <w:rsid w:val="0059453A"/>
    <w:rsid w:val="00594BE7"/>
    <w:rsid w:val="00594EF5"/>
    <w:rsid w:val="00596160"/>
    <w:rsid w:val="0059642A"/>
    <w:rsid w:val="00597484"/>
    <w:rsid w:val="005978DB"/>
    <w:rsid w:val="00597FC0"/>
    <w:rsid w:val="005A2200"/>
    <w:rsid w:val="005A2847"/>
    <w:rsid w:val="005A3632"/>
    <w:rsid w:val="005A434B"/>
    <w:rsid w:val="005A4418"/>
    <w:rsid w:val="005A4767"/>
    <w:rsid w:val="005A741E"/>
    <w:rsid w:val="005A7F8C"/>
    <w:rsid w:val="005B00FA"/>
    <w:rsid w:val="005B0424"/>
    <w:rsid w:val="005B1684"/>
    <w:rsid w:val="005B22D2"/>
    <w:rsid w:val="005B3518"/>
    <w:rsid w:val="005B3F8B"/>
    <w:rsid w:val="005B3FC9"/>
    <w:rsid w:val="005B431A"/>
    <w:rsid w:val="005B65E6"/>
    <w:rsid w:val="005C3B6F"/>
    <w:rsid w:val="005C4805"/>
    <w:rsid w:val="005C7D06"/>
    <w:rsid w:val="005D133E"/>
    <w:rsid w:val="005D3541"/>
    <w:rsid w:val="005D42C7"/>
    <w:rsid w:val="005D482C"/>
    <w:rsid w:val="005D579F"/>
    <w:rsid w:val="005D6A2F"/>
    <w:rsid w:val="005D755C"/>
    <w:rsid w:val="005D7870"/>
    <w:rsid w:val="005D7A65"/>
    <w:rsid w:val="005E0A39"/>
    <w:rsid w:val="005E0B24"/>
    <w:rsid w:val="005E3802"/>
    <w:rsid w:val="005E430E"/>
    <w:rsid w:val="005E5648"/>
    <w:rsid w:val="005E5ED1"/>
    <w:rsid w:val="005F0ABE"/>
    <w:rsid w:val="005F0FC0"/>
    <w:rsid w:val="005F26B5"/>
    <w:rsid w:val="005F281C"/>
    <w:rsid w:val="005F3D7C"/>
    <w:rsid w:val="005F4884"/>
    <w:rsid w:val="005F53DE"/>
    <w:rsid w:val="00600AE0"/>
    <w:rsid w:val="00602609"/>
    <w:rsid w:val="0060354C"/>
    <w:rsid w:val="00605494"/>
    <w:rsid w:val="006104A5"/>
    <w:rsid w:val="00610FB2"/>
    <w:rsid w:val="00611443"/>
    <w:rsid w:val="0061208F"/>
    <w:rsid w:val="0061258C"/>
    <w:rsid w:val="006133CA"/>
    <w:rsid w:val="00613E57"/>
    <w:rsid w:val="00614477"/>
    <w:rsid w:val="00614844"/>
    <w:rsid w:val="006154FB"/>
    <w:rsid w:val="00615D1B"/>
    <w:rsid w:val="00616352"/>
    <w:rsid w:val="00616460"/>
    <w:rsid w:val="006207CE"/>
    <w:rsid w:val="00620F9C"/>
    <w:rsid w:val="006215EF"/>
    <w:rsid w:val="00621DC3"/>
    <w:rsid w:val="00622F82"/>
    <w:rsid w:val="00623095"/>
    <w:rsid w:val="006235F3"/>
    <w:rsid w:val="00623600"/>
    <w:rsid w:val="00623D07"/>
    <w:rsid w:val="0062607D"/>
    <w:rsid w:val="00626603"/>
    <w:rsid w:val="00627C9B"/>
    <w:rsid w:val="00630173"/>
    <w:rsid w:val="006307DC"/>
    <w:rsid w:val="00631186"/>
    <w:rsid w:val="006314B4"/>
    <w:rsid w:val="00631B95"/>
    <w:rsid w:val="00634121"/>
    <w:rsid w:val="006354D9"/>
    <w:rsid w:val="006410A1"/>
    <w:rsid w:val="006419DE"/>
    <w:rsid w:val="00642CD1"/>
    <w:rsid w:val="00643B1D"/>
    <w:rsid w:val="00646F20"/>
    <w:rsid w:val="006519B8"/>
    <w:rsid w:val="0065257F"/>
    <w:rsid w:val="00656055"/>
    <w:rsid w:val="006562AB"/>
    <w:rsid w:val="00657732"/>
    <w:rsid w:val="006602AA"/>
    <w:rsid w:val="00660608"/>
    <w:rsid w:val="006612A2"/>
    <w:rsid w:val="00663BF8"/>
    <w:rsid w:val="00664A2C"/>
    <w:rsid w:val="00665338"/>
    <w:rsid w:val="00667312"/>
    <w:rsid w:val="006716A8"/>
    <w:rsid w:val="00672F49"/>
    <w:rsid w:val="00673A5E"/>
    <w:rsid w:val="006741FC"/>
    <w:rsid w:val="0067658A"/>
    <w:rsid w:val="00676A4F"/>
    <w:rsid w:val="006773B1"/>
    <w:rsid w:val="00677DB8"/>
    <w:rsid w:val="00680EAC"/>
    <w:rsid w:val="00684486"/>
    <w:rsid w:val="006859BE"/>
    <w:rsid w:val="0068643B"/>
    <w:rsid w:val="00686F1C"/>
    <w:rsid w:val="00686FC8"/>
    <w:rsid w:val="00687A86"/>
    <w:rsid w:val="006905B1"/>
    <w:rsid w:val="00690CB9"/>
    <w:rsid w:val="00691FA5"/>
    <w:rsid w:val="006948C7"/>
    <w:rsid w:val="00695535"/>
    <w:rsid w:val="006A2DB9"/>
    <w:rsid w:val="006A3707"/>
    <w:rsid w:val="006A379A"/>
    <w:rsid w:val="006A4960"/>
    <w:rsid w:val="006A5836"/>
    <w:rsid w:val="006A6B40"/>
    <w:rsid w:val="006A7F29"/>
    <w:rsid w:val="006A7F84"/>
    <w:rsid w:val="006B07B7"/>
    <w:rsid w:val="006B0DA2"/>
    <w:rsid w:val="006B38B6"/>
    <w:rsid w:val="006B3AA5"/>
    <w:rsid w:val="006B44D5"/>
    <w:rsid w:val="006C1592"/>
    <w:rsid w:val="006C2383"/>
    <w:rsid w:val="006C35CA"/>
    <w:rsid w:val="006C37E6"/>
    <w:rsid w:val="006C453B"/>
    <w:rsid w:val="006C5AA4"/>
    <w:rsid w:val="006C5F83"/>
    <w:rsid w:val="006C6135"/>
    <w:rsid w:val="006C6886"/>
    <w:rsid w:val="006D096C"/>
    <w:rsid w:val="006D0F5B"/>
    <w:rsid w:val="006D3027"/>
    <w:rsid w:val="006D3CFF"/>
    <w:rsid w:val="006D3D29"/>
    <w:rsid w:val="006D443F"/>
    <w:rsid w:val="006D4957"/>
    <w:rsid w:val="006D4D49"/>
    <w:rsid w:val="006E0124"/>
    <w:rsid w:val="006E0C69"/>
    <w:rsid w:val="006E2D14"/>
    <w:rsid w:val="006E308A"/>
    <w:rsid w:val="006E4466"/>
    <w:rsid w:val="006E6D15"/>
    <w:rsid w:val="006F304F"/>
    <w:rsid w:val="006F3654"/>
    <w:rsid w:val="006F3923"/>
    <w:rsid w:val="006F39F4"/>
    <w:rsid w:val="006F567B"/>
    <w:rsid w:val="006F57BF"/>
    <w:rsid w:val="006F6C86"/>
    <w:rsid w:val="006F7338"/>
    <w:rsid w:val="0070020B"/>
    <w:rsid w:val="007030A5"/>
    <w:rsid w:val="00703DB0"/>
    <w:rsid w:val="00704A14"/>
    <w:rsid w:val="0070781C"/>
    <w:rsid w:val="007102FF"/>
    <w:rsid w:val="00711183"/>
    <w:rsid w:val="00713566"/>
    <w:rsid w:val="00713D9C"/>
    <w:rsid w:val="00714EA1"/>
    <w:rsid w:val="00714EB8"/>
    <w:rsid w:val="00717446"/>
    <w:rsid w:val="00717FEE"/>
    <w:rsid w:val="007216A6"/>
    <w:rsid w:val="00721963"/>
    <w:rsid w:val="0072199D"/>
    <w:rsid w:val="00722945"/>
    <w:rsid w:val="00724F8D"/>
    <w:rsid w:val="00725295"/>
    <w:rsid w:val="007252BA"/>
    <w:rsid w:val="007268D4"/>
    <w:rsid w:val="00726CE5"/>
    <w:rsid w:val="007270E9"/>
    <w:rsid w:val="00730C85"/>
    <w:rsid w:val="00732B1B"/>
    <w:rsid w:val="007336A1"/>
    <w:rsid w:val="007338DA"/>
    <w:rsid w:val="00734F39"/>
    <w:rsid w:val="00735E4D"/>
    <w:rsid w:val="007409CF"/>
    <w:rsid w:val="00742840"/>
    <w:rsid w:val="00745289"/>
    <w:rsid w:val="00746183"/>
    <w:rsid w:val="00746A2A"/>
    <w:rsid w:val="00746D52"/>
    <w:rsid w:val="0074737D"/>
    <w:rsid w:val="00750C5D"/>
    <w:rsid w:val="0075109B"/>
    <w:rsid w:val="00751D9D"/>
    <w:rsid w:val="0075282C"/>
    <w:rsid w:val="00753C58"/>
    <w:rsid w:val="00754F19"/>
    <w:rsid w:val="00756F4F"/>
    <w:rsid w:val="00757120"/>
    <w:rsid w:val="0076199C"/>
    <w:rsid w:val="0076319A"/>
    <w:rsid w:val="00764A66"/>
    <w:rsid w:val="00765D09"/>
    <w:rsid w:val="00766800"/>
    <w:rsid w:val="0076752D"/>
    <w:rsid w:val="00770C6A"/>
    <w:rsid w:val="007713F2"/>
    <w:rsid w:val="007723C7"/>
    <w:rsid w:val="007732AA"/>
    <w:rsid w:val="00773743"/>
    <w:rsid w:val="00774D12"/>
    <w:rsid w:val="00776355"/>
    <w:rsid w:val="00776725"/>
    <w:rsid w:val="0077783F"/>
    <w:rsid w:val="00777EB1"/>
    <w:rsid w:val="00780048"/>
    <w:rsid w:val="00781E2C"/>
    <w:rsid w:val="00782C19"/>
    <w:rsid w:val="00782CDF"/>
    <w:rsid w:val="007853E9"/>
    <w:rsid w:val="00786FEF"/>
    <w:rsid w:val="00787C21"/>
    <w:rsid w:val="00790071"/>
    <w:rsid w:val="00791099"/>
    <w:rsid w:val="00791784"/>
    <w:rsid w:val="0079372B"/>
    <w:rsid w:val="00793EB9"/>
    <w:rsid w:val="0079418B"/>
    <w:rsid w:val="00794F43"/>
    <w:rsid w:val="00795C7D"/>
    <w:rsid w:val="00796E26"/>
    <w:rsid w:val="00797947"/>
    <w:rsid w:val="00797E84"/>
    <w:rsid w:val="007A012D"/>
    <w:rsid w:val="007A05E9"/>
    <w:rsid w:val="007A0A5E"/>
    <w:rsid w:val="007A388E"/>
    <w:rsid w:val="007A38E2"/>
    <w:rsid w:val="007A3AC3"/>
    <w:rsid w:val="007A3C5B"/>
    <w:rsid w:val="007A5135"/>
    <w:rsid w:val="007A5892"/>
    <w:rsid w:val="007A594B"/>
    <w:rsid w:val="007A5AC6"/>
    <w:rsid w:val="007A614A"/>
    <w:rsid w:val="007A77F4"/>
    <w:rsid w:val="007B48E9"/>
    <w:rsid w:val="007B5045"/>
    <w:rsid w:val="007B5A7D"/>
    <w:rsid w:val="007B6FD8"/>
    <w:rsid w:val="007B7492"/>
    <w:rsid w:val="007B7908"/>
    <w:rsid w:val="007B79EE"/>
    <w:rsid w:val="007C274B"/>
    <w:rsid w:val="007C2D81"/>
    <w:rsid w:val="007C339D"/>
    <w:rsid w:val="007C4A4B"/>
    <w:rsid w:val="007C5255"/>
    <w:rsid w:val="007C603E"/>
    <w:rsid w:val="007C61CE"/>
    <w:rsid w:val="007C6ED9"/>
    <w:rsid w:val="007C7015"/>
    <w:rsid w:val="007C70EA"/>
    <w:rsid w:val="007C75EB"/>
    <w:rsid w:val="007C7DEA"/>
    <w:rsid w:val="007D26A8"/>
    <w:rsid w:val="007D2843"/>
    <w:rsid w:val="007D437F"/>
    <w:rsid w:val="007D635A"/>
    <w:rsid w:val="007D6F90"/>
    <w:rsid w:val="007D76D6"/>
    <w:rsid w:val="007E09AC"/>
    <w:rsid w:val="007E17A2"/>
    <w:rsid w:val="007E3609"/>
    <w:rsid w:val="007E48B1"/>
    <w:rsid w:val="007F5666"/>
    <w:rsid w:val="007F5752"/>
    <w:rsid w:val="007F582A"/>
    <w:rsid w:val="007F5A1D"/>
    <w:rsid w:val="007F7222"/>
    <w:rsid w:val="00800194"/>
    <w:rsid w:val="0080203D"/>
    <w:rsid w:val="008029DC"/>
    <w:rsid w:val="00802EF5"/>
    <w:rsid w:val="00802F70"/>
    <w:rsid w:val="0080442D"/>
    <w:rsid w:val="00804BAF"/>
    <w:rsid w:val="00806803"/>
    <w:rsid w:val="00806CC9"/>
    <w:rsid w:val="008104C4"/>
    <w:rsid w:val="00810753"/>
    <w:rsid w:val="00810A2D"/>
    <w:rsid w:val="00812659"/>
    <w:rsid w:val="00812986"/>
    <w:rsid w:val="00816227"/>
    <w:rsid w:val="0081755A"/>
    <w:rsid w:val="008236B5"/>
    <w:rsid w:val="00823F26"/>
    <w:rsid w:val="008253A6"/>
    <w:rsid w:val="008309FD"/>
    <w:rsid w:val="008310EC"/>
    <w:rsid w:val="00835269"/>
    <w:rsid w:val="00837670"/>
    <w:rsid w:val="008404B4"/>
    <w:rsid w:val="00840D8E"/>
    <w:rsid w:val="008416E7"/>
    <w:rsid w:val="00841F70"/>
    <w:rsid w:val="00842E5C"/>
    <w:rsid w:val="008504ED"/>
    <w:rsid w:val="00850EF0"/>
    <w:rsid w:val="00851020"/>
    <w:rsid w:val="0085355C"/>
    <w:rsid w:val="008557A8"/>
    <w:rsid w:val="00856D98"/>
    <w:rsid w:val="0085786D"/>
    <w:rsid w:val="0086344F"/>
    <w:rsid w:val="0086348F"/>
    <w:rsid w:val="008641B6"/>
    <w:rsid w:val="00867ACA"/>
    <w:rsid w:val="0087123A"/>
    <w:rsid w:val="00871324"/>
    <w:rsid w:val="00872322"/>
    <w:rsid w:val="00872FF9"/>
    <w:rsid w:val="00873E9D"/>
    <w:rsid w:val="0087491B"/>
    <w:rsid w:val="0087593F"/>
    <w:rsid w:val="008764B9"/>
    <w:rsid w:val="00876F89"/>
    <w:rsid w:val="0087799C"/>
    <w:rsid w:val="00877B20"/>
    <w:rsid w:val="0088222D"/>
    <w:rsid w:val="00882531"/>
    <w:rsid w:val="00883B6A"/>
    <w:rsid w:val="008874B2"/>
    <w:rsid w:val="00887AD0"/>
    <w:rsid w:val="008914EC"/>
    <w:rsid w:val="008959E8"/>
    <w:rsid w:val="008A2BFA"/>
    <w:rsid w:val="008A2F8D"/>
    <w:rsid w:val="008A6CA2"/>
    <w:rsid w:val="008A6EC2"/>
    <w:rsid w:val="008B1719"/>
    <w:rsid w:val="008B320F"/>
    <w:rsid w:val="008B46AF"/>
    <w:rsid w:val="008B6654"/>
    <w:rsid w:val="008B6ADD"/>
    <w:rsid w:val="008B700E"/>
    <w:rsid w:val="008C089C"/>
    <w:rsid w:val="008C0E68"/>
    <w:rsid w:val="008C13FF"/>
    <w:rsid w:val="008C2AB5"/>
    <w:rsid w:val="008C3711"/>
    <w:rsid w:val="008C52B2"/>
    <w:rsid w:val="008C57D9"/>
    <w:rsid w:val="008D06B1"/>
    <w:rsid w:val="008D257D"/>
    <w:rsid w:val="008D338F"/>
    <w:rsid w:val="008D3CF3"/>
    <w:rsid w:val="008D57C3"/>
    <w:rsid w:val="008D5BB3"/>
    <w:rsid w:val="008D5E5C"/>
    <w:rsid w:val="008E00C9"/>
    <w:rsid w:val="008E4811"/>
    <w:rsid w:val="008E6FF6"/>
    <w:rsid w:val="008E723A"/>
    <w:rsid w:val="008E7F2F"/>
    <w:rsid w:val="008F0575"/>
    <w:rsid w:val="008F11F8"/>
    <w:rsid w:val="008F2A61"/>
    <w:rsid w:val="008F2B59"/>
    <w:rsid w:val="008F51A8"/>
    <w:rsid w:val="008F5425"/>
    <w:rsid w:val="008F58D4"/>
    <w:rsid w:val="008F5CBF"/>
    <w:rsid w:val="008F5F32"/>
    <w:rsid w:val="008F6ABF"/>
    <w:rsid w:val="008F71EB"/>
    <w:rsid w:val="00901944"/>
    <w:rsid w:val="009025A1"/>
    <w:rsid w:val="00903999"/>
    <w:rsid w:val="00904B8C"/>
    <w:rsid w:val="009050F0"/>
    <w:rsid w:val="00906551"/>
    <w:rsid w:val="00906BBA"/>
    <w:rsid w:val="00911837"/>
    <w:rsid w:val="00912DE5"/>
    <w:rsid w:val="0091438A"/>
    <w:rsid w:val="009144AB"/>
    <w:rsid w:val="00916A07"/>
    <w:rsid w:val="00917973"/>
    <w:rsid w:val="00917FB8"/>
    <w:rsid w:val="00920596"/>
    <w:rsid w:val="00921BE8"/>
    <w:rsid w:val="00921CD0"/>
    <w:rsid w:val="0092311D"/>
    <w:rsid w:val="00923335"/>
    <w:rsid w:val="0092345A"/>
    <w:rsid w:val="009244EB"/>
    <w:rsid w:val="00925C90"/>
    <w:rsid w:val="00926A3A"/>
    <w:rsid w:val="00927042"/>
    <w:rsid w:val="009274AA"/>
    <w:rsid w:val="0093099A"/>
    <w:rsid w:val="009309F1"/>
    <w:rsid w:val="009310EC"/>
    <w:rsid w:val="009314BB"/>
    <w:rsid w:val="00931983"/>
    <w:rsid w:val="00932C8A"/>
    <w:rsid w:val="009334FA"/>
    <w:rsid w:val="009366EC"/>
    <w:rsid w:val="009374A8"/>
    <w:rsid w:val="00937C78"/>
    <w:rsid w:val="00942661"/>
    <w:rsid w:val="009432B2"/>
    <w:rsid w:val="00947D89"/>
    <w:rsid w:val="009503BF"/>
    <w:rsid w:val="00951E3C"/>
    <w:rsid w:val="009532A3"/>
    <w:rsid w:val="009541FA"/>
    <w:rsid w:val="009542AA"/>
    <w:rsid w:val="009564B2"/>
    <w:rsid w:val="009565B2"/>
    <w:rsid w:val="00961BBB"/>
    <w:rsid w:val="00964209"/>
    <w:rsid w:val="009647FA"/>
    <w:rsid w:val="00964B5F"/>
    <w:rsid w:val="00965C25"/>
    <w:rsid w:val="00965ECD"/>
    <w:rsid w:val="00966A13"/>
    <w:rsid w:val="009710F5"/>
    <w:rsid w:val="00972F68"/>
    <w:rsid w:val="009733FA"/>
    <w:rsid w:val="00973675"/>
    <w:rsid w:val="009744AD"/>
    <w:rsid w:val="00974751"/>
    <w:rsid w:val="009759C9"/>
    <w:rsid w:val="00975D66"/>
    <w:rsid w:val="00976F98"/>
    <w:rsid w:val="00984127"/>
    <w:rsid w:val="0098598F"/>
    <w:rsid w:val="0098743E"/>
    <w:rsid w:val="009875C7"/>
    <w:rsid w:val="00987C10"/>
    <w:rsid w:val="00990B02"/>
    <w:rsid w:val="00991C1D"/>
    <w:rsid w:val="009955D5"/>
    <w:rsid w:val="009975A5"/>
    <w:rsid w:val="009A24EF"/>
    <w:rsid w:val="009A301D"/>
    <w:rsid w:val="009A36B9"/>
    <w:rsid w:val="009A393B"/>
    <w:rsid w:val="009A4C27"/>
    <w:rsid w:val="009A5CA9"/>
    <w:rsid w:val="009A6A3E"/>
    <w:rsid w:val="009A7998"/>
    <w:rsid w:val="009A79AB"/>
    <w:rsid w:val="009B1CBC"/>
    <w:rsid w:val="009B2A62"/>
    <w:rsid w:val="009B3C4D"/>
    <w:rsid w:val="009B4741"/>
    <w:rsid w:val="009B6C3A"/>
    <w:rsid w:val="009B6E71"/>
    <w:rsid w:val="009B799B"/>
    <w:rsid w:val="009C0ACF"/>
    <w:rsid w:val="009C2CC4"/>
    <w:rsid w:val="009C32F0"/>
    <w:rsid w:val="009C610D"/>
    <w:rsid w:val="009C6E1F"/>
    <w:rsid w:val="009C7C89"/>
    <w:rsid w:val="009D0DC7"/>
    <w:rsid w:val="009D4061"/>
    <w:rsid w:val="009D5042"/>
    <w:rsid w:val="009D5437"/>
    <w:rsid w:val="009D7A43"/>
    <w:rsid w:val="009E03A6"/>
    <w:rsid w:val="009E2BCA"/>
    <w:rsid w:val="009E2F31"/>
    <w:rsid w:val="009E382D"/>
    <w:rsid w:val="009E3D15"/>
    <w:rsid w:val="009E3E23"/>
    <w:rsid w:val="009E5522"/>
    <w:rsid w:val="009E5FA4"/>
    <w:rsid w:val="009E6015"/>
    <w:rsid w:val="009E6FED"/>
    <w:rsid w:val="009F020A"/>
    <w:rsid w:val="009F3394"/>
    <w:rsid w:val="009F389E"/>
    <w:rsid w:val="009F42DA"/>
    <w:rsid w:val="009F44D3"/>
    <w:rsid w:val="009F456B"/>
    <w:rsid w:val="009F482F"/>
    <w:rsid w:val="009F5D91"/>
    <w:rsid w:val="009F6E07"/>
    <w:rsid w:val="009F7506"/>
    <w:rsid w:val="00A001C4"/>
    <w:rsid w:val="00A02541"/>
    <w:rsid w:val="00A0418F"/>
    <w:rsid w:val="00A04CE0"/>
    <w:rsid w:val="00A05385"/>
    <w:rsid w:val="00A07532"/>
    <w:rsid w:val="00A1040B"/>
    <w:rsid w:val="00A109DF"/>
    <w:rsid w:val="00A158F9"/>
    <w:rsid w:val="00A20A36"/>
    <w:rsid w:val="00A22101"/>
    <w:rsid w:val="00A2355C"/>
    <w:rsid w:val="00A2536C"/>
    <w:rsid w:val="00A27DB2"/>
    <w:rsid w:val="00A27FC1"/>
    <w:rsid w:val="00A30DAF"/>
    <w:rsid w:val="00A315FD"/>
    <w:rsid w:val="00A31C33"/>
    <w:rsid w:val="00A31DC3"/>
    <w:rsid w:val="00A32F41"/>
    <w:rsid w:val="00A33360"/>
    <w:rsid w:val="00A33582"/>
    <w:rsid w:val="00A33D27"/>
    <w:rsid w:val="00A34A47"/>
    <w:rsid w:val="00A36126"/>
    <w:rsid w:val="00A36E79"/>
    <w:rsid w:val="00A37149"/>
    <w:rsid w:val="00A4033E"/>
    <w:rsid w:val="00A40601"/>
    <w:rsid w:val="00A41E07"/>
    <w:rsid w:val="00A42E88"/>
    <w:rsid w:val="00A43137"/>
    <w:rsid w:val="00A43889"/>
    <w:rsid w:val="00A43A7E"/>
    <w:rsid w:val="00A43BC5"/>
    <w:rsid w:val="00A441EB"/>
    <w:rsid w:val="00A458D8"/>
    <w:rsid w:val="00A46512"/>
    <w:rsid w:val="00A50446"/>
    <w:rsid w:val="00A5292C"/>
    <w:rsid w:val="00A52A22"/>
    <w:rsid w:val="00A5565B"/>
    <w:rsid w:val="00A570A0"/>
    <w:rsid w:val="00A570CB"/>
    <w:rsid w:val="00A57E4C"/>
    <w:rsid w:val="00A61AE6"/>
    <w:rsid w:val="00A62C49"/>
    <w:rsid w:val="00A62CB7"/>
    <w:rsid w:val="00A62D42"/>
    <w:rsid w:val="00A63029"/>
    <w:rsid w:val="00A63594"/>
    <w:rsid w:val="00A63A35"/>
    <w:rsid w:val="00A64503"/>
    <w:rsid w:val="00A6597B"/>
    <w:rsid w:val="00A65BA8"/>
    <w:rsid w:val="00A65D94"/>
    <w:rsid w:val="00A65E04"/>
    <w:rsid w:val="00A66455"/>
    <w:rsid w:val="00A66B44"/>
    <w:rsid w:val="00A66F86"/>
    <w:rsid w:val="00A67B3B"/>
    <w:rsid w:val="00A71188"/>
    <w:rsid w:val="00A71883"/>
    <w:rsid w:val="00A73564"/>
    <w:rsid w:val="00A735C9"/>
    <w:rsid w:val="00A73BD0"/>
    <w:rsid w:val="00A75216"/>
    <w:rsid w:val="00A7667F"/>
    <w:rsid w:val="00A779C2"/>
    <w:rsid w:val="00A812EA"/>
    <w:rsid w:val="00A8188E"/>
    <w:rsid w:val="00A8349F"/>
    <w:rsid w:val="00A83D62"/>
    <w:rsid w:val="00A90C8C"/>
    <w:rsid w:val="00A914F8"/>
    <w:rsid w:val="00A9314E"/>
    <w:rsid w:val="00A94962"/>
    <w:rsid w:val="00A97155"/>
    <w:rsid w:val="00AA0212"/>
    <w:rsid w:val="00AA16AD"/>
    <w:rsid w:val="00AA2A97"/>
    <w:rsid w:val="00AA4D26"/>
    <w:rsid w:val="00AA51D8"/>
    <w:rsid w:val="00AB12B4"/>
    <w:rsid w:val="00AB1848"/>
    <w:rsid w:val="00AB1BD5"/>
    <w:rsid w:val="00AB30A5"/>
    <w:rsid w:val="00AB51E3"/>
    <w:rsid w:val="00AB53C4"/>
    <w:rsid w:val="00AB6703"/>
    <w:rsid w:val="00AC0AD5"/>
    <w:rsid w:val="00AC363F"/>
    <w:rsid w:val="00AC367C"/>
    <w:rsid w:val="00AC3739"/>
    <w:rsid w:val="00AC4182"/>
    <w:rsid w:val="00AC44E3"/>
    <w:rsid w:val="00AC4B7E"/>
    <w:rsid w:val="00AC5CB7"/>
    <w:rsid w:val="00AC62A7"/>
    <w:rsid w:val="00AC657D"/>
    <w:rsid w:val="00AC71A0"/>
    <w:rsid w:val="00AD0025"/>
    <w:rsid w:val="00AD07C7"/>
    <w:rsid w:val="00AD0E62"/>
    <w:rsid w:val="00AD134D"/>
    <w:rsid w:val="00AD16AE"/>
    <w:rsid w:val="00AD1FDD"/>
    <w:rsid w:val="00AD208C"/>
    <w:rsid w:val="00AD269F"/>
    <w:rsid w:val="00AD4796"/>
    <w:rsid w:val="00AD5233"/>
    <w:rsid w:val="00AD770E"/>
    <w:rsid w:val="00AE1EB3"/>
    <w:rsid w:val="00AE20FB"/>
    <w:rsid w:val="00AE25EB"/>
    <w:rsid w:val="00AE3D33"/>
    <w:rsid w:val="00AE725A"/>
    <w:rsid w:val="00AE7DCC"/>
    <w:rsid w:val="00AF1590"/>
    <w:rsid w:val="00AF1837"/>
    <w:rsid w:val="00AF3075"/>
    <w:rsid w:val="00AF384E"/>
    <w:rsid w:val="00AF3D85"/>
    <w:rsid w:val="00AF426D"/>
    <w:rsid w:val="00AF4B12"/>
    <w:rsid w:val="00AF5B24"/>
    <w:rsid w:val="00AF5CC4"/>
    <w:rsid w:val="00AF6790"/>
    <w:rsid w:val="00AF77F6"/>
    <w:rsid w:val="00B03542"/>
    <w:rsid w:val="00B0363C"/>
    <w:rsid w:val="00B063D8"/>
    <w:rsid w:val="00B06E4C"/>
    <w:rsid w:val="00B07A9A"/>
    <w:rsid w:val="00B07CE5"/>
    <w:rsid w:val="00B112DF"/>
    <w:rsid w:val="00B11E44"/>
    <w:rsid w:val="00B126A6"/>
    <w:rsid w:val="00B13851"/>
    <w:rsid w:val="00B14B6A"/>
    <w:rsid w:val="00B152C3"/>
    <w:rsid w:val="00B16382"/>
    <w:rsid w:val="00B17864"/>
    <w:rsid w:val="00B17F65"/>
    <w:rsid w:val="00B21944"/>
    <w:rsid w:val="00B23099"/>
    <w:rsid w:val="00B2364A"/>
    <w:rsid w:val="00B257B9"/>
    <w:rsid w:val="00B260BF"/>
    <w:rsid w:val="00B2618D"/>
    <w:rsid w:val="00B31DFF"/>
    <w:rsid w:val="00B3201B"/>
    <w:rsid w:val="00B33BE5"/>
    <w:rsid w:val="00B37A88"/>
    <w:rsid w:val="00B40608"/>
    <w:rsid w:val="00B416C0"/>
    <w:rsid w:val="00B4190E"/>
    <w:rsid w:val="00B41B93"/>
    <w:rsid w:val="00B436BE"/>
    <w:rsid w:val="00B441EE"/>
    <w:rsid w:val="00B46196"/>
    <w:rsid w:val="00B46639"/>
    <w:rsid w:val="00B529BA"/>
    <w:rsid w:val="00B53038"/>
    <w:rsid w:val="00B533B3"/>
    <w:rsid w:val="00B5394E"/>
    <w:rsid w:val="00B55875"/>
    <w:rsid w:val="00B57EFD"/>
    <w:rsid w:val="00B600FC"/>
    <w:rsid w:val="00B60657"/>
    <w:rsid w:val="00B61266"/>
    <w:rsid w:val="00B614C2"/>
    <w:rsid w:val="00B62A28"/>
    <w:rsid w:val="00B6318A"/>
    <w:rsid w:val="00B63E6C"/>
    <w:rsid w:val="00B64154"/>
    <w:rsid w:val="00B64680"/>
    <w:rsid w:val="00B6468E"/>
    <w:rsid w:val="00B67230"/>
    <w:rsid w:val="00B71D9D"/>
    <w:rsid w:val="00B726DE"/>
    <w:rsid w:val="00B73631"/>
    <w:rsid w:val="00B74582"/>
    <w:rsid w:val="00B74A56"/>
    <w:rsid w:val="00B7576D"/>
    <w:rsid w:val="00B76215"/>
    <w:rsid w:val="00B76596"/>
    <w:rsid w:val="00B8041F"/>
    <w:rsid w:val="00B80627"/>
    <w:rsid w:val="00B81A4E"/>
    <w:rsid w:val="00B83100"/>
    <w:rsid w:val="00B84D38"/>
    <w:rsid w:val="00B85EA2"/>
    <w:rsid w:val="00B86247"/>
    <w:rsid w:val="00B867A0"/>
    <w:rsid w:val="00B87954"/>
    <w:rsid w:val="00B87E2B"/>
    <w:rsid w:val="00B923A2"/>
    <w:rsid w:val="00B93550"/>
    <w:rsid w:val="00B94040"/>
    <w:rsid w:val="00B943C6"/>
    <w:rsid w:val="00B95710"/>
    <w:rsid w:val="00B961F5"/>
    <w:rsid w:val="00BA0F0F"/>
    <w:rsid w:val="00BA1CE0"/>
    <w:rsid w:val="00BA3202"/>
    <w:rsid w:val="00BA3995"/>
    <w:rsid w:val="00BA5451"/>
    <w:rsid w:val="00BA5512"/>
    <w:rsid w:val="00BA564A"/>
    <w:rsid w:val="00BA61EC"/>
    <w:rsid w:val="00BA7994"/>
    <w:rsid w:val="00BA79E4"/>
    <w:rsid w:val="00BA7B0E"/>
    <w:rsid w:val="00BB0660"/>
    <w:rsid w:val="00BB0D58"/>
    <w:rsid w:val="00BB14B9"/>
    <w:rsid w:val="00BB2B38"/>
    <w:rsid w:val="00BB32E0"/>
    <w:rsid w:val="00BB36BF"/>
    <w:rsid w:val="00BB38B8"/>
    <w:rsid w:val="00BB469F"/>
    <w:rsid w:val="00BB4C49"/>
    <w:rsid w:val="00BB51DC"/>
    <w:rsid w:val="00BB75F9"/>
    <w:rsid w:val="00BC1981"/>
    <w:rsid w:val="00BC1C86"/>
    <w:rsid w:val="00BC20A3"/>
    <w:rsid w:val="00BC2225"/>
    <w:rsid w:val="00BC3146"/>
    <w:rsid w:val="00BC5C99"/>
    <w:rsid w:val="00BC69FF"/>
    <w:rsid w:val="00BD3284"/>
    <w:rsid w:val="00BD408A"/>
    <w:rsid w:val="00BD4BF6"/>
    <w:rsid w:val="00BD4C44"/>
    <w:rsid w:val="00BE0039"/>
    <w:rsid w:val="00BE0C68"/>
    <w:rsid w:val="00BE3CA2"/>
    <w:rsid w:val="00BE55DF"/>
    <w:rsid w:val="00BE6B44"/>
    <w:rsid w:val="00BF0D3B"/>
    <w:rsid w:val="00BF1B16"/>
    <w:rsid w:val="00BF2932"/>
    <w:rsid w:val="00BF34D9"/>
    <w:rsid w:val="00BF45F6"/>
    <w:rsid w:val="00BF51E9"/>
    <w:rsid w:val="00BF5580"/>
    <w:rsid w:val="00BF57C9"/>
    <w:rsid w:val="00BF6F0B"/>
    <w:rsid w:val="00BF6F18"/>
    <w:rsid w:val="00BF7748"/>
    <w:rsid w:val="00C01B4A"/>
    <w:rsid w:val="00C03675"/>
    <w:rsid w:val="00C04071"/>
    <w:rsid w:val="00C04C00"/>
    <w:rsid w:val="00C05190"/>
    <w:rsid w:val="00C06869"/>
    <w:rsid w:val="00C109A8"/>
    <w:rsid w:val="00C10FB0"/>
    <w:rsid w:val="00C123C1"/>
    <w:rsid w:val="00C13F3A"/>
    <w:rsid w:val="00C145F0"/>
    <w:rsid w:val="00C146D7"/>
    <w:rsid w:val="00C17507"/>
    <w:rsid w:val="00C208DC"/>
    <w:rsid w:val="00C20CA1"/>
    <w:rsid w:val="00C218C2"/>
    <w:rsid w:val="00C236E4"/>
    <w:rsid w:val="00C23948"/>
    <w:rsid w:val="00C240CC"/>
    <w:rsid w:val="00C24692"/>
    <w:rsid w:val="00C25B54"/>
    <w:rsid w:val="00C3166A"/>
    <w:rsid w:val="00C321B2"/>
    <w:rsid w:val="00C33B8A"/>
    <w:rsid w:val="00C345CE"/>
    <w:rsid w:val="00C368C3"/>
    <w:rsid w:val="00C36E4E"/>
    <w:rsid w:val="00C3730E"/>
    <w:rsid w:val="00C37B78"/>
    <w:rsid w:val="00C40482"/>
    <w:rsid w:val="00C41FFF"/>
    <w:rsid w:val="00C42021"/>
    <w:rsid w:val="00C42469"/>
    <w:rsid w:val="00C428B9"/>
    <w:rsid w:val="00C46F3E"/>
    <w:rsid w:val="00C477C9"/>
    <w:rsid w:val="00C520B1"/>
    <w:rsid w:val="00C521D1"/>
    <w:rsid w:val="00C54327"/>
    <w:rsid w:val="00C54580"/>
    <w:rsid w:val="00C54B6A"/>
    <w:rsid w:val="00C60988"/>
    <w:rsid w:val="00C60D3E"/>
    <w:rsid w:val="00C60D68"/>
    <w:rsid w:val="00C620FC"/>
    <w:rsid w:val="00C622A3"/>
    <w:rsid w:val="00C63199"/>
    <w:rsid w:val="00C63424"/>
    <w:rsid w:val="00C63A00"/>
    <w:rsid w:val="00C63F17"/>
    <w:rsid w:val="00C665D8"/>
    <w:rsid w:val="00C66FBA"/>
    <w:rsid w:val="00C718EC"/>
    <w:rsid w:val="00C73992"/>
    <w:rsid w:val="00C75ACD"/>
    <w:rsid w:val="00C77503"/>
    <w:rsid w:val="00C77E1C"/>
    <w:rsid w:val="00C81DB9"/>
    <w:rsid w:val="00C8463B"/>
    <w:rsid w:val="00C8473A"/>
    <w:rsid w:val="00C84AD2"/>
    <w:rsid w:val="00C868F3"/>
    <w:rsid w:val="00C86D36"/>
    <w:rsid w:val="00C86F58"/>
    <w:rsid w:val="00C87056"/>
    <w:rsid w:val="00C874A0"/>
    <w:rsid w:val="00C90677"/>
    <w:rsid w:val="00C90DBE"/>
    <w:rsid w:val="00C917B6"/>
    <w:rsid w:val="00C921FC"/>
    <w:rsid w:val="00C92C02"/>
    <w:rsid w:val="00C93E15"/>
    <w:rsid w:val="00C94994"/>
    <w:rsid w:val="00C94D38"/>
    <w:rsid w:val="00C9625B"/>
    <w:rsid w:val="00CA2378"/>
    <w:rsid w:val="00CA5A25"/>
    <w:rsid w:val="00CA7E52"/>
    <w:rsid w:val="00CA7FAB"/>
    <w:rsid w:val="00CB1496"/>
    <w:rsid w:val="00CB15C7"/>
    <w:rsid w:val="00CB3216"/>
    <w:rsid w:val="00CB3361"/>
    <w:rsid w:val="00CB7030"/>
    <w:rsid w:val="00CC1562"/>
    <w:rsid w:val="00CC3689"/>
    <w:rsid w:val="00CC5ABB"/>
    <w:rsid w:val="00CC6223"/>
    <w:rsid w:val="00CC631C"/>
    <w:rsid w:val="00CD22A3"/>
    <w:rsid w:val="00CD2877"/>
    <w:rsid w:val="00CD2BF4"/>
    <w:rsid w:val="00CD2F0E"/>
    <w:rsid w:val="00CD60CD"/>
    <w:rsid w:val="00CD6D2F"/>
    <w:rsid w:val="00CD7B3E"/>
    <w:rsid w:val="00CE0B86"/>
    <w:rsid w:val="00CE2F59"/>
    <w:rsid w:val="00CE3465"/>
    <w:rsid w:val="00CE5FE3"/>
    <w:rsid w:val="00CE72FA"/>
    <w:rsid w:val="00CE72FE"/>
    <w:rsid w:val="00CE7FA2"/>
    <w:rsid w:val="00CF10CB"/>
    <w:rsid w:val="00CF15E4"/>
    <w:rsid w:val="00CF1610"/>
    <w:rsid w:val="00CF16CF"/>
    <w:rsid w:val="00CF220D"/>
    <w:rsid w:val="00CF5840"/>
    <w:rsid w:val="00CF5D25"/>
    <w:rsid w:val="00CF6C33"/>
    <w:rsid w:val="00D0015F"/>
    <w:rsid w:val="00D00C52"/>
    <w:rsid w:val="00D01C41"/>
    <w:rsid w:val="00D025E1"/>
    <w:rsid w:val="00D027EE"/>
    <w:rsid w:val="00D0344B"/>
    <w:rsid w:val="00D03B36"/>
    <w:rsid w:val="00D04511"/>
    <w:rsid w:val="00D05243"/>
    <w:rsid w:val="00D05BCF"/>
    <w:rsid w:val="00D069B5"/>
    <w:rsid w:val="00D06C8E"/>
    <w:rsid w:val="00D13F45"/>
    <w:rsid w:val="00D1598E"/>
    <w:rsid w:val="00D20968"/>
    <w:rsid w:val="00D2204C"/>
    <w:rsid w:val="00D227E2"/>
    <w:rsid w:val="00D2626D"/>
    <w:rsid w:val="00D2693C"/>
    <w:rsid w:val="00D2701F"/>
    <w:rsid w:val="00D273F0"/>
    <w:rsid w:val="00D30A33"/>
    <w:rsid w:val="00D32B3A"/>
    <w:rsid w:val="00D339BF"/>
    <w:rsid w:val="00D33F18"/>
    <w:rsid w:val="00D3729E"/>
    <w:rsid w:val="00D44142"/>
    <w:rsid w:val="00D50186"/>
    <w:rsid w:val="00D50CA3"/>
    <w:rsid w:val="00D5724F"/>
    <w:rsid w:val="00D6032D"/>
    <w:rsid w:val="00D60470"/>
    <w:rsid w:val="00D61CAC"/>
    <w:rsid w:val="00D63666"/>
    <w:rsid w:val="00D63D2B"/>
    <w:rsid w:val="00D645DC"/>
    <w:rsid w:val="00D66AFD"/>
    <w:rsid w:val="00D70177"/>
    <w:rsid w:val="00D7017C"/>
    <w:rsid w:val="00D70892"/>
    <w:rsid w:val="00D722C2"/>
    <w:rsid w:val="00D74C0B"/>
    <w:rsid w:val="00D74EB7"/>
    <w:rsid w:val="00D75AD9"/>
    <w:rsid w:val="00D75D33"/>
    <w:rsid w:val="00D76462"/>
    <w:rsid w:val="00D80467"/>
    <w:rsid w:val="00D80F8E"/>
    <w:rsid w:val="00D826A6"/>
    <w:rsid w:val="00D82A7E"/>
    <w:rsid w:val="00D845F8"/>
    <w:rsid w:val="00D84EA4"/>
    <w:rsid w:val="00D84F67"/>
    <w:rsid w:val="00D850EA"/>
    <w:rsid w:val="00D85109"/>
    <w:rsid w:val="00D86A7D"/>
    <w:rsid w:val="00D86ADE"/>
    <w:rsid w:val="00D86E0C"/>
    <w:rsid w:val="00D91A9C"/>
    <w:rsid w:val="00D920AA"/>
    <w:rsid w:val="00D92276"/>
    <w:rsid w:val="00D92A4C"/>
    <w:rsid w:val="00D93DE2"/>
    <w:rsid w:val="00D9402C"/>
    <w:rsid w:val="00D94EBC"/>
    <w:rsid w:val="00D95090"/>
    <w:rsid w:val="00D96071"/>
    <w:rsid w:val="00D96BBD"/>
    <w:rsid w:val="00DA0842"/>
    <w:rsid w:val="00DA2318"/>
    <w:rsid w:val="00DA364F"/>
    <w:rsid w:val="00DA605D"/>
    <w:rsid w:val="00DA7D8A"/>
    <w:rsid w:val="00DB0C18"/>
    <w:rsid w:val="00DB14E4"/>
    <w:rsid w:val="00DB4E44"/>
    <w:rsid w:val="00DB526F"/>
    <w:rsid w:val="00DB5CC1"/>
    <w:rsid w:val="00DB64FB"/>
    <w:rsid w:val="00DC09C1"/>
    <w:rsid w:val="00DC2B15"/>
    <w:rsid w:val="00DC2FDF"/>
    <w:rsid w:val="00DC382C"/>
    <w:rsid w:val="00DC3DBA"/>
    <w:rsid w:val="00DC4426"/>
    <w:rsid w:val="00DC7D4A"/>
    <w:rsid w:val="00DD091B"/>
    <w:rsid w:val="00DD0B54"/>
    <w:rsid w:val="00DD1A0F"/>
    <w:rsid w:val="00DD21B2"/>
    <w:rsid w:val="00DD24C0"/>
    <w:rsid w:val="00DD2783"/>
    <w:rsid w:val="00DD39BE"/>
    <w:rsid w:val="00DD39D7"/>
    <w:rsid w:val="00DD4203"/>
    <w:rsid w:val="00DD4FDB"/>
    <w:rsid w:val="00DD6007"/>
    <w:rsid w:val="00DD6C1A"/>
    <w:rsid w:val="00DD6C3C"/>
    <w:rsid w:val="00DD6D26"/>
    <w:rsid w:val="00DE14AA"/>
    <w:rsid w:val="00DE221F"/>
    <w:rsid w:val="00DE26AF"/>
    <w:rsid w:val="00DE38B5"/>
    <w:rsid w:val="00DE48C8"/>
    <w:rsid w:val="00DE6CFF"/>
    <w:rsid w:val="00DE7675"/>
    <w:rsid w:val="00DE78D5"/>
    <w:rsid w:val="00DF0EA8"/>
    <w:rsid w:val="00DF4513"/>
    <w:rsid w:val="00DF69B8"/>
    <w:rsid w:val="00DF6F55"/>
    <w:rsid w:val="00DF7AEA"/>
    <w:rsid w:val="00E00447"/>
    <w:rsid w:val="00E00F7A"/>
    <w:rsid w:val="00E02A9B"/>
    <w:rsid w:val="00E0360D"/>
    <w:rsid w:val="00E03CAE"/>
    <w:rsid w:val="00E04A43"/>
    <w:rsid w:val="00E07524"/>
    <w:rsid w:val="00E12102"/>
    <w:rsid w:val="00E13703"/>
    <w:rsid w:val="00E1503E"/>
    <w:rsid w:val="00E1554C"/>
    <w:rsid w:val="00E16496"/>
    <w:rsid w:val="00E16E74"/>
    <w:rsid w:val="00E21613"/>
    <w:rsid w:val="00E21917"/>
    <w:rsid w:val="00E21973"/>
    <w:rsid w:val="00E22702"/>
    <w:rsid w:val="00E22FEE"/>
    <w:rsid w:val="00E23CE5"/>
    <w:rsid w:val="00E26FE5"/>
    <w:rsid w:val="00E305DB"/>
    <w:rsid w:val="00E30CE0"/>
    <w:rsid w:val="00E31E46"/>
    <w:rsid w:val="00E367A2"/>
    <w:rsid w:val="00E37A60"/>
    <w:rsid w:val="00E37F10"/>
    <w:rsid w:val="00E420EB"/>
    <w:rsid w:val="00E42A70"/>
    <w:rsid w:val="00E4403F"/>
    <w:rsid w:val="00E4507D"/>
    <w:rsid w:val="00E461DC"/>
    <w:rsid w:val="00E462D4"/>
    <w:rsid w:val="00E463A3"/>
    <w:rsid w:val="00E47F24"/>
    <w:rsid w:val="00E511EC"/>
    <w:rsid w:val="00E52984"/>
    <w:rsid w:val="00E5357D"/>
    <w:rsid w:val="00E54424"/>
    <w:rsid w:val="00E54712"/>
    <w:rsid w:val="00E55A9D"/>
    <w:rsid w:val="00E55C82"/>
    <w:rsid w:val="00E56744"/>
    <w:rsid w:val="00E60415"/>
    <w:rsid w:val="00E6050A"/>
    <w:rsid w:val="00E60C20"/>
    <w:rsid w:val="00E62210"/>
    <w:rsid w:val="00E6242C"/>
    <w:rsid w:val="00E66FF5"/>
    <w:rsid w:val="00E6705A"/>
    <w:rsid w:val="00E67A77"/>
    <w:rsid w:val="00E70F6C"/>
    <w:rsid w:val="00E73977"/>
    <w:rsid w:val="00E741ED"/>
    <w:rsid w:val="00E7436D"/>
    <w:rsid w:val="00E74540"/>
    <w:rsid w:val="00E7592D"/>
    <w:rsid w:val="00E76D6A"/>
    <w:rsid w:val="00E77CCE"/>
    <w:rsid w:val="00E80E0F"/>
    <w:rsid w:val="00E81C76"/>
    <w:rsid w:val="00E822E2"/>
    <w:rsid w:val="00E82D18"/>
    <w:rsid w:val="00E8389D"/>
    <w:rsid w:val="00E844BE"/>
    <w:rsid w:val="00E9332D"/>
    <w:rsid w:val="00E93D3C"/>
    <w:rsid w:val="00E94BAD"/>
    <w:rsid w:val="00E959BD"/>
    <w:rsid w:val="00E9608E"/>
    <w:rsid w:val="00EA06DB"/>
    <w:rsid w:val="00EA0C50"/>
    <w:rsid w:val="00EA233A"/>
    <w:rsid w:val="00EA2FCE"/>
    <w:rsid w:val="00EA466A"/>
    <w:rsid w:val="00EB01D3"/>
    <w:rsid w:val="00EB0B24"/>
    <w:rsid w:val="00EB0B2B"/>
    <w:rsid w:val="00EB0DF3"/>
    <w:rsid w:val="00EB0F4E"/>
    <w:rsid w:val="00EB14E4"/>
    <w:rsid w:val="00EB1E06"/>
    <w:rsid w:val="00EB5E2A"/>
    <w:rsid w:val="00EB7261"/>
    <w:rsid w:val="00EC1BF9"/>
    <w:rsid w:val="00EC1FC9"/>
    <w:rsid w:val="00EC57A8"/>
    <w:rsid w:val="00EC58DA"/>
    <w:rsid w:val="00EC787B"/>
    <w:rsid w:val="00ED03ED"/>
    <w:rsid w:val="00ED1946"/>
    <w:rsid w:val="00ED3214"/>
    <w:rsid w:val="00ED32B0"/>
    <w:rsid w:val="00ED3DFD"/>
    <w:rsid w:val="00ED4193"/>
    <w:rsid w:val="00ED469C"/>
    <w:rsid w:val="00ED57D9"/>
    <w:rsid w:val="00ED6C06"/>
    <w:rsid w:val="00ED7013"/>
    <w:rsid w:val="00ED7F0E"/>
    <w:rsid w:val="00EE034C"/>
    <w:rsid w:val="00EE1050"/>
    <w:rsid w:val="00EE26F3"/>
    <w:rsid w:val="00EE4220"/>
    <w:rsid w:val="00EE425C"/>
    <w:rsid w:val="00EE4B94"/>
    <w:rsid w:val="00EE530D"/>
    <w:rsid w:val="00EE60B5"/>
    <w:rsid w:val="00EE7567"/>
    <w:rsid w:val="00EF0432"/>
    <w:rsid w:val="00EF07D3"/>
    <w:rsid w:val="00EF17A3"/>
    <w:rsid w:val="00EF1EFA"/>
    <w:rsid w:val="00EF2D65"/>
    <w:rsid w:val="00EF4878"/>
    <w:rsid w:val="00EF500B"/>
    <w:rsid w:val="00EF505D"/>
    <w:rsid w:val="00EF566C"/>
    <w:rsid w:val="00EF59AB"/>
    <w:rsid w:val="00F00A96"/>
    <w:rsid w:val="00F017F1"/>
    <w:rsid w:val="00F023C6"/>
    <w:rsid w:val="00F02B47"/>
    <w:rsid w:val="00F02B74"/>
    <w:rsid w:val="00F0319B"/>
    <w:rsid w:val="00F04119"/>
    <w:rsid w:val="00F04BCF"/>
    <w:rsid w:val="00F06AD0"/>
    <w:rsid w:val="00F07270"/>
    <w:rsid w:val="00F11296"/>
    <w:rsid w:val="00F11AE5"/>
    <w:rsid w:val="00F12293"/>
    <w:rsid w:val="00F1258F"/>
    <w:rsid w:val="00F129B1"/>
    <w:rsid w:val="00F14297"/>
    <w:rsid w:val="00F14A20"/>
    <w:rsid w:val="00F17BC3"/>
    <w:rsid w:val="00F20331"/>
    <w:rsid w:val="00F20545"/>
    <w:rsid w:val="00F2126B"/>
    <w:rsid w:val="00F21D21"/>
    <w:rsid w:val="00F242E3"/>
    <w:rsid w:val="00F26185"/>
    <w:rsid w:val="00F26659"/>
    <w:rsid w:val="00F272B0"/>
    <w:rsid w:val="00F3379C"/>
    <w:rsid w:val="00F34232"/>
    <w:rsid w:val="00F3710E"/>
    <w:rsid w:val="00F407DA"/>
    <w:rsid w:val="00F40CA9"/>
    <w:rsid w:val="00F41C5B"/>
    <w:rsid w:val="00F4476B"/>
    <w:rsid w:val="00F4569E"/>
    <w:rsid w:val="00F46FCE"/>
    <w:rsid w:val="00F47186"/>
    <w:rsid w:val="00F475CC"/>
    <w:rsid w:val="00F5023E"/>
    <w:rsid w:val="00F50BBE"/>
    <w:rsid w:val="00F50C38"/>
    <w:rsid w:val="00F512D1"/>
    <w:rsid w:val="00F51B52"/>
    <w:rsid w:val="00F52987"/>
    <w:rsid w:val="00F5415B"/>
    <w:rsid w:val="00F5469E"/>
    <w:rsid w:val="00F54F13"/>
    <w:rsid w:val="00F55BDA"/>
    <w:rsid w:val="00F56386"/>
    <w:rsid w:val="00F57695"/>
    <w:rsid w:val="00F579EE"/>
    <w:rsid w:val="00F57E42"/>
    <w:rsid w:val="00F60464"/>
    <w:rsid w:val="00F60AAE"/>
    <w:rsid w:val="00F60CCF"/>
    <w:rsid w:val="00F626E9"/>
    <w:rsid w:val="00F6428B"/>
    <w:rsid w:val="00F66038"/>
    <w:rsid w:val="00F67088"/>
    <w:rsid w:val="00F67C00"/>
    <w:rsid w:val="00F703EC"/>
    <w:rsid w:val="00F776DC"/>
    <w:rsid w:val="00F825C4"/>
    <w:rsid w:val="00F83371"/>
    <w:rsid w:val="00F83DDB"/>
    <w:rsid w:val="00F85F2D"/>
    <w:rsid w:val="00F876E8"/>
    <w:rsid w:val="00F877B2"/>
    <w:rsid w:val="00F878FC"/>
    <w:rsid w:val="00F90609"/>
    <w:rsid w:val="00F9122B"/>
    <w:rsid w:val="00F9461A"/>
    <w:rsid w:val="00F94E6B"/>
    <w:rsid w:val="00F95BC0"/>
    <w:rsid w:val="00F9694D"/>
    <w:rsid w:val="00F97FA4"/>
    <w:rsid w:val="00FA1674"/>
    <w:rsid w:val="00FA202A"/>
    <w:rsid w:val="00FA3BE0"/>
    <w:rsid w:val="00FA42D7"/>
    <w:rsid w:val="00FA47E1"/>
    <w:rsid w:val="00FA5771"/>
    <w:rsid w:val="00FA677C"/>
    <w:rsid w:val="00FA7884"/>
    <w:rsid w:val="00FB0BC3"/>
    <w:rsid w:val="00FB0D42"/>
    <w:rsid w:val="00FB20BE"/>
    <w:rsid w:val="00FB3AB3"/>
    <w:rsid w:val="00FB3E23"/>
    <w:rsid w:val="00FB46B7"/>
    <w:rsid w:val="00FB536D"/>
    <w:rsid w:val="00FB60AB"/>
    <w:rsid w:val="00FB62EA"/>
    <w:rsid w:val="00FB7817"/>
    <w:rsid w:val="00FC228D"/>
    <w:rsid w:val="00FC37E5"/>
    <w:rsid w:val="00FC40EB"/>
    <w:rsid w:val="00FC45CB"/>
    <w:rsid w:val="00FC5769"/>
    <w:rsid w:val="00FC59ED"/>
    <w:rsid w:val="00FC5BE1"/>
    <w:rsid w:val="00FC656E"/>
    <w:rsid w:val="00FC7CA5"/>
    <w:rsid w:val="00FD03F1"/>
    <w:rsid w:val="00FD28CD"/>
    <w:rsid w:val="00FD35A5"/>
    <w:rsid w:val="00FD3658"/>
    <w:rsid w:val="00FD52A0"/>
    <w:rsid w:val="00FD5306"/>
    <w:rsid w:val="00FD7A7D"/>
    <w:rsid w:val="00FD7CDB"/>
    <w:rsid w:val="00FE046A"/>
    <w:rsid w:val="00FE053E"/>
    <w:rsid w:val="00FE253F"/>
    <w:rsid w:val="00FE3438"/>
    <w:rsid w:val="00FE36A8"/>
    <w:rsid w:val="00FE3704"/>
    <w:rsid w:val="00FE37B3"/>
    <w:rsid w:val="00FE619B"/>
    <w:rsid w:val="00FE6C53"/>
    <w:rsid w:val="00FE6DD0"/>
    <w:rsid w:val="00FE7489"/>
    <w:rsid w:val="00FE7A9F"/>
    <w:rsid w:val="00FF0B63"/>
    <w:rsid w:val="00FF11C9"/>
    <w:rsid w:val="00FF1A5B"/>
    <w:rsid w:val="00FF2FB8"/>
    <w:rsid w:val="00FF3A09"/>
    <w:rsid w:val="00FF440B"/>
    <w:rsid w:val="00FF61BE"/>
    <w:rsid w:val="00FF6C1A"/>
    <w:rsid w:val="02203B3A"/>
    <w:rsid w:val="02F45F64"/>
    <w:rsid w:val="033C0E47"/>
    <w:rsid w:val="03CD5962"/>
    <w:rsid w:val="04713492"/>
    <w:rsid w:val="049066BC"/>
    <w:rsid w:val="04A214B2"/>
    <w:rsid w:val="04BD6393"/>
    <w:rsid w:val="04C33B3C"/>
    <w:rsid w:val="04EB4A81"/>
    <w:rsid w:val="05545FD4"/>
    <w:rsid w:val="059D25FF"/>
    <w:rsid w:val="067A151D"/>
    <w:rsid w:val="068428BF"/>
    <w:rsid w:val="06A479B1"/>
    <w:rsid w:val="06BB3FE1"/>
    <w:rsid w:val="06C67145"/>
    <w:rsid w:val="06CE6E09"/>
    <w:rsid w:val="07247E14"/>
    <w:rsid w:val="079F3753"/>
    <w:rsid w:val="07A174CB"/>
    <w:rsid w:val="080D2DB2"/>
    <w:rsid w:val="085650AD"/>
    <w:rsid w:val="087B41C0"/>
    <w:rsid w:val="0930139D"/>
    <w:rsid w:val="09776735"/>
    <w:rsid w:val="09F81354"/>
    <w:rsid w:val="0A5A356F"/>
    <w:rsid w:val="0A63043A"/>
    <w:rsid w:val="0A636CB9"/>
    <w:rsid w:val="0A99092D"/>
    <w:rsid w:val="0B291CA9"/>
    <w:rsid w:val="0B4C4C98"/>
    <w:rsid w:val="0B9A2BAF"/>
    <w:rsid w:val="0BB26A13"/>
    <w:rsid w:val="0CC33C1B"/>
    <w:rsid w:val="0CD45C4C"/>
    <w:rsid w:val="0CDF2F6F"/>
    <w:rsid w:val="0D240982"/>
    <w:rsid w:val="0D4973EC"/>
    <w:rsid w:val="0D6B01FB"/>
    <w:rsid w:val="0D7267ED"/>
    <w:rsid w:val="0D961154"/>
    <w:rsid w:val="0D9D2A0A"/>
    <w:rsid w:val="0DEC7652"/>
    <w:rsid w:val="0E5946D0"/>
    <w:rsid w:val="0E601E8E"/>
    <w:rsid w:val="0E855450"/>
    <w:rsid w:val="0EB43F87"/>
    <w:rsid w:val="0EB45AEB"/>
    <w:rsid w:val="0F0F5662"/>
    <w:rsid w:val="0F985657"/>
    <w:rsid w:val="0F9C6EF5"/>
    <w:rsid w:val="0FE75B92"/>
    <w:rsid w:val="10213460"/>
    <w:rsid w:val="108E70E4"/>
    <w:rsid w:val="10A23CF2"/>
    <w:rsid w:val="110E5BD1"/>
    <w:rsid w:val="113D6C89"/>
    <w:rsid w:val="11537A88"/>
    <w:rsid w:val="116F4196"/>
    <w:rsid w:val="11894E5C"/>
    <w:rsid w:val="11EB7CC0"/>
    <w:rsid w:val="133B2C38"/>
    <w:rsid w:val="13482EF0"/>
    <w:rsid w:val="136E0BA9"/>
    <w:rsid w:val="13913D9F"/>
    <w:rsid w:val="13AB2D5B"/>
    <w:rsid w:val="14BA1BCC"/>
    <w:rsid w:val="14CD5DA3"/>
    <w:rsid w:val="156E30E2"/>
    <w:rsid w:val="15E05392"/>
    <w:rsid w:val="16282F3E"/>
    <w:rsid w:val="16421E79"/>
    <w:rsid w:val="167E79F3"/>
    <w:rsid w:val="1688487E"/>
    <w:rsid w:val="16900E36"/>
    <w:rsid w:val="16BE1E47"/>
    <w:rsid w:val="17051824"/>
    <w:rsid w:val="170A1220"/>
    <w:rsid w:val="172B0BBE"/>
    <w:rsid w:val="177469AA"/>
    <w:rsid w:val="177644D0"/>
    <w:rsid w:val="17C36FE9"/>
    <w:rsid w:val="17E458DD"/>
    <w:rsid w:val="181B72DB"/>
    <w:rsid w:val="18CD6371"/>
    <w:rsid w:val="18CE20EA"/>
    <w:rsid w:val="18DA45EA"/>
    <w:rsid w:val="18E84F59"/>
    <w:rsid w:val="196A3BC0"/>
    <w:rsid w:val="196D4040"/>
    <w:rsid w:val="198C1D89"/>
    <w:rsid w:val="1A231FC1"/>
    <w:rsid w:val="1A3B1EE4"/>
    <w:rsid w:val="1A3E12FC"/>
    <w:rsid w:val="1A824F3A"/>
    <w:rsid w:val="1A8E32B7"/>
    <w:rsid w:val="1B570174"/>
    <w:rsid w:val="1BC021BE"/>
    <w:rsid w:val="1BD96DDB"/>
    <w:rsid w:val="1BEC14B3"/>
    <w:rsid w:val="1C2F20FA"/>
    <w:rsid w:val="1C8C20A0"/>
    <w:rsid w:val="1CD777BF"/>
    <w:rsid w:val="1D1A51FA"/>
    <w:rsid w:val="1D7E40DE"/>
    <w:rsid w:val="1D8334A3"/>
    <w:rsid w:val="1D9531D6"/>
    <w:rsid w:val="1DB25B36"/>
    <w:rsid w:val="1DCB4E4A"/>
    <w:rsid w:val="1DFC5003"/>
    <w:rsid w:val="1E0D0FBE"/>
    <w:rsid w:val="1E4F0105"/>
    <w:rsid w:val="1E6E5F01"/>
    <w:rsid w:val="1EC77F11"/>
    <w:rsid w:val="1F026649"/>
    <w:rsid w:val="1F03052C"/>
    <w:rsid w:val="1F2A3EC7"/>
    <w:rsid w:val="1F3F33F9"/>
    <w:rsid w:val="1F6115C2"/>
    <w:rsid w:val="1F741537"/>
    <w:rsid w:val="1FB31F0B"/>
    <w:rsid w:val="1FE21EC2"/>
    <w:rsid w:val="1FF65D9B"/>
    <w:rsid w:val="200E7AC2"/>
    <w:rsid w:val="202B0237"/>
    <w:rsid w:val="207E61A3"/>
    <w:rsid w:val="20931C4F"/>
    <w:rsid w:val="20FF1EF6"/>
    <w:rsid w:val="21DC13D3"/>
    <w:rsid w:val="224F2648"/>
    <w:rsid w:val="228C2DF9"/>
    <w:rsid w:val="22E26EBD"/>
    <w:rsid w:val="234161D3"/>
    <w:rsid w:val="238C357B"/>
    <w:rsid w:val="239A1546"/>
    <w:rsid w:val="23C0592D"/>
    <w:rsid w:val="243467B4"/>
    <w:rsid w:val="243C43AB"/>
    <w:rsid w:val="24653902"/>
    <w:rsid w:val="24885842"/>
    <w:rsid w:val="24F17DA3"/>
    <w:rsid w:val="250F386E"/>
    <w:rsid w:val="25832713"/>
    <w:rsid w:val="259A6750"/>
    <w:rsid w:val="25A0096A"/>
    <w:rsid w:val="25E315B0"/>
    <w:rsid w:val="26775B6F"/>
    <w:rsid w:val="269C7383"/>
    <w:rsid w:val="26BE7DB6"/>
    <w:rsid w:val="26C16DEA"/>
    <w:rsid w:val="27201D62"/>
    <w:rsid w:val="277228F3"/>
    <w:rsid w:val="27D86739"/>
    <w:rsid w:val="284657F9"/>
    <w:rsid w:val="286D0FD7"/>
    <w:rsid w:val="28D9041B"/>
    <w:rsid w:val="29581C87"/>
    <w:rsid w:val="29BD5F8E"/>
    <w:rsid w:val="2A2D4EC2"/>
    <w:rsid w:val="2AE35581"/>
    <w:rsid w:val="2CA83A7D"/>
    <w:rsid w:val="2CB327F5"/>
    <w:rsid w:val="2CCA2E9C"/>
    <w:rsid w:val="2CE13D42"/>
    <w:rsid w:val="2CE850D0"/>
    <w:rsid w:val="2D1D7A9D"/>
    <w:rsid w:val="2D212F49"/>
    <w:rsid w:val="2D23435A"/>
    <w:rsid w:val="2D8408F1"/>
    <w:rsid w:val="2D850B71"/>
    <w:rsid w:val="2DAB174D"/>
    <w:rsid w:val="2DF6381D"/>
    <w:rsid w:val="2F7B222C"/>
    <w:rsid w:val="2FB318C4"/>
    <w:rsid w:val="304C5976"/>
    <w:rsid w:val="30A0563D"/>
    <w:rsid w:val="30DD6F16"/>
    <w:rsid w:val="312D7D65"/>
    <w:rsid w:val="31B22151"/>
    <w:rsid w:val="31EE5F0A"/>
    <w:rsid w:val="31FC517A"/>
    <w:rsid w:val="32270449"/>
    <w:rsid w:val="326F3B9E"/>
    <w:rsid w:val="32943604"/>
    <w:rsid w:val="330E33B7"/>
    <w:rsid w:val="33194D3D"/>
    <w:rsid w:val="333B40D1"/>
    <w:rsid w:val="334D4663"/>
    <w:rsid w:val="335926A8"/>
    <w:rsid w:val="33953AD8"/>
    <w:rsid w:val="33987734"/>
    <w:rsid w:val="33D12D62"/>
    <w:rsid w:val="33D77C4D"/>
    <w:rsid w:val="33F60684"/>
    <w:rsid w:val="34266146"/>
    <w:rsid w:val="344D7F0F"/>
    <w:rsid w:val="347B2CCE"/>
    <w:rsid w:val="34802092"/>
    <w:rsid w:val="34FA3BF3"/>
    <w:rsid w:val="35530404"/>
    <w:rsid w:val="3575771D"/>
    <w:rsid w:val="36175F3D"/>
    <w:rsid w:val="37217B5C"/>
    <w:rsid w:val="375F2433"/>
    <w:rsid w:val="378974B0"/>
    <w:rsid w:val="37FA3DEA"/>
    <w:rsid w:val="380E0B69"/>
    <w:rsid w:val="38812C50"/>
    <w:rsid w:val="3956139C"/>
    <w:rsid w:val="39673821"/>
    <w:rsid w:val="3A433672"/>
    <w:rsid w:val="3ABD5DEE"/>
    <w:rsid w:val="3BBC656F"/>
    <w:rsid w:val="3BE70C49"/>
    <w:rsid w:val="3CA3737D"/>
    <w:rsid w:val="3D973964"/>
    <w:rsid w:val="3DCE3E6E"/>
    <w:rsid w:val="3E600C82"/>
    <w:rsid w:val="3E9D741A"/>
    <w:rsid w:val="3EC31834"/>
    <w:rsid w:val="3EE03F4A"/>
    <w:rsid w:val="3F034B12"/>
    <w:rsid w:val="3F143BA5"/>
    <w:rsid w:val="3FEE6A4A"/>
    <w:rsid w:val="3FFF0C28"/>
    <w:rsid w:val="40356427"/>
    <w:rsid w:val="40615CD2"/>
    <w:rsid w:val="409C0254"/>
    <w:rsid w:val="40AA56DE"/>
    <w:rsid w:val="40D53766"/>
    <w:rsid w:val="410B7187"/>
    <w:rsid w:val="418D28D3"/>
    <w:rsid w:val="425A3F23"/>
    <w:rsid w:val="425B40D8"/>
    <w:rsid w:val="42692999"/>
    <w:rsid w:val="427276AD"/>
    <w:rsid w:val="42862F6A"/>
    <w:rsid w:val="43302277"/>
    <w:rsid w:val="43496273"/>
    <w:rsid w:val="4352109E"/>
    <w:rsid w:val="43AE76F6"/>
    <w:rsid w:val="43B80FCD"/>
    <w:rsid w:val="440178DB"/>
    <w:rsid w:val="445977D6"/>
    <w:rsid w:val="44B042CE"/>
    <w:rsid w:val="44FC72F9"/>
    <w:rsid w:val="45460A27"/>
    <w:rsid w:val="460363B7"/>
    <w:rsid w:val="463D6035"/>
    <w:rsid w:val="465069F0"/>
    <w:rsid w:val="466B2BA2"/>
    <w:rsid w:val="46B6493D"/>
    <w:rsid w:val="46C422B2"/>
    <w:rsid w:val="46DB328A"/>
    <w:rsid w:val="46E55ABB"/>
    <w:rsid w:val="46F04E55"/>
    <w:rsid w:val="478D5BA5"/>
    <w:rsid w:val="47D55065"/>
    <w:rsid w:val="48667DE2"/>
    <w:rsid w:val="48A33415"/>
    <w:rsid w:val="48A4239B"/>
    <w:rsid w:val="490914A5"/>
    <w:rsid w:val="49107A31"/>
    <w:rsid w:val="49111539"/>
    <w:rsid w:val="49F43176"/>
    <w:rsid w:val="4A097BD7"/>
    <w:rsid w:val="4A4E6A63"/>
    <w:rsid w:val="4A630CF5"/>
    <w:rsid w:val="4A930919"/>
    <w:rsid w:val="4AF359BA"/>
    <w:rsid w:val="4B0B6702"/>
    <w:rsid w:val="4B1530DD"/>
    <w:rsid w:val="4B751DCD"/>
    <w:rsid w:val="4B7C13AE"/>
    <w:rsid w:val="4CD64AED"/>
    <w:rsid w:val="4D106324"/>
    <w:rsid w:val="4D183F88"/>
    <w:rsid w:val="4DB210B7"/>
    <w:rsid w:val="4DBC0187"/>
    <w:rsid w:val="4DC5409D"/>
    <w:rsid w:val="4DD46DCF"/>
    <w:rsid w:val="4E362315"/>
    <w:rsid w:val="4E683E6B"/>
    <w:rsid w:val="4E807407"/>
    <w:rsid w:val="4E9C3F83"/>
    <w:rsid w:val="4EA12ED9"/>
    <w:rsid w:val="4EAC06BA"/>
    <w:rsid w:val="4EB359AB"/>
    <w:rsid w:val="4EE96D5A"/>
    <w:rsid w:val="4EFA3534"/>
    <w:rsid w:val="4F132029"/>
    <w:rsid w:val="4FA42274"/>
    <w:rsid w:val="50251572"/>
    <w:rsid w:val="50AB6FD3"/>
    <w:rsid w:val="51460440"/>
    <w:rsid w:val="516F3D31"/>
    <w:rsid w:val="518D0D8B"/>
    <w:rsid w:val="51ED6B61"/>
    <w:rsid w:val="52AE1A33"/>
    <w:rsid w:val="52DB4C0C"/>
    <w:rsid w:val="52F841E4"/>
    <w:rsid w:val="53206AC2"/>
    <w:rsid w:val="53395DD6"/>
    <w:rsid w:val="536F5C34"/>
    <w:rsid w:val="537226F9"/>
    <w:rsid w:val="5399626B"/>
    <w:rsid w:val="543D5452"/>
    <w:rsid w:val="54C604ED"/>
    <w:rsid w:val="553C5568"/>
    <w:rsid w:val="55924656"/>
    <w:rsid w:val="5637484F"/>
    <w:rsid w:val="563F122D"/>
    <w:rsid w:val="564C5E20"/>
    <w:rsid w:val="567F070F"/>
    <w:rsid w:val="570B1838"/>
    <w:rsid w:val="571068CE"/>
    <w:rsid w:val="58664E61"/>
    <w:rsid w:val="5866766D"/>
    <w:rsid w:val="58C223CA"/>
    <w:rsid w:val="58C65170"/>
    <w:rsid w:val="58FA1B64"/>
    <w:rsid w:val="59266DFD"/>
    <w:rsid w:val="59E940B2"/>
    <w:rsid w:val="59EB69EB"/>
    <w:rsid w:val="5A5A4FB0"/>
    <w:rsid w:val="5A835EB6"/>
    <w:rsid w:val="5AD45CF7"/>
    <w:rsid w:val="5AE16F18"/>
    <w:rsid w:val="5C34538D"/>
    <w:rsid w:val="5C441A74"/>
    <w:rsid w:val="5C731CA5"/>
    <w:rsid w:val="5C78796F"/>
    <w:rsid w:val="5C9C1D54"/>
    <w:rsid w:val="5CB33C1B"/>
    <w:rsid w:val="5CDD5A24"/>
    <w:rsid w:val="5CFF1E3E"/>
    <w:rsid w:val="5D25194B"/>
    <w:rsid w:val="5D8977E8"/>
    <w:rsid w:val="5DA64068"/>
    <w:rsid w:val="5DAA1DAA"/>
    <w:rsid w:val="5DB37B76"/>
    <w:rsid w:val="5DD713AC"/>
    <w:rsid w:val="5DE557D7"/>
    <w:rsid w:val="5E005E6E"/>
    <w:rsid w:val="5E20206C"/>
    <w:rsid w:val="5E5B2F15"/>
    <w:rsid w:val="5EC24ED2"/>
    <w:rsid w:val="5F110178"/>
    <w:rsid w:val="5FAB1E0A"/>
    <w:rsid w:val="5FC52ECB"/>
    <w:rsid w:val="600539BF"/>
    <w:rsid w:val="604020B5"/>
    <w:rsid w:val="60494F5F"/>
    <w:rsid w:val="607D3373"/>
    <w:rsid w:val="60D1764E"/>
    <w:rsid w:val="611A0FF5"/>
    <w:rsid w:val="6136443E"/>
    <w:rsid w:val="617D0B69"/>
    <w:rsid w:val="61AE798F"/>
    <w:rsid w:val="61CF53EB"/>
    <w:rsid w:val="622B7232"/>
    <w:rsid w:val="62C345F6"/>
    <w:rsid w:val="62EE1C56"/>
    <w:rsid w:val="63221405"/>
    <w:rsid w:val="63540C4F"/>
    <w:rsid w:val="6408782B"/>
    <w:rsid w:val="64225D85"/>
    <w:rsid w:val="65A34481"/>
    <w:rsid w:val="66320B8F"/>
    <w:rsid w:val="666F077D"/>
    <w:rsid w:val="671958AB"/>
    <w:rsid w:val="672607B9"/>
    <w:rsid w:val="67713939"/>
    <w:rsid w:val="67946D4B"/>
    <w:rsid w:val="67B96AE2"/>
    <w:rsid w:val="67BE1E8D"/>
    <w:rsid w:val="68152516"/>
    <w:rsid w:val="683F7593"/>
    <w:rsid w:val="689A3D0D"/>
    <w:rsid w:val="68B32168"/>
    <w:rsid w:val="68C56DF8"/>
    <w:rsid w:val="68EB5003"/>
    <w:rsid w:val="69040F4E"/>
    <w:rsid w:val="69085BD7"/>
    <w:rsid w:val="69256789"/>
    <w:rsid w:val="69586B5E"/>
    <w:rsid w:val="699D6C67"/>
    <w:rsid w:val="69F05E6F"/>
    <w:rsid w:val="6B0A20DA"/>
    <w:rsid w:val="6B3F05DB"/>
    <w:rsid w:val="6C0C2E34"/>
    <w:rsid w:val="6CC941F1"/>
    <w:rsid w:val="6CCD7863"/>
    <w:rsid w:val="6CE8644B"/>
    <w:rsid w:val="6DC30067"/>
    <w:rsid w:val="6DCE7FAB"/>
    <w:rsid w:val="6E072901"/>
    <w:rsid w:val="6E405E13"/>
    <w:rsid w:val="6E6111A1"/>
    <w:rsid w:val="6E8757F0"/>
    <w:rsid w:val="6E9F6766"/>
    <w:rsid w:val="6EA56F1B"/>
    <w:rsid w:val="6F386373"/>
    <w:rsid w:val="707C5C59"/>
    <w:rsid w:val="70C42D2B"/>
    <w:rsid w:val="70DC7B0F"/>
    <w:rsid w:val="70E66791"/>
    <w:rsid w:val="713C6D66"/>
    <w:rsid w:val="715A3325"/>
    <w:rsid w:val="729B5D0E"/>
    <w:rsid w:val="72FA6ED8"/>
    <w:rsid w:val="73A82490"/>
    <w:rsid w:val="742E508B"/>
    <w:rsid w:val="74D13E3E"/>
    <w:rsid w:val="74EF59B8"/>
    <w:rsid w:val="756845CD"/>
    <w:rsid w:val="7621652A"/>
    <w:rsid w:val="76944E9B"/>
    <w:rsid w:val="76AC3110"/>
    <w:rsid w:val="76B525B2"/>
    <w:rsid w:val="76B850E0"/>
    <w:rsid w:val="76D11CFE"/>
    <w:rsid w:val="775958EF"/>
    <w:rsid w:val="778D20C9"/>
    <w:rsid w:val="77DC2C5D"/>
    <w:rsid w:val="77F24622"/>
    <w:rsid w:val="782700AD"/>
    <w:rsid w:val="78882890"/>
    <w:rsid w:val="78AD0549"/>
    <w:rsid w:val="78DA5A92"/>
    <w:rsid w:val="79142376"/>
    <w:rsid w:val="7977680B"/>
    <w:rsid w:val="79D66B5C"/>
    <w:rsid w:val="79EB757B"/>
    <w:rsid w:val="7A081EDB"/>
    <w:rsid w:val="7A356A48"/>
    <w:rsid w:val="7AAB2866"/>
    <w:rsid w:val="7AB20098"/>
    <w:rsid w:val="7AC34054"/>
    <w:rsid w:val="7AD63D87"/>
    <w:rsid w:val="7B07727D"/>
    <w:rsid w:val="7B812DFB"/>
    <w:rsid w:val="7BAD0F8C"/>
    <w:rsid w:val="7BE91898"/>
    <w:rsid w:val="7C1508DF"/>
    <w:rsid w:val="7C3D6D2C"/>
    <w:rsid w:val="7C535C66"/>
    <w:rsid w:val="7C7242C4"/>
    <w:rsid w:val="7CD93E6E"/>
    <w:rsid w:val="7D40373A"/>
    <w:rsid w:val="7DB22F28"/>
    <w:rsid w:val="7E63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adjustRightInd w:val="0"/>
      <w:spacing w:before="340" w:after="330" w:line="578" w:lineRule="atLeast"/>
      <w:jc w:val="left"/>
      <w:textAlignment w:val="baseline"/>
      <w:outlineLvl w:val="0"/>
    </w:pPr>
    <w:rPr>
      <w:b/>
      <w:bCs/>
      <w:kern w:val="44"/>
      <w:sz w:val="44"/>
      <w:szCs w:val="44"/>
    </w:rPr>
  </w:style>
  <w:style w:type="paragraph" w:styleId="3">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17"/>
    <w:qFormat/>
    <w:uiPriority w:val="99"/>
    <w:pPr>
      <w:jc w:val="center"/>
    </w:pPr>
    <w:rPr>
      <w:rFonts w:ascii="新宋体" w:hAnsi="新宋体"/>
      <w:b/>
      <w:bCs/>
      <w:sz w:val="28"/>
    </w:rPr>
  </w:style>
  <w:style w:type="paragraph" w:styleId="5">
    <w:name w:val="index 4"/>
    <w:basedOn w:val="1"/>
    <w:next w:val="1"/>
    <w:qFormat/>
    <w:uiPriority w:val="0"/>
    <w:pPr>
      <w:spacing w:line="360" w:lineRule="auto"/>
      <w:ind w:left="600" w:leftChars="600"/>
    </w:pPr>
    <w:rPr>
      <w:rFonts w:ascii="Century" w:hAnsi="Century" w:cs="Century"/>
      <w:sz w:val="24"/>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6"/>
    <w:basedOn w:val="1"/>
    <w:next w:val="1"/>
    <w:qFormat/>
    <w:uiPriority w:val="0"/>
    <w:pPr>
      <w:ind w:left="2100" w:leftChars="1000"/>
    </w:pPr>
    <w:rPr>
      <w:szCs w:val="22"/>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4"/>
    <w:next w:val="8"/>
    <w:qFormat/>
    <w:uiPriority w:val="0"/>
    <w:pPr>
      <w:ind w:firstLine="420" w:firstLineChars="100"/>
    </w:pPr>
    <w:rPr>
      <w:sz w:val="21"/>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标题 1 字符"/>
    <w:basedOn w:val="13"/>
    <w:link w:val="2"/>
    <w:qFormat/>
    <w:uiPriority w:val="0"/>
    <w:rPr>
      <w:rFonts w:ascii="Times New Roman" w:hAnsi="Times New Roman" w:eastAsia="宋体" w:cs="Times New Roman"/>
      <w:b/>
      <w:bCs/>
      <w:kern w:val="44"/>
      <w:sz w:val="44"/>
      <w:szCs w:val="44"/>
    </w:rPr>
  </w:style>
  <w:style w:type="character" w:customStyle="1" w:styleId="16">
    <w:name w:val="正文文本 字符"/>
    <w:basedOn w:val="13"/>
    <w:semiHidden/>
    <w:qFormat/>
    <w:uiPriority w:val="99"/>
    <w:rPr>
      <w:rFonts w:ascii="Times New Roman" w:hAnsi="Times New Roman" w:eastAsia="宋体" w:cs="Times New Roman"/>
      <w:szCs w:val="24"/>
    </w:rPr>
  </w:style>
  <w:style w:type="character" w:customStyle="1" w:styleId="17">
    <w:name w:val="正文文本 字符1"/>
    <w:link w:val="4"/>
    <w:qFormat/>
    <w:uiPriority w:val="99"/>
    <w:rPr>
      <w:rFonts w:ascii="新宋体" w:hAnsi="新宋体" w:eastAsia="宋体" w:cs="Times New Roman"/>
      <w:b/>
      <w:bCs/>
      <w:sz w:val="28"/>
      <w:szCs w:val="24"/>
    </w:rPr>
  </w:style>
  <w:style w:type="paragraph" w:customStyle="1" w:styleId="18">
    <w:name w:val="首行缩进"/>
    <w:basedOn w:val="1"/>
    <w:qFormat/>
    <w:uiPriority w:val="0"/>
    <w:pPr>
      <w:spacing w:line="360" w:lineRule="auto"/>
      <w:ind w:firstLine="480"/>
      <w:jc w:val="left"/>
    </w:pPr>
    <w:rPr>
      <w:rFonts w:ascii="新宋体" w:hAnsi="新宋体"/>
      <w:sz w:val="24"/>
    </w:rPr>
  </w:style>
  <w:style w:type="paragraph" w:customStyle="1" w:styleId="1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眉 字符"/>
    <w:basedOn w:val="13"/>
    <w:link w:val="7"/>
    <w:qFormat/>
    <w:uiPriority w:val="99"/>
    <w:rPr>
      <w:rFonts w:ascii="Times New Roman" w:hAnsi="Times New Roman" w:eastAsia="宋体" w:cs="Times New Roman"/>
      <w:sz w:val="18"/>
      <w:szCs w:val="18"/>
    </w:rPr>
  </w:style>
  <w:style w:type="character" w:customStyle="1" w:styleId="21">
    <w:name w:val="页脚 字符"/>
    <w:basedOn w:val="13"/>
    <w:link w:val="6"/>
    <w:qFormat/>
    <w:uiPriority w:val="99"/>
    <w:rPr>
      <w:rFonts w:ascii="Times New Roman" w:hAnsi="Times New Roman" w:eastAsia="宋体" w:cs="Times New Roman"/>
      <w:sz w:val="18"/>
      <w:szCs w:val="18"/>
    </w:rPr>
  </w:style>
  <w:style w:type="character" w:customStyle="1" w:styleId="22">
    <w:name w:val="标题 3 字符"/>
    <w:basedOn w:val="13"/>
    <w:semiHidden/>
    <w:qFormat/>
    <w:uiPriority w:val="9"/>
    <w:rPr>
      <w:rFonts w:ascii="Times New Roman" w:hAnsi="Times New Roman" w:eastAsia="宋体" w:cs="Times New Roman"/>
      <w:b/>
      <w:bCs/>
      <w:sz w:val="32"/>
      <w:szCs w:val="32"/>
    </w:rPr>
  </w:style>
  <w:style w:type="character" w:customStyle="1" w:styleId="23">
    <w:name w:val="标题 3 字符1"/>
    <w:link w:val="3"/>
    <w:qFormat/>
    <w:uiPriority w:val="0"/>
    <w:rPr>
      <w:rFonts w:ascii="Times New Roman" w:hAnsi="Times New Roman" w:eastAsia="宋体" w:cs="Times New Roman"/>
      <w:b/>
      <w:bCs/>
      <w:sz w:val="32"/>
      <w:szCs w:val="32"/>
    </w:rPr>
  </w:style>
  <w:style w:type="character" w:customStyle="1" w:styleId="24">
    <w:name w:val="页脚 字符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5BB4-B1A1-47E8-9C4D-E0BF3E90974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2721</Words>
  <Characters>3084</Characters>
  <Lines>56</Lines>
  <Paragraphs>15</Paragraphs>
  <TotalTime>51</TotalTime>
  <ScaleCrop>false</ScaleCrop>
  <LinksUpToDate>false</LinksUpToDate>
  <CharactersWithSpaces>3088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2024-04-07T08:53:00Z</dcterms:created>
  <dc:creator>Dell</dc:creator>
  <cp:lastModifiedBy>闫乾勋</cp:lastModifiedBy>
  <dcterms:modified xsi:type="dcterms:W3CDTF">2025-11-06T04:42:29Z</dcterms:modified>
  <cp:revision>409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eyJoZGlkIjoiZmUzZmIxM2MxMzg0OTc5MmYwZDg2YTczMTc5YThhZjUiLCJ1c2VySWQiOiIxNjYzNzE2Mjg5In0=</vt:lpwstr>
  </property>
  <property fmtid="{D5CDD505-2E9C-101B-9397-08002B2CF9AE}" pid="3" name="KSOProductBuildVer">
    <vt:lpwstr>2052-12.1.0.22529</vt:lpwstr>
  </property>
  <property fmtid="{D5CDD505-2E9C-101B-9397-08002B2CF9AE}" pid="4" name="ICV">
    <vt:lpwstr>F176F80D042842A0BF2DC9407C21934D_13</vt:lpwstr>
  </property>
</Properties>
</file>