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left="0" w:leftChars="0" w:firstLine="0" w:firstLineChars="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left="0" w:leftChars="0"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hint="eastAsia" w:ascii="宋体" w:hAnsi="宋体" w:eastAsia="宋体"/>
          <w:b/>
          <w:color w:val="auto"/>
          <w:sz w:val="36"/>
          <w:lang w:eastAsia="zh-CN"/>
        </w:rPr>
      </w:pPr>
      <w:r>
        <w:rPr>
          <w:rFonts w:hint="eastAsia" w:ascii="宋体" w:hAnsi="宋体"/>
          <w:b/>
          <w:color w:val="auto"/>
          <w:sz w:val="36"/>
        </w:rPr>
        <w:t>项目名称：</w:t>
      </w:r>
      <w:r>
        <w:rPr>
          <w:rFonts w:hint="eastAsia" w:ascii="宋体" w:hAnsi="宋体"/>
          <w:b/>
          <w:color w:val="auto"/>
          <w:sz w:val="36"/>
          <w:u w:val="single"/>
          <w:lang w:val="en-US" w:eastAsia="zh-CN"/>
        </w:rPr>
        <w:t xml:space="preserve"> </w:t>
      </w:r>
      <w:r>
        <w:rPr>
          <w:rFonts w:hint="eastAsia" w:ascii="宋体" w:hAnsi="宋体"/>
          <w:b/>
          <w:sz w:val="36"/>
          <w:u w:val="single"/>
        </w:rPr>
        <w:t>新校区建设项目建议书编制单位</w:t>
      </w:r>
      <w:r>
        <w:rPr>
          <w:rFonts w:hint="eastAsia" w:ascii="宋体" w:hAnsi="宋体"/>
          <w:b/>
          <w:color w:val="auto"/>
          <w:sz w:val="36"/>
          <w:u w:val="single"/>
        </w:rPr>
        <w:t xml:space="preserve"> </w:t>
      </w:r>
      <w:r>
        <w:rPr>
          <w:rFonts w:hint="eastAsia" w:ascii="宋体" w:hAnsi="宋体"/>
          <w:b/>
          <w:color w:val="auto"/>
          <w:sz w:val="36"/>
        </w:rPr>
        <w:t xml:space="preserve">   </w:t>
      </w:r>
    </w:p>
    <w:p>
      <w:pPr>
        <w:spacing w:line="360" w:lineRule="auto"/>
        <w:ind w:left="630" w:leftChars="300" w:firstLine="723" w:firstLineChars="200"/>
        <w:jc w:val="left"/>
        <w:rPr>
          <w:rFonts w:hint="eastAsia" w:ascii="宋体" w:hAnsi="宋体" w:eastAsia="宋体"/>
          <w:color w:val="auto"/>
          <w:lang w:eastAsia="zh-CN"/>
        </w:rPr>
      </w:pPr>
      <w:r>
        <w:rPr>
          <w:rFonts w:hint="eastAsia" w:ascii="宋体" w:hAnsi="宋体"/>
          <w:b/>
          <w:color w:val="auto"/>
          <w:sz w:val="36"/>
        </w:rPr>
        <w:t>项目编号：</w:t>
      </w:r>
      <w:r>
        <w:rPr>
          <w:rFonts w:hint="eastAsia" w:ascii="宋体" w:hAnsi="宋体"/>
          <w:b/>
          <w:color w:val="auto"/>
          <w:sz w:val="36"/>
          <w:u w:val="single"/>
          <w:lang w:val="en-US" w:eastAsia="zh-CN"/>
        </w:rPr>
        <w:t xml:space="preserve">        </w:t>
      </w:r>
      <w:r>
        <w:rPr>
          <w:b/>
          <w:sz w:val="36"/>
          <w:u w:val="single"/>
        </w:rPr>
        <w:t>2018-ZB-</w:t>
      </w:r>
      <w:r>
        <w:rPr>
          <w:rFonts w:hint="eastAsia"/>
          <w:b/>
          <w:sz w:val="36"/>
          <w:u w:val="single"/>
        </w:rPr>
        <w:t>XC0</w:t>
      </w:r>
      <w:r>
        <w:rPr>
          <w:rFonts w:hint="eastAsia"/>
          <w:b/>
          <w:sz w:val="36"/>
          <w:u w:val="single"/>
          <w:lang w:val="en-US" w:eastAsia="zh-CN"/>
        </w:rPr>
        <w:t>58</w:t>
      </w:r>
      <w:r>
        <w:rPr>
          <w:rFonts w:hint="eastAsia"/>
          <w:bCs/>
          <w:sz w:val="32"/>
          <w:szCs w:val="32"/>
          <w:u w:val="single"/>
        </w:rPr>
        <w:t xml:space="preserve"> </w:t>
      </w:r>
      <w:r>
        <w:rPr>
          <w:rFonts w:hint="eastAsia"/>
          <w:bCs/>
          <w:sz w:val="32"/>
          <w:szCs w:val="32"/>
          <w:u w:val="single"/>
          <w:lang w:val="en-US" w:eastAsia="zh-CN"/>
        </w:rPr>
        <w:t xml:space="preserve">  </w:t>
      </w:r>
      <w:r>
        <w:rPr>
          <w:rFonts w:hint="eastAsia" w:ascii="宋体" w:hAnsi="宋体"/>
          <w:b/>
          <w:color w:val="auto"/>
          <w:sz w:val="36"/>
          <w:u w:val="single"/>
          <w:lang w:val="en-US" w:eastAsia="zh-CN"/>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lang w:val="en-US" w:eastAsia="zh-CN"/>
        </w:rPr>
        <w:t xml:space="preserve">  新校区建设项目建议书编制单位</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r>
        <w:rPr>
          <w:rFonts w:ascii="Times New Roman" w:hAnsi="Times New Roman" w:cs="Times New Roman"/>
          <w:sz w:val="21"/>
          <w:szCs w:val="21"/>
        </w:rPr>
        <w:t>。</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lang w:val="en-US" w:eastAsia="zh-CN"/>
        </w:rPr>
        <w:t>2018-ZB-XC058</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hint="default" w:ascii="Times New Roman" w:hAnsi="Times New Roman" w:eastAsia="宋体" w:cs="Times New Roman"/>
          <w:b w:val="0"/>
          <w:bCs w:val="0"/>
          <w:color w:val="auto"/>
          <w:sz w:val="21"/>
          <w:szCs w:val="21"/>
          <w:lang w:val="en-US" w:eastAsia="zh-CN"/>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新校区建设项目建议书编制单位。</w:t>
      </w:r>
    </w:p>
    <w:p>
      <w:pPr>
        <w:pStyle w:val="26"/>
        <w:numPr>
          <w:ilvl w:val="0"/>
          <w:numId w:val="4"/>
        </w:numPr>
        <w:spacing w:before="0" w:beforeAutospacing="0" w:after="0" w:afterAutospacing="0" w:line="360" w:lineRule="auto"/>
        <w:ind w:firstLine="482"/>
        <w:rPr>
          <w:rFonts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项目概况：项目</w:t>
      </w:r>
      <w:r>
        <w:rPr>
          <w:rFonts w:hint="eastAsia" w:ascii="Times New Roman" w:hAnsi="Times New Roman" w:cs="Times New Roman"/>
          <w:b w:val="0"/>
          <w:bCs w:val="0"/>
          <w:color w:val="auto"/>
          <w:sz w:val="21"/>
          <w:szCs w:val="21"/>
          <w:lang w:val="en-US" w:eastAsia="zh-CN"/>
        </w:rPr>
        <w:t>地点</w:t>
      </w:r>
      <w:r>
        <w:rPr>
          <w:rFonts w:hint="default" w:ascii="Times New Roman" w:hAnsi="Times New Roman" w:cs="Times New Roman"/>
          <w:b w:val="0"/>
          <w:bCs w:val="0"/>
          <w:color w:val="auto"/>
          <w:sz w:val="21"/>
          <w:szCs w:val="21"/>
          <w:lang w:val="en-US" w:eastAsia="zh-CN"/>
        </w:rPr>
        <w:t>位于</w:t>
      </w:r>
      <w:r>
        <w:rPr>
          <w:rFonts w:hint="eastAsia" w:ascii="Times New Roman" w:hAnsi="Times New Roman" w:cs="Times New Roman"/>
          <w:b w:val="0"/>
          <w:bCs w:val="0"/>
          <w:color w:val="auto"/>
          <w:sz w:val="21"/>
          <w:szCs w:val="21"/>
          <w:lang w:val="en-US" w:eastAsia="zh-CN"/>
        </w:rPr>
        <w:t>南京市浦口区</w:t>
      </w:r>
      <w:r>
        <w:rPr>
          <w:rFonts w:hint="default" w:ascii="Times New Roman" w:hAnsi="Times New Roman" w:cs="Times New Roman"/>
          <w:b w:val="0"/>
          <w:bCs w:val="0"/>
          <w:color w:val="auto"/>
          <w:sz w:val="21"/>
          <w:szCs w:val="21"/>
          <w:lang w:val="en-US" w:eastAsia="zh-CN"/>
        </w:rPr>
        <w:t>，占地约</w:t>
      </w:r>
      <w:r>
        <w:rPr>
          <w:rFonts w:hint="eastAsia" w:ascii="Times New Roman" w:hAnsi="Times New Roman" w:cs="Times New Roman"/>
          <w:b w:val="0"/>
          <w:bCs w:val="0"/>
          <w:color w:val="auto"/>
          <w:sz w:val="21"/>
          <w:szCs w:val="21"/>
          <w:lang w:val="en-US" w:eastAsia="zh-CN"/>
        </w:rPr>
        <w:t>1000</w:t>
      </w:r>
      <w:r>
        <w:rPr>
          <w:rFonts w:hint="default" w:ascii="Times New Roman" w:hAnsi="Times New Roman" w:cs="Times New Roman"/>
          <w:b w:val="0"/>
          <w:bCs w:val="0"/>
          <w:color w:val="auto"/>
          <w:sz w:val="21"/>
          <w:szCs w:val="21"/>
          <w:lang w:val="en-US" w:eastAsia="zh-CN"/>
        </w:rPr>
        <w:t>亩，总建筑面积约</w:t>
      </w:r>
      <w:r>
        <w:rPr>
          <w:rFonts w:hint="eastAsia" w:ascii="Times New Roman" w:hAnsi="Times New Roman" w:cs="Times New Roman"/>
          <w:b w:val="0"/>
          <w:bCs w:val="0"/>
          <w:color w:val="auto"/>
          <w:sz w:val="21"/>
          <w:szCs w:val="21"/>
          <w:lang w:val="en-US" w:eastAsia="zh-CN"/>
        </w:rPr>
        <w:t>27</w:t>
      </w:r>
      <w:r>
        <w:rPr>
          <w:rFonts w:hint="default" w:ascii="Times New Roman" w:hAnsi="Times New Roman" w:cs="Times New Roman"/>
          <w:b w:val="0"/>
          <w:bCs w:val="0"/>
          <w:color w:val="auto"/>
          <w:sz w:val="21"/>
          <w:szCs w:val="21"/>
          <w:lang w:val="en-US" w:eastAsia="zh-CN"/>
        </w:rPr>
        <w:t>万平方</w:t>
      </w:r>
      <w:r>
        <w:rPr>
          <w:rFonts w:hint="eastAsia" w:ascii="Times New Roman" w:hAnsi="Times New Roman" w:cs="Times New Roman"/>
          <w:b w:val="0"/>
          <w:bCs w:val="0"/>
          <w:color w:val="auto"/>
          <w:sz w:val="21"/>
          <w:szCs w:val="21"/>
          <w:lang w:val="en-US" w:eastAsia="zh-CN"/>
        </w:rPr>
        <w:t>米</w:t>
      </w:r>
      <w:r>
        <w:rPr>
          <w:rFonts w:hint="default" w:ascii="Times New Roman" w:hAnsi="Times New Roman" w:cs="Times New Roman"/>
          <w:b w:val="0"/>
          <w:bCs w:val="0"/>
          <w:color w:val="auto"/>
          <w:sz w:val="21"/>
          <w:szCs w:val="21"/>
          <w:lang w:val="en-US" w:eastAsia="zh-CN"/>
        </w:rPr>
        <w:t>，总投资约</w:t>
      </w:r>
      <w:r>
        <w:rPr>
          <w:rFonts w:hint="eastAsia" w:ascii="Times New Roman" w:hAnsi="Times New Roman" w:cs="Times New Roman"/>
          <w:b w:val="0"/>
          <w:bCs w:val="0"/>
          <w:color w:val="auto"/>
          <w:sz w:val="21"/>
          <w:szCs w:val="21"/>
          <w:lang w:val="en-US" w:eastAsia="zh-CN"/>
        </w:rPr>
        <w:t xml:space="preserve">20 </w:t>
      </w:r>
      <w:r>
        <w:rPr>
          <w:rFonts w:hint="default" w:ascii="Times New Roman" w:hAnsi="Times New Roman" w:cs="Times New Roman"/>
          <w:b w:val="0"/>
          <w:bCs w:val="0"/>
          <w:color w:val="auto"/>
          <w:sz w:val="21"/>
          <w:szCs w:val="21"/>
          <w:lang w:val="en-US" w:eastAsia="zh-CN"/>
        </w:rPr>
        <w:t>亿元人民币。</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项目内容：及时完成江苏开放大学新校区建设项目的项目建议书编制，并符合江苏省发改委项目立项的审批要求。</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元</w:t>
      </w:r>
      <w:r>
        <w:rPr>
          <w:rFonts w:hint="eastAsia" w:ascii="Times New Roman" w:hAnsi="Times New Roman" w:cs="Times New Roman"/>
          <w:color w:val="auto"/>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出编制成果时间</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15天。</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质保及售后服务：一年内配合学校提供技术整改服务。</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rFonts w:hint="eastAsia"/>
          <w:b w:val="0"/>
          <w:bCs w:val="0"/>
          <w:color w:val="auto"/>
          <w:kern w:val="0"/>
          <w:szCs w:val="21"/>
          <w:lang w:val="en-US" w:eastAsia="zh-CN"/>
        </w:rPr>
      </w:pPr>
      <w:r>
        <w:rPr>
          <w:rFonts w:hint="eastAsia"/>
          <w:color w:val="auto"/>
          <w:kern w:val="0"/>
          <w:szCs w:val="21"/>
        </w:rPr>
        <w:t>2、采购人根据采购项目的特殊要求规定的特定条件：</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（1）投标人必须具备《工程咨询单位资格证书》建筑乙级资质证书（提供复印件加盖公章，原件备查）；</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（2）项目负责人必须为高级工程师、注册咨询工程师（提供职称证书及执业证书复印件加盖公章，原件备查）。</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3、投标人未处于被责令停业、投标资格被取消或者财产被接管、冻结和破产状态；没有违反法律、法规行为，依法被取消投标资格且期限未满的（提供承诺书）。</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4、符合法律、法规规定的其他条件（符合并提供承诺书）。</w:t>
      </w:r>
    </w:p>
    <w:p>
      <w:pPr>
        <w:spacing w:line="360" w:lineRule="auto"/>
        <w:ind w:firstLine="420" w:firstLineChars="200"/>
        <w:jc w:val="left"/>
        <w:rPr>
          <w:color w:val="auto"/>
          <w:kern w:val="0"/>
          <w:szCs w:val="21"/>
        </w:rPr>
      </w:pPr>
      <w:r>
        <w:rPr>
          <w:rFonts w:hint="eastAsia"/>
          <w:color w:val="auto"/>
          <w:kern w:val="0"/>
          <w:szCs w:val="21"/>
          <w:lang w:val="en-US" w:eastAsia="zh-CN"/>
        </w:rPr>
        <w:t>5</w:t>
      </w:r>
      <w:r>
        <w:rPr>
          <w:rFonts w:hint="eastAsia"/>
          <w:color w:val="auto"/>
          <w:kern w:val="0"/>
          <w:szCs w:val="21"/>
        </w:rPr>
        <w:t>、投标人未被“信用中国”网站（www.creditchina.gov.cn）列入失信执行人、重大税收违法案件当事人名单、政府采购严重违法失信行为记录名单，请提供信用查询截图。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lang w:val="en-US" w:eastAsia="zh-CN"/>
        </w:rPr>
        <w:t>6</w:t>
      </w:r>
      <w:r>
        <w:rPr>
          <w:rFonts w:hint="eastAsia"/>
          <w:color w:val="auto"/>
          <w:kern w:val="0"/>
          <w:szCs w:val="21"/>
        </w:rPr>
        <w:t>、本项目不接受联合体投标。</w:t>
      </w:r>
    </w:p>
    <w:bookmarkEnd w:id="5"/>
    <w:p>
      <w:pPr>
        <w:pStyle w:val="5"/>
        <w:rPr>
          <w:color w:val="auto"/>
          <w:sz w:val="24"/>
          <w:szCs w:val="24"/>
        </w:rPr>
      </w:pPr>
      <w:r>
        <w:rPr>
          <w:rFonts w:hint="eastAsia" w:ascii="Times New Roman" w:hAnsi="Times New Roman"/>
          <w:color w:val="auto"/>
          <w:sz w:val="21"/>
          <w:szCs w:val="21"/>
          <w:lang w:val="en-US" w:eastAsia="zh-CN"/>
        </w:rPr>
        <w:t>1</w:t>
      </w:r>
      <w:r>
        <w:rPr>
          <w:rFonts w:ascii="Times New Roman" w:hAnsi="Times New Roman"/>
          <w:color w:val="auto"/>
          <w:sz w:val="21"/>
          <w:szCs w:val="21"/>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 xml:space="preserve"> 11 </w:t>
      </w:r>
      <w:r>
        <w:rPr>
          <w:rFonts w:hint="eastAsia"/>
          <w:color w:val="auto"/>
        </w:rPr>
        <w:t>月</w:t>
      </w:r>
      <w:r>
        <w:rPr>
          <w:rFonts w:hint="eastAsia"/>
          <w:color w:val="auto"/>
          <w:lang w:val="en-US" w:eastAsia="zh-CN"/>
        </w:rPr>
        <w:t xml:space="preserve"> 5 </w:t>
      </w:r>
      <w:r>
        <w:rPr>
          <w:rFonts w:hint="eastAsia"/>
          <w:color w:val="auto"/>
        </w:rPr>
        <w:t>日下午1</w:t>
      </w:r>
      <w:r>
        <w:rPr>
          <w:rFonts w:hint="eastAsia"/>
          <w:color w:val="auto"/>
          <w:lang w:val="en-US" w:eastAsia="zh-CN"/>
        </w:rPr>
        <w:t>6</w:t>
      </w:r>
      <w:r>
        <w:rPr>
          <w:rFonts w:hint="eastAsia"/>
          <w:color w:val="auto"/>
        </w:rPr>
        <w:t>:00前发送单位名称、联系人、联系电话及项目编号和项目名称到2448775794@qq.com邮箱中，并在邮件标题中注明“</w:t>
      </w:r>
      <w:r>
        <w:rPr>
          <w:rFonts w:hint="eastAsia" w:ascii="Times New Roman" w:hAnsi="Times New Roman" w:cs="Times New Roman"/>
          <w:color w:val="auto"/>
          <w:sz w:val="21"/>
          <w:szCs w:val="21"/>
        </w:rPr>
        <w:t>新校区建设项目建议书编制单位</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w:t>
      </w:r>
      <w:r>
        <w:rPr>
          <w:rFonts w:hint="eastAsia"/>
          <w:b/>
          <w:bCs/>
          <w:color w:val="auto"/>
          <w:lang w:eastAsia="zh-CN"/>
        </w:rPr>
        <w:t>，</w:t>
      </w:r>
      <w:r>
        <w:rPr>
          <w:rFonts w:hint="eastAsia"/>
          <w:b/>
          <w:bCs/>
          <w:color w:val="auto"/>
        </w:rPr>
        <w:t>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rFonts w:hint="eastAsia"/>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11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bookmarkStart w:id="57" w:name="_GoBack"/>
      <w:bookmarkEnd w:id="57"/>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lang w:val="en-US" w:eastAsia="zh-CN"/>
        </w:rPr>
        <w:t>.</w:t>
      </w:r>
      <w:r>
        <w:rPr>
          <w:rFonts w:hint="eastAsia" w:ascii="Times New Roman" w:hAnsi="Times New Roman"/>
          <w:color w:val="auto"/>
          <w:sz w:val="21"/>
          <w:szCs w:val="21"/>
          <w:lang w:val="en-US" w:eastAsia="zh-CN"/>
        </w:rPr>
        <w:t>6</w:t>
      </w:r>
      <w:r>
        <w:rPr>
          <w:rFonts w:ascii="Times New Roman" w:hAnsi="Times New Roman"/>
          <w:color w:val="auto"/>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11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7</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hint="eastAsia" w:ascii="Times New Roman" w:hAnsi="Times New Roman" w:eastAsia="宋体"/>
          <w:szCs w:val="21"/>
          <w:lang w:eastAsia="zh-CN"/>
        </w:rPr>
      </w:pPr>
      <w:r>
        <w:rPr>
          <w:rFonts w:hint="eastAsia" w:ascii="Times New Roman" w:hAnsi="Times New Roman"/>
          <w:szCs w:val="21"/>
        </w:rPr>
        <w:t>联系人：</w:t>
      </w:r>
      <w:r>
        <w:rPr>
          <w:rFonts w:hint="eastAsia" w:ascii="Times New Roman" w:hAnsi="Times New Roman"/>
          <w:szCs w:val="21"/>
          <w:lang w:eastAsia="zh-CN"/>
        </w:rPr>
        <w:t>李老师</w:t>
      </w:r>
    </w:p>
    <w:p>
      <w:pPr>
        <w:pStyle w:val="16"/>
        <w:spacing w:line="360" w:lineRule="auto"/>
        <w:ind w:firstLine="420" w:firstLineChars="200"/>
        <w:rPr>
          <w:rFonts w:hint="eastAsia" w:ascii="Times New Roman" w:hAnsi="Times New Roman" w:eastAsia="宋体"/>
          <w:color w:val="FF0000"/>
          <w:szCs w:val="21"/>
          <w:lang w:val="en-US" w:eastAsia="zh-CN"/>
        </w:rPr>
      </w:pPr>
      <w:r>
        <w:rPr>
          <w:rFonts w:hint="eastAsia" w:ascii="Times New Roman" w:hAnsi="Times New Roman"/>
          <w:szCs w:val="21"/>
        </w:rPr>
        <w:t>联系电话：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w:t>
      </w:r>
      <w:r>
        <w:rPr>
          <w:rFonts w:hint="eastAsia" w:ascii="Times New Roman" w:hAnsi="Times New Roman" w:cs="Times New Roman"/>
          <w:color w:val="auto"/>
          <w:sz w:val="21"/>
          <w:szCs w:val="21"/>
          <w:lang w:val="en-US" w:eastAsia="zh-CN"/>
        </w:rPr>
        <w:t>575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455914605"/>
      <w:bookmarkStart w:id="14" w:name="_Toc386980211"/>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455914609"/>
      <w:bookmarkStart w:id="18" w:name="_Toc384844737"/>
      <w:bookmarkStart w:id="19" w:name="_Toc386980214"/>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w:t>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评标与定标</w:t>
      </w:r>
      <w:bookmarkEnd w:id="17"/>
      <w:bookmarkEnd w:id="18"/>
      <w:bookmarkEnd w:id="19"/>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b w:val="0"/>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4、评分规则：</w:t>
      </w:r>
    </w:p>
    <w:tbl>
      <w:tblPr>
        <w:tblStyle w:val="35"/>
        <w:tblW w:w="9465" w:type="dxa"/>
        <w:jc w:val="center"/>
        <w:tblInd w:w="127" w:type="dxa"/>
        <w:tblLayout w:type="fixed"/>
        <w:tblCellMar>
          <w:top w:w="0" w:type="dxa"/>
          <w:left w:w="108" w:type="dxa"/>
          <w:bottom w:w="0" w:type="dxa"/>
          <w:right w:w="108" w:type="dxa"/>
        </w:tblCellMar>
      </w:tblPr>
      <w:tblGrid>
        <w:gridCol w:w="696"/>
        <w:gridCol w:w="1110"/>
        <w:gridCol w:w="6975"/>
        <w:gridCol w:w="684"/>
      </w:tblGrid>
      <w:tr>
        <w:tblPrEx>
          <w:tblLayout w:type="fixed"/>
          <w:tblCellMar>
            <w:top w:w="0" w:type="dxa"/>
            <w:left w:w="108" w:type="dxa"/>
            <w:bottom w:w="0" w:type="dxa"/>
            <w:right w:w="108" w:type="dxa"/>
          </w:tblCellMar>
        </w:tblPrEx>
        <w:trPr>
          <w:trHeight w:val="422" w:hRule="atLeast"/>
          <w:tblHeader/>
          <w:jc w:val="center"/>
        </w:trPr>
        <w:tc>
          <w:tcPr>
            <w:tcW w:w="696"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序号</w:t>
            </w:r>
          </w:p>
        </w:tc>
        <w:tc>
          <w:tcPr>
            <w:tcW w:w="1110"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评分因素</w:t>
            </w:r>
          </w:p>
        </w:tc>
        <w:tc>
          <w:tcPr>
            <w:tcW w:w="6975"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评审标准</w:t>
            </w:r>
          </w:p>
        </w:tc>
        <w:tc>
          <w:tcPr>
            <w:tcW w:w="684"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分值</w:t>
            </w:r>
          </w:p>
        </w:tc>
      </w:tr>
      <w:tr>
        <w:tblPrEx>
          <w:tblLayout w:type="fixed"/>
          <w:tblCellMar>
            <w:top w:w="0" w:type="dxa"/>
            <w:left w:w="108" w:type="dxa"/>
            <w:bottom w:w="0" w:type="dxa"/>
            <w:right w:w="108" w:type="dxa"/>
          </w:tblCellMar>
        </w:tblPrEx>
        <w:trPr>
          <w:trHeight w:val="114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1</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rPr>
            </w:pPr>
            <w:r>
              <w:rPr>
                <w:rFonts w:hint="eastAsia" w:ascii="宋体" w:hAnsi="宋体" w:cs="宋体"/>
                <w:bCs/>
                <w:color w:val="auto"/>
                <w:kern w:val="0"/>
                <w:szCs w:val="21"/>
              </w:rPr>
              <w:t>投标报价</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宋体" w:cs="Times New Roman"/>
                <w:strike w:val="0"/>
                <w:dstrike w:val="0"/>
                <w:color w:val="auto"/>
                <w:kern w:val="0"/>
                <w:sz w:val="21"/>
                <w:szCs w:val="21"/>
                <w:lang w:eastAsia="zh-CN"/>
              </w:rPr>
            </w:pPr>
            <w:r>
              <w:rPr>
                <w:rFonts w:hint="eastAsia" w:ascii="宋体" w:hAnsi="宋体" w:cs="宋体"/>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采用低价优先法计算，即满足招标文件要求且投标价格最低的投标报价为评标基准价，其价格分为满分。其他投标人的价格分按照下列公式计算（小数点保留两位）：投标报价得分=(评标基准价／投标报价)×30</w:t>
            </w:r>
            <w:r>
              <w:rPr>
                <w:rFonts w:hint="eastAsia" w:ascii="宋体" w:hAnsi="宋体" w:cs="宋体"/>
                <w:bCs/>
                <w:color w:val="auto"/>
                <w:kern w:val="0"/>
                <w:szCs w:val="21"/>
                <w:lang w:eastAsia="zh-CN"/>
              </w:rPr>
              <w:t>。</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lang w:eastAsia="zh-CN"/>
              </w:rPr>
            </w:pPr>
            <w:r>
              <w:rPr>
                <w:rFonts w:hint="default" w:ascii="Times New Roman" w:hAnsi="Times New Roman" w:cs="Times New Roman"/>
                <w:strike w:val="0"/>
                <w:dstrike w:val="0"/>
                <w:color w:val="auto"/>
                <w:kern w:val="0"/>
                <w:sz w:val="21"/>
                <w:szCs w:val="21"/>
                <w:lang w:val="en-US" w:eastAsia="zh-CN"/>
              </w:rPr>
              <w:t>30</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default" w:ascii="Times New Roman" w:hAnsi="Times New Roman" w:cs="Times New Roman"/>
                <w:strike w:val="0"/>
                <w:dstrike w:val="0"/>
                <w:color w:val="auto"/>
                <w:kern w:val="0"/>
                <w:sz w:val="21"/>
                <w:szCs w:val="21"/>
              </w:rPr>
              <w:t>2</w:t>
            </w:r>
            <w:r>
              <w:rPr>
                <w:rFonts w:hint="eastAsia" w:cs="Times New Roman"/>
                <w:strike w:val="0"/>
                <w:dstrike w:val="0"/>
                <w:color w:val="auto"/>
                <w:kern w:val="0"/>
                <w:sz w:val="21"/>
                <w:szCs w:val="21"/>
                <w:lang w:eastAsia="zh-CN"/>
              </w:rPr>
              <w:t>.</w:t>
            </w:r>
            <w:r>
              <w:rPr>
                <w:rFonts w:hint="eastAsia" w:cs="Times New Roman"/>
                <w:strike w:val="0"/>
                <w:dstrike w:val="0"/>
                <w:color w:val="auto"/>
                <w:kern w:val="0"/>
                <w:sz w:val="21"/>
                <w:szCs w:val="21"/>
                <w:lang w:val="en-US" w:eastAsia="zh-CN"/>
              </w:rPr>
              <w:t>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项目业绩</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eastAsia="zh-CN"/>
              </w:rPr>
              <w:t>投标人</w:t>
            </w:r>
            <w:r>
              <w:rPr>
                <w:rFonts w:hint="default" w:ascii="Times New Roman" w:hAnsi="Times New Roman" w:cs="Times New Roman"/>
                <w:strike w:val="0"/>
                <w:dstrike w:val="0"/>
                <w:color w:val="auto"/>
                <w:kern w:val="0"/>
                <w:sz w:val="21"/>
                <w:szCs w:val="21"/>
              </w:rPr>
              <w:t>承担过3万平方米以上公共建筑的项目建议书编制工作</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，每</w:t>
            </w:r>
            <w:r>
              <w:rPr>
                <w:rFonts w:hint="eastAsia" w:cs="Times New Roman"/>
                <w:strike w:val="0"/>
                <w:dstrike w:val="0"/>
                <w:color w:val="auto"/>
                <w:kern w:val="0"/>
                <w:sz w:val="21"/>
                <w:szCs w:val="21"/>
                <w:lang w:eastAsia="zh-CN"/>
              </w:rPr>
              <w:t>个项目</w:t>
            </w:r>
            <w:r>
              <w:rPr>
                <w:rFonts w:hint="default" w:ascii="Times New Roman" w:hAnsi="Times New Roman" w:cs="Times New Roman"/>
                <w:strike w:val="0"/>
                <w:dstrike w:val="0"/>
                <w:color w:val="auto"/>
                <w:kern w:val="0"/>
                <w:sz w:val="21"/>
                <w:szCs w:val="21"/>
              </w:rPr>
              <w:t>得</w:t>
            </w:r>
            <w:r>
              <w:rPr>
                <w:rFonts w:hint="eastAsia" w:cs="Times New Roman"/>
                <w:strike w:val="0"/>
                <w:dstrike w:val="0"/>
                <w:color w:val="auto"/>
                <w:kern w:val="0"/>
                <w:sz w:val="21"/>
                <w:szCs w:val="21"/>
                <w:lang w:val="en-US" w:eastAsia="zh-CN"/>
              </w:rPr>
              <w:t>3</w:t>
            </w:r>
            <w:r>
              <w:rPr>
                <w:rFonts w:hint="default" w:ascii="Times New Roman" w:hAnsi="Times New Roman" w:cs="Times New Roman"/>
                <w:strike w:val="0"/>
                <w:dstrike w:val="0"/>
                <w:color w:val="auto"/>
                <w:kern w:val="0"/>
                <w:sz w:val="21"/>
                <w:szCs w:val="21"/>
              </w:rPr>
              <w:t>分，最高得</w:t>
            </w:r>
            <w:r>
              <w:rPr>
                <w:rFonts w:hint="eastAsia" w:cs="Times New Roman"/>
                <w:strike w:val="0"/>
                <w:dstrike w:val="0"/>
                <w:color w:val="auto"/>
                <w:kern w:val="0"/>
                <w:sz w:val="21"/>
                <w:szCs w:val="21"/>
                <w:lang w:val="en-US" w:eastAsia="zh-CN"/>
              </w:rPr>
              <w:t>9</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（提供合同</w:t>
            </w:r>
            <w:r>
              <w:rPr>
                <w:rFonts w:hint="eastAsia" w:cs="Times New Roman"/>
                <w:strike w:val="0"/>
                <w:dstrike w:val="0"/>
                <w:color w:val="auto"/>
                <w:kern w:val="0"/>
                <w:sz w:val="21"/>
                <w:szCs w:val="21"/>
                <w:lang w:eastAsia="zh-CN"/>
              </w:rPr>
              <w:t>及</w:t>
            </w:r>
            <w:r>
              <w:rPr>
                <w:rFonts w:hint="default" w:ascii="Times New Roman" w:hAnsi="Times New Roman" w:cs="Times New Roman"/>
                <w:strike w:val="0"/>
                <w:dstrike w:val="0"/>
                <w:color w:val="auto"/>
                <w:kern w:val="0"/>
                <w:sz w:val="21"/>
                <w:szCs w:val="21"/>
              </w:rPr>
              <w:t>江苏省发改委批复</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复印件，</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val="en-US" w:eastAsia="zh-CN"/>
              </w:rPr>
              <w:t>9</w:t>
            </w:r>
          </w:p>
        </w:tc>
      </w:tr>
      <w:tr>
        <w:tblPrEx>
          <w:tblLayout w:type="fixed"/>
          <w:tblCellMar>
            <w:top w:w="0" w:type="dxa"/>
            <w:left w:w="108" w:type="dxa"/>
            <w:bottom w:w="0" w:type="dxa"/>
            <w:right w:w="108" w:type="dxa"/>
          </w:tblCellMar>
        </w:tblPrEx>
        <w:trPr>
          <w:trHeight w:val="81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2.2</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val="en-US" w:eastAsia="zh-CN"/>
              </w:rPr>
              <w:t>投标人</w:t>
            </w:r>
            <w:r>
              <w:rPr>
                <w:rFonts w:hint="default" w:ascii="Times New Roman" w:hAnsi="Times New Roman" w:cs="Times New Roman"/>
                <w:strike w:val="0"/>
                <w:dstrike w:val="0"/>
                <w:color w:val="auto"/>
                <w:kern w:val="0"/>
                <w:sz w:val="21"/>
                <w:szCs w:val="21"/>
              </w:rPr>
              <w:t>近五年承担过高等院校项目建议书</w:t>
            </w:r>
            <w:r>
              <w:rPr>
                <w:rFonts w:hint="eastAsia" w:cs="Times New Roman"/>
                <w:strike w:val="0"/>
                <w:dstrike w:val="0"/>
                <w:color w:val="auto"/>
                <w:kern w:val="0"/>
                <w:sz w:val="21"/>
                <w:szCs w:val="21"/>
                <w:lang w:eastAsia="zh-CN"/>
              </w:rPr>
              <w:t>的，每个项目</w:t>
            </w:r>
            <w:r>
              <w:rPr>
                <w:rFonts w:hint="default" w:ascii="Times New Roman" w:hAnsi="Times New Roman" w:cs="Times New Roman"/>
                <w:strike w:val="0"/>
                <w:dstrike w:val="0"/>
                <w:color w:val="auto"/>
                <w:kern w:val="0"/>
                <w:sz w:val="21"/>
                <w:szCs w:val="21"/>
              </w:rPr>
              <w:t>得5分，最多得1</w:t>
            </w:r>
            <w:r>
              <w:rPr>
                <w:rFonts w:hint="eastAsia" w:cs="Times New Roman"/>
                <w:strike w:val="0"/>
                <w:dstrike w:val="0"/>
                <w:color w:val="auto"/>
                <w:kern w:val="0"/>
                <w:sz w:val="21"/>
                <w:szCs w:val="21"/>
                <w:lang w:val="en-US" w:eastAsia="zh-CN"/>
              </w:rPr>
              <w:t>5</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（提供合同</w:t>
            </w:r>
            <w:r>
              <w:rPr>
                <w:rFonts w:hint="eastAsia" w:cs="Times New Roman"/>
                <w:strike w:val="0"/>
                <w:dstrike w:val="0"/>
                <w:color w:val="auto"/>
                <w:kern w:val="0"/>
                <w:sz w:val="21"/>
                <w:szCs w:val="21"/>
                <w:lang w:eastAsia="zh-CN"/>
              </w:rPr>
              <w:t>及</w:t>
            </w:r>
            <w:r>
              <w:rPr>
                <w:rFonts w:hint="default" w:ascii="Times New Roman" w:hAnsi="Times New Roman" w:cs="Times New Roman"/>
                <w:strike w:val="0"/>
                <w:dstrike w:val="0"/>
                <w:color w:val="auto"/>
                <w:kern w:val="0"/>
                <w:sz w:val="21"/>
                <w:szCs w:val="21"/>
              </w:rPr>
              <w:t>江苏省发改委批复</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复印件，</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15</w:t>
            </w:r>
          </w:p>
        </w:tc>
      </w:tr>
      <w:tr>
        <w:tblPrEx>
          <w:tblLayout w:type="fixed"/>
          <w:tblCellMar>
            <w:top w:w="0" w:type="dxa"/>
            <w:left w:w="108" w:type="dxa"/>
            <w:bottom w:w="0" w:type="dxa"/>
            <w:right w:w="108" w:type="dxa"/>
          </w:tblCellMar>
        </w:tblPrEx>
        <w:trPr>
          <w:trHeight w:val="78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3.1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资质荣誉</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投标人具有ISO9001:2008质量管理体系认证证书的，得5分。（提供证书</w:t>
            </w:r>
            <w:r>
              <w:rPr>
                <w:rFonts w:hint="eastAsia" w:cs="Times New Roman"/>
                <w:strike w:val="0"/>
                <w:dstrike w:val="0"/>
                <w:color w:val="auto"/>
                <w:kern w:val="0"/>
                <w:sz w:val="21"/>
                <w:szCs w:val="21"/>
                <w:lang w:eastAsia="zh-CN"/>
              </w:rPr>
              <w:t>复印件</w:t>
            </w:r>
            <w:r>
              <w:rPr>
                <w:rFonts w:hint="default" w:ascii="Times New Roman" w:hAnsi="Times New Roman" w:cs="Times New Roman"/>
                <w:strike w:val="0"/>
                <w:dstrike w:val="0"/>
                <w:color w:val="auto"/>
                <w:kern w:val="0"/>
                <w:sz w:val="21"/>
                <w:szCs w:val="21"/>
              </w:rPr>
              <w:t>，</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5</w:t>
            </w:r>
          </w:p>
        </w:tc>
      </w:tr>
      <w:tr>
        <w:tblPrEx>
          <w:tblLayout w:type="fixed"/>
          <w:tblCellMar>
            <w:top w:w="0" w:type="dxa"/>
            <w:left w:w="108" w:type="dxa"/>
            <w:bottom w:w="0" w:type="dxa"/>
            <w:right w:w="108" w:type="dxa"/>
          </w:tblCellMar>
        </w:tblPrEx>
        <w:trPr>
          <w:trHeight w:val="110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3.2</w:t>
            </w:r>
          </w:p>
        </w:tc>
        <w:tc>
          <w:tcPr>
            <w:tcW w:w="1110" w:type="dxa"/>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投标人</w:t>
            </w:r>
            <w:r>
              <w:rPr>
                <w:rFonts w:hint="eastAsia" w:cs="Times New Roman"/>
                <w:strike w:val="0"/>
                <w:dstrike w:val="0"/>
                <w:color w:val="auto"/>
                <w:kern w:val="0"/>
                <w:sz w:val="21"/>
                <w:szCs w:val="21"/>
                <w:lang w:eastAsia="zh-CN"/>
              </w:rPr>
              <w:t>获得过</w:t>
            </w:r>
            <w:r>
              <w:rPr>
                <w:rFonts w:hint="default" w:ascii="Times New Roman" w:hAnsi="Times New Roman" w:cs="Times New Roman"/>
                <w:strike w:val="0"/>
                <w:dstrike w:val="0"/>
                <w:color w:val="auto"/>
                <w:kern w:val="0"/>
                <w:sz w:val="21"/>
                <w:szCs w:val="21"/>
              </w:rPr>
              <w:t>江苏省优秀工程咨询成果获奖的得4分，项目负责人</w:t>
            </w:r>
            <w:r>
              <w:rPr>
                <w:rFonts w:hint="eastAsia" w:cs="Times New Roman"/>
                <w:strike w:val="0"/>
                <w:dstrike w:val="0"/>
                <w:color w:val="auto"/>
                <w:kern w:val="0"/>
                <w:sz w:val="21"/>
                <w:szCs w:val="21"/>
                <w:lang w:eastAsia="zh-CN"/>
              </w:rPr>
              <w:t>获得过</w:t>
            </w:r>
            <w:r>
              <w:rPr>
                <w:rFonts w:hint="default" w:ascii="Times New Roman" w:hAnsi="Times New Roman" w:cs="Times New Roman"/>
                <w:strike w:val="0"/>
                <w:dstrike w:val="0"/>
                <w:color w:val="auto"/>
                <w:kern w:val="0"/>
                <w:sz w:val="21"/>
                <w:szCs w:val="21"/>
              </w:rPr>
              <w:t>江苏省优秀工程咨询成果获奖的得</w:t>
            </w:r>
            <w:r>
              <w:rPr>
                <w:rFonts w:hint="eastAsia" w:cs="Times New Roman"/>
                <w:strike w:val="0"/>
                <w:dstrike w:val="0"/>
                <w:color w:val="auto"/>
                <w:kern w:val="0"/>
                <w:sz w:val="21"/>
                <w:szCs w:val="21"/>
                <w:lang w:val="en-US" w:eastAsia="zh-CN"/>
              </w:rPr>
              <w:t>2</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（提供证书</w:t>
            </w:r>
            <w:r>
              <w:rPr>
                <w:rFonts w:hint="eastAsia" w:cs="Times New Roman"/>
                <w:strike w:val="0"/>
                <w:dstrike w:val="0"/>
                <w:color w:val="auto"/>
                <w:kern w:val="0"/>
                <w:sz w:val="21"/>
                <w:szCs w:val="21"/>
                <w:lang w:eastAsia="zh-CN"/>
              </w:rPr>
              <w:t>复印件</w:t>
            </w:r>
            <w:r>
              <w:rPr>
                <w:rFonts w:hint="default" w:ascii="Times New Roman" w:hAnsi="Times New Roman" w:cs="Times New Roman"/>
                <w:strike w:val="0"/>
                <w:dstrike w:val="0"/>
                <w:color w:val="auto"/>
                <w:kern w:val="0"/>
                <w:sz w:val="21"/>
                <w:szCs w:val="21"/>
              </w:rPr>
              <w:t>，</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r>
      <w:tr>
        <w:tblPrEx>
          <w:tblLayout w:type="fixed"/>
          <w:tblCellMar>
            <w:top w:w="0" w:type="dxa"/>
            <w:left w:w="108" w:type="dxa"/>
            <w:bottom w:w="0" w:type="dxa"/>
            <w:right w:w="108" w:type="dxa"/>
          </w:tblCellMar>
        </w:tblPrEx>
        <w:trPr>
          <w:trHeight w:val="102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服务方案</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val="en-US" w:eastAsia="zh-CN"/>
              </w:rPr>
            </w:pPr>
            <w:r>
              <w:rPr>
                <w:rFonts w:hint="eastAsia" w:ascii="宋体" w:eastAsia="宋体" w:cs="宋体"/>
                <w:b w:val="0"/>
                <w:bCs/>
                <w:color w:val="auto"/>
                <w:sz w:val="21"/>
                <w:szCs w:val="21"/>
                <w:lang w:val="en-US" w:eastAsia="zh-CN"/>
              </w:rPr>
              <w:t>根据投标人提供的项目总体服务实施方案和实施计划的科学性、合理性、针对性等酌情打分</w:t>
            </w:r>
            <w:r>
              <w:rPr>
                <w:rFonts w:hint="eastAsia" w:ascii="宋体" w:cs="宋体"/>
                <w:b w:val="0"/>
                <w:bCs/>
                <w:color w:val="auto"/>
                <w:sz w:val="21"/>
                <w:szCs w:val="21"/>
                <w:lang w:val="en-US" w:eastAsia="zh-CN"/>
              </w:rPr>
              <w:t>，</w:t>
            </w:r>
          </w:p>
          <w:p>
            <w:pPr>
              <w:jc w:val="both"/>
              <w:rPr>
                <w:rFonts w:hint="eastAsia" w:ascii="宋体" w:eastAsia="宋体" w:cs="宋体"/>
                <w:b w:val="0"/>
                <w:bCs/>
                <w:color w:val="auto"/>
                <w:sz w:val="21"/>
                <w:szCs w:val="21"/>
                <w:lang w:val="en-US"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6</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4</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r>
      <w:tr>
        <w:tblPrEx>
          <w:tblLayout w:type="fixed"/>
          <w:tblCellMar>
            <w:top w:w="0" w:type="dxa"/>
            <w:left w:w="108" w:type="dxa"/>
            <w:bottom w:w="0" w:type="dxa"/>
            <w:right w:w="108" w:type="dxa"/>
          </w:tblCellMar>
        </w:tblPrEx>
        <w:trPr>
          <w:trHeight w:val="102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4.2</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根据各投标人</w:t>
            </w:r>
            <w:r>
              <w:rPr>
                <w:rFonts w:hint="eastAsia" w:ascii="宋体" w:eastAsia="宋体" w:cs="宋体"/>
                <w:b w:val="0"/>
                <w:bCs/>
                <w:color w:val="auto"/>
                <w:sz w:val="21"/>
                <w:szCs w:val="21"/>
                <w:lang w:eastAsia="zh-CN"/>
              </w:rPr>
              <w:t>工作方案</w:t>
            </w:r>
            <w:r>
              <w:rPr>
                <w:rFonts w:hint="eastAsia" w:ascii="宋体" w:cs="宋体"/>
                <w:b w:val="0"/>
                <w:bCs/>
                <w:color w:val="auto"/>
                <w:sz w:val="21"/>
                <w:szCs w:val="21"/>
                <w:lang w:eastAsia="zh-CN"/>
              </w:rPr>
              <w:t>的</w:t>
            </w:r>
            <w:r>
              <w:rPr>
                <w:rFonts w:hint="eastAsia" w:ascii="宋体" w:eastAsia="宋体" w:cs="宋体"/>
                <w:b w:val="0"/>
                <w:bCs/>
                <w:color w:val="auto"/>
                <w:sz w:val="21"/>
                <w:szCs w:val="21"/>
                <w:lang w:eastAsia="zh-CN"/>
              </w:rPr>
              <w:t>技术方法</w:t>
            </w:r>
            <w:r>
              <w:rPr>
                <w:rFonts w:hint="eastAsia" w:ascii="宋体" w:cs="宋体"/>
                <w:b w:val="0"/>
                <w:bCs/>
                <w:color w:val="auto"/>
                <w:sz w:val="21"/>
                <w:szCs w:val="21"/>
                <w:lang w:eastAsia="zh-CN"/>
              </w:rPr>
              <w:t>合理性、</w:t>
            </w:r>
            <w:r>
              <w:rPr>
                <w:rFonts w:hint="eastAsia" w:ascii="宋体" w:eastAsia="宋体" w:cs="宋体"/>
                <w:b w:val="0"/>
                <w:bCs/>
                <w:color w:val="auto"/>
                <w:sz w:val="21"/>
                <w:szCs w:val="21"/>
                <w:lang w:eastAsia="zh-CN"/>
              </w:rPr>
              <w:t>质量保证体系健全</w:t>
            </w:r>
            <w:r>
              <w:rPr>
                <w:rFonts w:hint="eastAsia" w:ascii="宋体" w:cs="宋体"/>
                <w:b w:val="0"/>
                <w:bCs/>
                <w:color w:val="auto"/>
                <w:sz w:val="21"/>
                <w:szCs w:val="21"/>
                <w:lang w:eastAsia="zh-CN"/>
              </w:rPr>
              <w:t>性</w:t>
            </w:r>
            <w:r>
              <w:rPr>
                <w:rFonts w:hint="eastAsia" w:ascii="宋体" w:eastAsia="宋体" w:cs="宋体"/>
                <w:b w:val="0"/>
                <w:bCs/>
                <w:color w:val="auto"/>
                <w:sz w:val="21"/>
                <w:szCs w:val="21"/>
                <w:lang w:eastAsia="zh-CN"/>
              </w:rPr>
              <w:t>，熟悉项目及周边区域情况</w:t>
            </w:r>
            <w:r>
              <w:rPr>
                <w:rFonts w:hint="eastAsia" w:ascii="宋体" w:cs="宋体"/>
                <w:b w:val="0"/>
                <w:bCs/>
                <w:color w:val="auto"/>
                <w:sz w:val="21"/>
                <w:szCs w:val="21"/>
                <w:lang w:eastAsia="zh-CN"/>
              </w:rPr>
              <w:t>程度等相关内容，进行横向对比后打分，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优：8分；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良：6分；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中：4分；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差：2分；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8</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4.3</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根据各投标人的</w:t>
            </w:r>
            <w:r>
              <w:rPr>
                <w:rFonts w:hint="eastAsia" w:ascii="宋体" w:cs="宋体"/>
                <w:b w:val="0"/>
                <w:bCs/>
                <w:color w:val="auto"/>
                <w:sz w:val="21"/>
                <w:szCs w:val="21"/>
              </w:rPr>
              <w:t>项目进度计划安排</w:t>
            </w:r>
            <w:r>
              <w:rPr>
                <w:rFonts w:hint="eastAsia" w:ascii="宋体" w:cs="宋体"/>
                <w:b w:val="0"/>
                <w:bCs/>
                <w:color w:val="auto"/>
                <w:sz w:val="21"/>
                <w:szCs w:val="21"/>
                <w:lang w:eastAsia="zh-CN"/>
              </w:rPr>
              <w:t>的</w:t>
            </w:r>
            <w:r>
              <w:rPr>
                <w:rFonts w:hint="eastAsia" w:ascii="宋体" w:cs="宋体"/>
                <w:b w:val="0"/>
                <w:bCs/>
                <w:color w:val="auto"/>
                <w:sz w:val="21"/>
                <w:szCs w:val="21"/>
              </w:rPr>
              <w:t>合理</w:t>
            </w:r>
            <w:r>
              <w:rPr>
                <w:rFonts w:hint="eastAsia" w:ascii="宋体" w:cs="宋体"/>
                <w:b w:val="0"/>
                <w:bCs/>
                <w:color w:val="auto"/>
                <w:sz w:val="21"/>
                <w:szCs w:val="21"/>
                <w:lang w:eastAsia="zh-CN"/>
              </w:rPr>
              <w:t>性</w:t>
            </w:r>
            <w:r>
              <w:rPr>
                <w:rFonts w:hint="eastAsia" w:ascii="宋体" w:cs="宋体"/>
                <w:b w:val="0"/>
                <w:bCs/>
                <w:color w:val="auto"/>
                <w:sz w:val="21"/>
                <w:szCs w:val="21"/>
              </w:rPr>
              <w:t>，</w:t>
            </w:r>
            <w:r>
              <w:rPr>
                <w:rFonts w:hint="eastAsia" w:ascii="宋体" w:cs="宋体"/>
                <w:b w:val="0"/>
                <w:bCs/>
                <w:color w:val="auto"/>
                <w:sz w:val="21"/>
                <w:szCs w:val="21"/>
                <w:lang w:eastAsia="zh-CN"/>
              </w:rPr>
              <w:t>能否</w:t>
            </w:r>
            <w:r>
              <w:rPr>
                <w:rFonts w:hint="eastAsia" w:ascii="宋体" w:cs="宋体"/>
                <w:b w:val="0"/>
                <w:bCs/>
                <w:color w:val="auto"/>
                <w:sz w:val="21"/>
                <w:szCs w:val="21"/>
              </w:rPr>
              <w:t>确保项目顺利完成江苏省发改委批准</w:t>
            </w:r>
            <w:r>
              <w:rPr>
                <w:rFonts w:hint="eastAsia" w:ascii="宋体" w:cs="宋体"/>
                <w:b w:val="0"/>
                <w:bCs/>
                <w:color w:val="auto"/>
                <w:sz w:val="21"/>
                <w:szCs w:val="21"/>
                <w:lang w:eastAsia="zh-CN"/>
              </w:rPr>
              <w:t>等相关内容，进行横向对比后打分，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4</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3</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w:t>
            </w:r>
          </w:p>
        </w:tc>
      </w:tr>
      <w:tr>
        <w:tblPrEx>
          <w:tblLayout w:type="fixed"/>
          <w:tblCellMar>
            <w:top w:w="0" w:type="dxa"/>
            <w:left w:w="108" w:type="dxa"/>
            <w:bottom w:w="0" w:type="dxa"/>
            <w:right w:w="108" w:type="dxa"/>
          </w:tblCellMar>
        </w:tblPrEx>
        <w:trPr>
          <w:trHeight w:val="16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4.4</w:t>
            </w:r>
          </w:p>
        </w:tc>
        <w:tc>
          <w:tcPr>
            <w:tcW w:w="1110" w:type="dxa"/>
            <w:vMerge w:val="continue"/>
            <w:tcBorders>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根据投标人的人员配备情况打分：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项目负责人是研究员级高级工程师、注册咨询工程师的得4分；项目组成员中具有高级工程师的，</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人2分，最高4分；具有咨询师（投资）资格的，1人2分，最高4分。（提供职称证书及执业资格证书复印件，原件备查，否则不得分）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12</w:t>
            </w:r>
          </w:p>
        </w:tc>
      </w:tr>
      <w:tr>
        <w:tblPrEx>
          <w:tblLayout w:type="fixed"/>
          <w:tblCellMar>
            <w:top w:w="0" w:type="dxa"/>
            <w:left w:w="108" w:type="dxa"/>
            <w:bottom w:w="0" w:type="dxa"/>
            <w:right w:w="108" w:type="dxa"/>
          </w:tblCellMar>
        </w:tblPrEx>
        <w:trPr>
          <w:trHeight w:val="1126" w:hRule="atLeast"/>
          <w:jc w:val="center"/>
        </w:trPr>
        <w:tc>
          <w:tcPr>
            <w:tcW w:w="696"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val="en-US" w:eastAsia="zh-CN"/>
              </w:rPr>
              <w:t>5</w:t>
            </w:r>
          </w:p>
        </w:tc>
        <w:tc>
          <w:tcPr>
            <w:tcW w:w="1110"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default" w:ascii="Times New Roman" w:hAnsi="Times New Roman" w:cs="Times New Roman"/>
                <w:strike w:val="0"/>
                <w:dstrike w:val="0"/>
                <w:color w:val="auto"/>
                <w:kern w:val="0"/>
                <w:sz w:val="21"/>
                <w:szCs w:val="21"/>
              </w:rPr>
              <w:t>服务</w:t>
            </w:r>
            <w:r>
              <w:rPr>
                <w:rFonts w:hint="eastAsia" w:cs="Times New Roman"/>
                <w:strike w:val="0"/>
                <w:dstrike w:val="0"/>
                <w:color w:val="auto"/>
                <w:kern w:val="0"/>
                <w:sz w:val="21"/>
                <w:szCs w:val="21"/>
                <w:lang w:eastAsia="zh-CN"/>
              </w:rPr>
              <w:t>承诺</w:t>
            </w:r>
          </w:p>
        </w:tc>
        <w:tc>
          <w:tcPr>
            <w:tcW w:w="6975" w:type="dxa"/>
            <w:tcBorders>
              <w:top w:val="single" w:color="auto" w:sz="4" w:space="0"/>
              <w:left w:val="nil"/>
              <w:bottom w:val="single" w:color="auto" w:sz="4" w:space="0"/>
              <w:right w:val="single" w:color="000000" w:sz="4" w:space="0"/>
            </w:tcBorders>
            <w:vAlign w:val="center"/>
          </w:tcPr>
          <w:p>
            <w:pPr>
              <w:widowControl/>
              <w:jc w:val="both"/>
              <w:rPr>
                <w:rFonts w:hint="eastAsia"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根据投标人就本项目的监控管理措施、质量保证措施、确保服务周期、后期服务配合等做出的服务承诺打分，</w:t>
            </w:r>
          </w:p>
          <w:p>
            <w:pPr>
              <w:widowControl/>
              <w:jc w:val="both"/>
              <w:rPr>
                <w:rFonts w:hint="eastAsia" w:cs="Times New Roman"/>
                <w:strike w:val="0"/>
                <w:dstrike w:val="0"/>
                <w:color w:val="auto"/>
                <w:kern w:val="0"/>
                <w:sz w:val="21"/>
                <w:szCs w:val="21"/>
                <w:lang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5</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3</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val="en-US" w:eastAsia="zh-CN"/>
              </w:rPr>
              <w:t>5</w:t>
            </w:r>
          </w:p>
        </w:tc>
      </w:tr>
      <w:tr>
        <w:tblPrEx>
          <w:tblLayout w:type="fixed"/>
          <w:tblCellMar>
            <w:top w:w="0" w:type="dxa"/>
            <w:left w:w="108" w:type="dxa"/>
            <w:bottom w:w="0" w:type="dxa"/>
            <w:right w:w="108" w:type="dxa"/>
          </w:tblCellMar>
        </w:tblPrEx>
        <w:trPr>
          <w:trHeight w:val="674" w:hRule="atLeast"/>
          <w:jc w:val="center"/>
        </w:trPr>
        <w:tc>
          <w:tcPr>
            <w:tcW w:w="69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c>
          <w:tcPr>
            <w:tcW w:w="1110" w:type="dxa"/>
            <w:tcBorders>
              <w:top w:val="single" w:color="auto" w:sz="4" w:space="0"/>
              <w:left w:val="nil"/>
              <w:bottom w:val="single" w:color="000000"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总分</w:t>
            </w:r>
          </w:p>
        </w:tc>
        <w:tc>
          <w:tcPr>
            <w:tcW w:w="6975" w:type="dxa"/>
            <w:tcBorders>
              <w:top w:val="single" w:color="auto" w:sz="4" w:space="0"/>
              <w:left w:val="nil"/>
              <w:bottom w:val="single" w:color="000000" w:sz="4" w:space="0"/>
              <w:right w:val="single" w:color="000000" w:sz="4" w:space="0"/>
            </w:tcBorders>
            <w:vAlign w:val="center"/>
          </w:tcPr>
          <w:p>
            <w:pPr>
              <w:widowControl/>
              <w:jc w:val="both"/>
              <w:rPr>
                <w:rFonts w:hint="default" w:ascii="Times New Roman" w:hAnsi="Times New Roman" w:cs="Times New Roman"/>
                <w:strike w:val="0"/>
                <w:dstrike w:val="0"/>
                <w:color w:val="auto"/>
                <w:kern w:val="0"/>
                <w:sz w:val="21"/>
                <w:szCs w:val="21"/>
              </w:rPr>
            </w:pPr>
          </w:p>
        </w:tc>
        <w:tc>
          <w:tcPr>
            <w:tcW w:w="68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宋体" w:cs="Times New Roman"/>
                <w:strike w:val="0"/>
                <w:dstrike w:val="0"/>
                <w:color w:val="auto"/>
                <w:kern w:val="0"/>
                <w:sz w:val="21"/>
                <w:szCs w:val="21"/>
                <w:lang w:val="en-US" w:eastAsia="zh-CN"/>
              </w:rPr>
            </w:pPr>
            <w:r>
              <w:rPr>
                <w:rFonts w:hint="default" w:ascii="Times New Roman" w:hAnsi="Times New Roman" w:cs="Times New Roman"/>
                <w:strike w:val="0"/>
                <w:dstrike w:val="0"/>
                <w:color w:val="auto"/>
                <w:kern w:val="0"/>
                <w:sz w:val="21"/>
                <w:szCs w:val="21"/>
                <w:lang w:val="en-US" w:eastAsia="zh-CN"/>
              </w:rPr>
              <w:t>100</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29"/>
          <w:rFonts w:ascii="Times New Roman" w:hAnsi="Times New Roman"/>
          <w:b/>
          <w:bCs w:val="0"/>
          <w:color w:val="auto"/>
          <w:sz w:val="21"/>
          <w:szCs w:val="21"/>
        </w:rPr>
      </w:pPr>
      <w:bookmarkStart w:id="20" w:name="_Toc384844738"/>
      <w:bookmarkStart w:id="21" w:name="_Toc455914610"/>
      <w:bookmarkStart w:id="22" w:name="_Toc386980215"/>
      <w:r>
        <w:rPr>
          <w:rFonts w:ascii="Times New Roman" w:hAnsi="Times New Roman"/>
          <w:color w:val="auto"/>
          <w:sz w:val="21"/>
          <w:szCs w:val="21"/>
        </w:rPr>
        <w:t>2.</w:t>
      </w:r>
      <w:r>
        <w:rPr>
          <w:rFonts w:hint="eastAsia" w:ascii="Times New Roman" w:hAnsi="Times New Roman"/>
          <w:color w:val="auto"/>
          <w:sz w:val="21"/>
          <w:szCs w:val="21"/>
          <w:lang w:val="en-US" w:eastAsia="zh-CN"/>
        </w:rPr>
        <w:t>5</w:t>
      </w:r>
      <w:r>
        <w:rPr>
          <w:rFonts w:ascii="Times New Roman" w:hAnsi="Times New Roman"/>
          <w:color w:val="auto"/>
          <w:sz w:val="21"/>
          <w:szCs w:val="21"/>
        </w:rPr>
        <w:t>投标保证金</w:t>
      </w:r>
      <w:bookmarkEnd w:id="20"/>
      <w:bookmarkEnd w:id="21"/>
      <w:bookmarkEnd w:id="22"/>
      <w:bookmarkStart w:id="23" w:name="_Toc384844739"/>
      <w:bookmarkStart w:id="24" w:name="_Toc386980216"/>
      <w:bookmarkStart w:id="25"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lang w:val="en-US" w:eastAsia="zh-CN"/>
        </w:rPr>
        <w:t>6</w:t>
      </w:r>
      <w:r>
        <w:rPr>
          <w:rFonts w:ascii="Times New Roman" w:hAnsi="Times New Roman"/>
          <w:color w:val="auto"/>
          <w:sz w:val="21"/>
          <w:szCs w:val="21"/>
        </w:rPr>
        <w:t>投标有效期</w:t>
      </w:r>
      <w:bookmarkEnd w:id="23"/>
      <w:bookmarkEnd w:id="24"/>
      <w:bookmarkEnd w:id="2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6" w:name="_Toc455914612"/>
      <w:r>
        <w:rPr>
          <w:rFonts w:ascii="Times New Roman" w:hAnsi="Times New Roman"/>
          <w:color w:val="auto"/>
          <w:sz w:val="21"/>
          <w:szCs w:val="21"/>
        </w:rPr>
        <w:t>2.</w:t>
      </w:r>
      <w:r>
        <w:rPr>
          <w:rFonts w:hint="eastAsia" w:ascii="Times New Roman" w:hAnsi="Times New Roman"/>
          <w:color w:val="auto"/>
          <w:sz w:val="21"/>
          <w:szCs w:val="21"/>
          <w:lang w:val="en-US" w:eastAsia="zh-CN"/>
        </w:rPr>
        <w:t>7</w:t>
      </w:r>
      <w:r>
        <w:rPr>
          <w:rFonts w:ascii="Times New Roman" w:hAnsi="Times New Roman"/>
          <w:color w:val="auto"/>
          <w:sz w:val="21"/>
          <w:szCs w:val="21"/>
        </w:rPr>
        <w:t>无效投标的情形</w:t>
      </w:r>
      <w:bookmarkEnd w:id="26"/>
    </w:p>
    <w:p>
      <w:pPr>
        <w:pStyle w:val="16"/>
        <w:spacing w:line="360" w:lineRule="auto"/>
        <w:ind w:firstLine="420" w:firstLineChars="200"/>
        <w:rPr>
          <w:rFonts w:ascii="Times New Roman" w:hAnsi="Times New Roman"/>
          <w:color w:val="auto"/>
          <w:szCs w:val="21"/>
        </w:rPr>
      </w:pPr>
      <w:bookmarkStart w:id="27"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7"/>
    <w:p>
      <w:pPr>
        <w:pStyle w:val="5"/>
        <w:rPr>
          <w:rFonts w:ascii="Times New Roman" w:hAnsi="Times New Roman"/>
          <w:color w:val="auto"/>
          <w:sz w:val="21"/>
          <w:szCs w:val="21"/>
        </w:rPr>
      </w:pPr>
      <w:bookmarkStart w:id="28" w:name="_Toc384844740"/>
      <w:bookmarkStart w:id="29" w:name="_Toc386980217"/>
      <w:bookmarkStart w:id="30" w:name="_Toc455914614"/>
      <w:r>
        <w:rPr>
          <w:rFonts w:ascii="Times New Roman" w:hAnsi="Times New Roman"/>
          <w:color w:val="auto"/>
          <w:sz w:val="21"/>
          <w:szCs w:val="21"/>
        </w:rPr>
        <w:t>2.</w:t>
      </w:r>
      <w:r>
        <w:rPr>
          <w:rFonts w:hint="eastAsia" w:ascii="Times New Roman" w:hAnsi="Times New Roman"/>
          <w:color w:val="auto"/>
          <w:sz w:val="21"/>
          <w:szCs w:val="21"/>
          <w:lang w:val="en-US" w:eastAsia="zh-CN"/>
        </w:rPr>
        <w:t>8</w:t>
      </w:r>
      <w:r>
        <w:rPr>
          <w:rFonts w:ascii="Times New Roman" w:hAnsi="Times New Roman"/>
          <w:color w:val="auto"/>
          <w:sz w:val="21"/>
          <w:szCs w:val="21"/>
        </w:rPr>
        <w:t>合同</w:t>
      </w:r>
      <w:bookmarkEnd w:id="28"/>
      <w:bookmarkEnd w:id="29"/>
      <w:r>
        <w:rPr>
          <w:rFonts w:ascii="Times New Roman" w:hAnsi="Times New Roman"/>
          <w:color w:val="auto"/>
          <w:sz w:val="21"/>
          <w:szCs w:val="21"/>
        </w:rPr>
        <w:t>签订</w:t>
      </w:r>
      <w:bookmarkEnd w:id="30"/>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lang w:eastAsia="zh-CN"/>
        </w:rPr>
        <w:t>。</w:t>
      </w:r>
    </w:p>
    <w:p>
      <w:pPr>
        <w:pStyle w:val="5"/>
        <w:rPr>
          <w:rFonts w:ascii="Times New Roman" w:hAnsi="Times New Roman"/>
          <w:color w:val="auto"/>
          <w:sz w:val="21"/>
          <w:szCs w:val="21"/>
        </w:rPr>
      </w:pPr>
      <w:bookmarkStart w:id="31" w:name="_Toc455914616"/>
      <w:bookmarkStart w:id="32" w:name="_Toc386980218"/>
      <w:bookmarkStart w:id="33" w:name="_Toc384844741"/>
      <w:r>
        <w:rPr>
          <w:rFonts w:ascii="Times New Roman" w:hAnsi="Times New Roman"/>
          <w:color w:val="auto"/>
          <w:sz w:val="21"/>
          <w:szCs w:val="21"/>
        </w:rPr>
        <w:t>2.</w:t>
      </w:r>
      <w:r>
        <w:rPr>
          <w:rFonts w:hint="eastAsia" w:ascii="Times New Roman" w:hAnsi="Times New Roman"/>
          <w:color w:val="auto"/>
          <w:sz w:val="21"/>
          <w:szCs w:val="21"/>
          <w:lang w:val="en-US" w:eastAsia="zh-CN"/>
        </w:rPr>
        <w:t>9</w:t>
      </w:r>
      <w:r>
        <w:rPr>
          <w:rFonts w:ascii="Times New Roman" w:hAnsi="Times New Roman"/>
          <w:color w:val="auto"/>
          <w:sz w:val="21"/>
          <w:szCs w:val="21"/>
        </w:rPr>
        <w:t>付款方式</w:t>
      </w:r>
      <w:bookmarkEnd w:id="31"/>
      <w:bookmarkEnd w:id="32"/>
      <w:bookmarkEnd w:id="33"/>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lang w:eastAsia="zh-CN"/>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rFonts w:hint="eastAsia" w:ascii="Times New Roman" w:hAnsi="Times New Roman"/>
          <w:b/>
          <w:bCs/>
          <w:color w:val="auto"/>
          <w:szCs w:val="21"/>
        </w:rPr>
      </w:pPr>
      <w:r>
        <w:rPr>
          <w:rFonts w:hint="eastAsia" w:ascii="Times New Roman" w:hAnsi="Times New Roman"/>
          <w:color w:val="auto"/>
          <w:szCs w:val="21"/>
        </w:rPr>
        <w:t>2、</w:t>
      </w:r>
      <w:r>
        <w:rPr>
          <w:rFonts w:hint="eastAsia" w:ascii="Times New Roman" w:hAnsi="Times New Roman"/>
          <w:b/>
          <w:bCs/>
          <w:color w:val="auto"/>
          <w:szCs w:val="21"/>
        </w:rPr>
        <w:t>学校不提供预付款，</w:t>
      </w:r>
      <w:r>
        <w:rPr>
          <w:rFonts w:hint="eastAsia"/>
          <w:b/>
          <w:bCs/>
          <w:color w:val="auto"/>
          <w:szCs w:val="21"/>
          <w:lang w:val="en-US" w:eastAsia="zh-CN"/>
        </w:rPr>
        <w:t>编制完成经发改委审批通过后，一次性支付合同价全款</w:t>
      </w:r>
      <w:r>
        <w:rPr>
          <w:rFonts w:hint="eastAsia" w:ascii="Times New Roman" w:hAnsi="Times New Roman"/>
          <w:b/>
          <w:bCs/>
          <w:color w:val="auto"/>
          <w:szCs w:val="21"/>
        </w:rPr>
        <w:t>。</w:t>
      </w:r>
    </w:p>
    <w:p>
      <w:pPr>
        <w:spacing w:line="360" w:lineRule="auto"/>
        <w:rPr>
          <w:rFonts w:hint="eastAsia" w:ascii="Times New Roman" w:hAnsi="Times New Roman" w:eastAsia="宋体"/>
          <w:color w:val="auto"/>
          <w:szCs w:val="21"/>
          <w:lang w:eastAsia="zh-CN"/>
        </w:rPr>
        <w:sectPr>
          <w:pgSz w:w="11906" w:h="16838"/>
          <w:pgMar w:top="1440" w:right="1080" w:bottom="1440" w:left="1080" w:header="850" w:footer="850" w:gutter="0"/>
          <w:pgNumType w:fmt="decimal"/>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4"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4"/>
    </w:p>
    <w:p>
      <w:pPr>
        <w:rPr>
          <w:rFonts w:hint="eastAsia" w:ascii="宋体" w:hAnsi="宋体" w:eastAsia="宋体"/>
          <w:b/>
          <w:szCs w:val="21"/>
          <w:lang w:eastAsia="zh-CN"/>
        </w:rPr>
      </w:pPr>
    </w:p>
    <w:p>
      <w:pPr>
        <w:rPr>
          <w:rFonts w:hint="eastAsia"/>
          <w:b w:val="0"/>
          <w:bCs w:val="0"/>
          <w:lang w:eastAsia="zh-CN"/>
        </w:rPr>
      </w:pPr>
    </w:p>
    <w:p>
      <w:pPr>
        <w:pStyle w:val="26"/>
        <w:numPr>
          <w:ilvl w:val="0"/>
          <w:numId w:val="0"/>
        </w:numPr>
        <w:spacing w:before="0" w:beforeAutospacing="0" w:after="0" w:afterAutospacing="0" w:line="360" w:lineRule="auto"/>
        <w:ind w:firstLine="422" w:firstLineChars="200"/>
        <w:rPr>
          <w:rFonts w:hint="eastAsia"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 xml:space="preserve">3.1 </w:t>
      </w:r>
      <w:r>
        <w:rPr>
          <w:rFonts w:ascii="Times New Roman" w:hAnsi="Times New Roman" w:cs="Times New Roman"/>
          <w:b/>
          <w:bCs/>
          <w:color w:val="auto"/>
          <w:sz w:val="21"/>
          <w:szCs w:val="21"/>
        </w:rPr>
        <w:t>项目名称：</w:t>
      </w:r>
      <w:r>
        <w:rPr>
          <w:rFonts w:hint="eastAsia" w:ascii="Times New Roman" w:hAnsi="Times New Roman" w:cs="Times New Roman"/>
          <w:color w:val="auto"/>
          <w:sz w:val="21"/>
          <w:szCs w:val="21"/>
        </w:rPr>
        <w:t>新校区建设项目建议书编制单位。</w:t>
      </w:r>
    </w:p>
    <w:p>
      <w:pPr>
        <w:pStyle w:val="26"/>
        <w:numPr>
          <w:ilvl w:val="0"/>
          <w:numId w:val="0"/>
        </w:numPr>
        <w:spacing w:before="0" w:beforeAutospacing="0" w:after="0" w:afterAutospacing="0" w:line="360" w:lineRule="auto"/>
        <w:ind w:firstLine="422"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3.2 项目概况：</w:t>
      </w:r>
      <w:r>
        <w:rPr>
          <w:rFonts w:hint="default" w:ascii="Times New Roman" w:hAnsi="Times New Roman" w:cs="Times New Roman"/>
          <w:b w:val="0"/>
          <w:bCs w:val="0"/>
          <w:color w:val="auto"/>
          <w:sz w:val="21"/>
          <w:szCs w:val="21"/>
          <w:lang w:val="en-US" w:eastAsia="zh-CN"/>
        </w:rPr>
        <w:t>项目地点位于南京市浦口区，占地约1000亩，总建筑面积约27万平方</w:t>
      </w:r>
      <w:r>
        <w:rPr>
          <w:rFonts w:hint="eastAsia" w:ascii="Times New Roman" w:hAnsi="Times New Roman" w:cs="Times New Roman"/>
          <w:b w:val="0"/>
          <w:bCs w:val="0"/>
          <w:color w:val="auto"/>
          <w:sz w:val="21"/>
          <w:szCs w:val="21"/>
          <w:lang w:val="en-US" w:eastAsia="zh-CN"/>
        </w:rPr>
        <w:t>米</w:t>
      </w:r>
      <w:r>
        <w:rPr>
          <w:rFonts w:hint="default" w:ascii="Times New Roman" w:hAnsi="Times New Roman" w:cs="Times New Roman"/>
          <w:b w:val="0"/>
          <w:bCs w:val="0"/>
          <w:color w:val="auto"/>
          <w:sz w:val="21"/>
          <w:szCs w:val="21"/>
          <w:lang w:val="en-US" w:eastAsia="zh-CN"/>
        </w:rPr>
        <w:t>，总投资约20 亿元人民币。</w:t>
      </w:r>
    </w:p>
    <w:p>
      <w:pPr>
        <w:pStyle w:val="26"/>
        <w:numPr>
          <w:ilvl w:val="0"/>
          <w:numId w:val="0"/>
        </w:numPr>
        <w:spacing w:before="0" w:beforeAutospacing="0" w:after="0" w:afterAutospacing="0" w:line="360" w:lineRule="auto"/>
        <w:ind w:firstLine="422"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3.3 项目内容：</w:t>
      </w:r>
      <w:r>
        <w:rPr>
          <w:rFonts w:hint="eastAsia" w:ascii="Times New Roman" w:hAnsi="Times New Roman" w:cs="Times New Roman"/>
          <w:color w:val="auto"/>
          <w:sz w:val="21"/>
          <w:szCs w:val="21"/>
          <w:lang w:val="en-US" w:eastAsia="zh-CN"/>
        </w:rPr>
        <w:t>及时完成江苏开放大学新校区建设项目的项目建议书编制，并符合江苏省发改委项目立项的审批要求。</w:t>
      </w:r>
    </w:p>
    <w:p>
      <w:pPr>
        <w:pStyle w:val="26"/>
        <w:numPr>
          <w:ilvl w:val="0"/>
          <w:numId w:val="0"/>
        </w:numPr>
        <w:spacing w:before="0" w:beforeAutospacing="0" w:after="0" w:afterAutospacing="0" w:line="360" w:lineRule="auto"/>
        <w:ind w:firstLine="422"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3.4 出编制成果时间：</w:t>
      </w:r>
      <w:r>
        <w:rPr>
          <w:rFonts w:hint="eastAsia" w:ascii="Times New Roman" w:hAnsi="Times New Roman" w:cs="Times New Roman"/>
          <w:color w:val="auto"/>
          <w:sz w:val="21"/>
          <w:szCs w:val="21"/>
          <w:lang w:val="en-US" w:eastAsia="zh-CN"/>
        </w:rPr>
        <w:t>15天。</w:t>
      </w:r>
    </w:p>
    <w:p>
      <w:pPr>
        <w:pStyle w:val="26"/>
        <w:numPr>
          <w:ilvl w:val="0"/>
          <w:numId w:val="0"/>
        </w:numPr>
        <w:spacing w:before="0" w:beforeAutospacing="0" w:after="0" w:afterAutospacing="0" w:line="36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编制工作开始时间以招标人要求为准，项目建议书编制成果应于15日历日内完成。</w:t>
      </w:r>
    </w:p>
    <w:p>
      <w:pPr>
        <w:pStyle w:val="26"/>
        <w:numPr>
          <w:ilvl w:val="0"/>
          <w:numId w:val="0"/>
        </w:numPr>
        <w:spacing w:before="0" w:beforeAutospacing="0" w:after="0" w:afterAutospacing="0" w:line="360" w:lineRule="auto"/>
        <w:ind w:firstLine="422"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3.5 质保及售后服务：</w:t>
      </w:r>
      <w:r>
        <w:rPr>
          <w:rFonts w:hint="eastAsia" w:ascii="Times New Roman" w:hAnsi="Times New Roman" w:cs="Times New Roman"/>
          <w:color w:val="auto"/>
          <w:sz w:val="21"/>
          <w:szCs w:val="21"/>
          <w:lang w:val="en-US" w:eastAsia="zh-CN"/>
        </w:rPr>
        <w:t>一年内配合学校提供技术整改服务。</w:t>
      </w:r>
    </w:p>
    <w:p>
      <w:pPr>
        <w:widowControl w:val="0"/>
        <w:numPr>
          <w:ilvl w:val="0"/>
          <w:numId w:val="0"/>
        </w:numPr>
        <w:jc w:val="both"/>
        <w:rPr>
          <w:rFonts w:hint="eastAsia"/>
          <w:lang w:eastAsia="zh-CN"/>
        </w:rPr>
      </w:pPr>
    </w:p>
    <w:p>
      <w:pPr>
        <w:numPr>
          <w:ilvl w:val="0"/>
          <w:numId w:val="0"/>
        </w:numPr>
        <w:ind w:leftChars="0"/>
        <w:rPr>
          <w:rFonts w:hint="eastAsia"/>
          <w:b/>
          <w:bCs/>
          <w:lang w:val="en-US" w:eastAsia="zh-CN"/>
        </w:rPr>
      </w:pPr>
    </w:p>
    <w:p>
      <w:pPr>
        <w:pStyle w:val="5"/>
        <w:jc w:val="center"/>
        <w:rPr>
          <w:rFonts w:ascii="Times New Roman" w:hAnsi="Times New Roman" w:eastAsia="楷体"/>
          <w:sz w:val="44"/>
        </w:rPr>
        <w:sectPr>
          <w:pgSz w:w="11906" w:h="16838"/>
          <w:pgMar w:top="1440" w:right="1080" w:bottom="1440" w:left="1080" w:header="850" w:footer="850" w:gutter="0"/>
          <w:cols w:space="720" w:num="1"/>
          <w:docGrid w:type="lines" w:linePitch="312" w:charSpace="0"/>
        </w:sectPr>
      </w:pPr>
      <w:bookmarkStart w:id="35" w:name="_Toc455914619"/>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Pr>
        <w:pStyle w:val="5"/>
        <w:jc w:val="center"/>
        <w:rPr>
          <w:rFonts w:ascii="Times New Roman" w:hAnsi="Times New Roman" w:eastAsia="楷体"/>
          <w:sz w:val="44"/>
        </w:rPr>
      </w:pPr>
      <w:r>
        <w:rPr>
          <w:rFonts w:hint="eastAsia" w:ascii="宋体" w:hAnsi="宋体"/>
          <w:bCs/>
          <w:kern w:val="44"/>
          <w:sz w:val="44"/>
          <w:szCs w:val="44"/>
        </w:rPr>
        <w:t>江苏开放大学合同专用条款</w:t>
      </w:r>
    </w:p>
    <w:p>
      <w:pPr>
        <w:widowControl/>
        <w:snapToGrid w:val="0"/>
        <w:spacing w:before="19" w:line="360" w:lineRule="auto"/>
        <w:rPr>
          <w:rFonts w:ascii="宋体" w:hAnsi="宋体"/>
          <w:b/>
          <w:sz w:val="24"/>
          <w:u w:val="single"/>
        </w:rPr>
      </w:pPr>
      <w:bookmarkStart w:id="36" w:name="hetongStart"/>
      <w:bookmarkEnd w:id="36"/>
      <w:r>
        <w:rPr>
          <w:rFonts w:hint="eastAsia" w:ascii="宋体" w:hAnsi="宋体"/>
          <w:sz w:val="24"/>
        </w:rPr>
        <w:t>甲方:</w:t>
      </w:r>
      <w:bookmarkStart w:id="37" w:name="purchase_start"/>
      <w:bookmarkEnd w:id="37"/>
      <w:bookmarkStart w:id="38" w:name="purchase_name"/>
      <w:bookmarkEnd w:id="38"/>
      <w:r>
        <w:rPr>
          <w:rFonts w:hint="eastAsia" w:ascii="宋体" w:hAnsi="宋体"/>
          <w:sz w:val="24"/>
        </w:rPr>
        <w:t xml:space="preserve"> 江苏开放大学</w:t>
      </w:r>
      <w:bookmarkStart w:id="39" w:name="purchase_end"/>
      <w:bookmarkEnd w:id="39"/>
    </w:p>
    <w:p>
      <w:pPr>
        <w:widowControl/>
        <w:snapToGrid w:val="0"/>
        <w:spacing w:before="19" w:line="360" w:lineRule="auto"/>
        <w:rPr>
          <w:rFonts w:ascii="宋体" w:hAnsi="宋体"/>
          <w:sz w:val="24"/>
          <w:u w:val="single"/>
        </w:rPr>
      </w:pPr>
      <w:r>
        <w:rPr>
          <w:rFonts w:hint="eastAsia" w:ascii="宋体" w:hAnsi="宋体"/>
          <w:sz w:val="24"/>
        </w:rPr>
        <w:t>乙方:</w:t>
      </w:r>
      <w:bookmarkStart w:id="40" w:name="suppliers_name"/>
      <w:bookmarkEnd w:id="40"/>
    </w:p>
    <w:p>
      <w:pPr>
        <w:widowControl/>
        <w:snapToGrid w:val="0"/>
        <w:spacing w:before="19" w:line="360" w:lineRule="auto"/>
        <w:ind w:firstLine="600"/>
        <w:rPr>
          <w:rFonts w:ascii="宋体" w:hAnsi="宋体"/>
          <w:sz w:val="24"/>
        </w:rPr>
      </w:pPr>
      <w:r>
        <w:rPr>
          <w:rFonts w:hint="eastAsia" w:ascii="宋体" w:hAnsi="宋体"/>
          <w:sz w:val="24"/>
        </w:rPr>
        <w:t>甲乙双方根据采购</w:t>
      </w:r>
      <w:r>
        <w:rPr>
          <w:rFonts w:hint="eastAsia" w:ascii="宋体" w:hAnsi="宋体"/>
          <w:color w:val="auto"/>
          <w:sz w:val="24"/>
        </w:rPr>
        <w:t>编号</w:t>
      </w:r>
      <w:r>
        <w:rPr>
          <w:rFonts w:hint="eastAsia" w:ascii="宋体" w:hAnsi="宋体"/>
          <w:color w:val="auto"/>
          <w:sz w:val="24"/>
          <w:u w:val="single"/>
        </w:rPr>
        <w:t>2018-ZB-XC0</w:t>
      </w:r>
      <w:r>
        <w:rPr>
          <w:rFonts w:hint="eastAsia" w:ascii="宋体" w:hAnsi="宋体"/>
          <w:color w:val="auto"/>
          <w:sz w:val="24"/>
          <w:u w:val="single"/>
          <w:lang w:val="en-US" w:eastAsia="zh-CN"/>
        </w:rPr>
        <w:t xml:space="preserve">58 </w:t>
      </w:r>
      <w:r>
        <w:rPr>
          <w:rFonts w:hint="eastAsia" w:ascii="宋体" w:hAnsi="宋体"/>
          <w:sz w:val="24"/>
        </w:rPr>
        <w:t>的</w:t>
      </w:r>
      <w:r>
        <w:rPr>
          <w:rFonts w:hint="eastAsia" w:ascii="宋体" w:hAnsi="宋体"/>
          <w:sz w:val="24"/>
          <w:u w:val="single"/>
          <w:lang w:val="en-US" w:eastAsia="zh-CN"/>
        </w:rPr>
        <w:t xml:space="preserve"> 新校区建设项目建议书编制单位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sz w:val="24"/>
              </w:rPr>
            </w:pPr>
            <w:r>
              <w:rPr>
                <w:rFonts w:hint="eastAsia" w:ascii="宋体" w:hAnsi="宋体"/>
                <w:sz w:val="24"/>
              </w:rPr>
              <w:t>序号</w:t>
            </w:r>
          </w:p>
        </w:tc>
        <w:tc>
          <w:tcPr>
            <w:tcW w:w="2739" w:type="dxa"/>
            <w:gridSpan w:val="2"/>
            <w:vAlign w:val="center"/>
          </w:tcPr>
          <w:p>
            <w:pPr>
              <w:jc w:val="center"/>
              <w:rPr>
                <w:rFonts w:ascii="宋体" w:hAnsi="宋体"/>
                <w:sz w:val="24"/>
              </w:rPr>
            </w:pPr>
            <w:r>
              <w:rPr>
                <w:rFonts w:hint="eastAsia" w:ascii="宋体" w:hAnsi="宋体"/>
                <w:sz w:val="24"/>
              </w:rPr>
              <w:t>项目</w:t>
            </w:r>
          </w:p>
          <w:p>
            <w:pPr>
              <w:jc w:val="center"/>
              <w:rPr>
                <w:rFonts w:ascii="宋体" w:hAnsi="宋体"/>
                <w:sz w:val="24"/>
              </w:rPr>
            </w:pPr>
            <w:r>
              <w:rPr>
                <w:rFonts w:hint="eastAsia" w:ascii="宋体" w:hAnsi="宋体"/>
                <w:sz w:val="24"/>
              </w:rPr>
              <w:t>名称</w:t>
            </w:r>
          </w:p>
        </w:tc>
        <w:tc>
          <w:tcPr>
            <w:tcW w:w="1422" w:type="dxa"/>
            <w:vAlign w:val="center"/>
          </w:tcPr>
          <w:p>
            <w:pPr>
              <w:jc w:val="center"/>
              <w:rPr>
                <w:rFonts w:ascii="宋体" w:hAnsi="宋体"/>
                <w:sz w:val="24"/>
              </w:rPr>
            </w:pPr>
            <w:r>
              <w:rPr>
                <w:rFonts w:hint="eastAsia" w:ascii="宋体" w:hAnsi="宋体"/>
                <w:sz w:val="24"/>
              </w:rPr>
              <w:t>规格型号</w:t>
            </w:r>
          </w:p>
        </w:tc>
        <w:tc>
          <w:tcPr>
            <w:tcW w:w="913" w:type="dxa"/>
            <w:vAlign w:val="center"/>
          </w:tcPr>
          <w:p>
            <w:pPr>
              <w:jc w:val="center"/>
              <w:rPr>
                <w:rFonts w:ascii="宋体" w:hAnsi="宋体"/>
                <w:sz w:val="24"/>
              </w:rPr>
            </w:pPr>
            <w:r>
              <w:rPr>
                <w:rFonts w:hint="eastAsia" w:ascii="宋体" w:hAnsi="宋体"/>
                <w:sz w:val="24"/>
              </w:rPr>
              <w:t>数量</w:t>
            </w:r>
          </w:p>
        </w:tc>
        <w:tc>
          <w:tcPr>
            <w:tcW w:w="973" w:type="dxa"/>
            <w:vAlign w:val="center"/>
          </w:tcPr>
          <w:p>
            <w:pPr>
              <w:jc w:val="center"/>
              <w:rPr>
                <w:rFonts w:ascii="宋体" w:hAnsi="宋体"/>
                <w:sz w:val="24"/>
              </w:rPr>
            </w:pPr>
            <w:r>
              <w:rPr>
                <w:rFonts w:hint="eastAsia" w:ascii="宋体" w:hAnsi="宋体"/>
                <w:sz w:val="24"/>
              </w:rPr>
              <w:t>单价</w:t>
            </w:r>
          </w:p>
        </w:tc>
        <w:tc>
          <w:tcPr>
            <w:tcW w:w="943" w:type="dxa"/>
            <w:vAlign w:val="center"/>
          </w:tcPr>
          <w:p>
            <w:pPr>
              <w:jc w:val="center"/>
              <w:rPr>
                <w:rFonts w:ascii="宋体" w:hAnsi="宋体"/>
                <w:sz w:val="24"/>
              </w:rPr>
            </w:pPr>
            <w:r>
              <w:rPr>
                <w:rFonts w:hint="eastAsia" w:ascii="宋体" w:hAnsi="宋体"/>
                <w:sz w:val="24"/>
              </w:rPr>
              <w:t>总价</w:t>
            </w:r>
          </w:p>
        </w:tc>
        <w:tc>
          <w:tcPr>
            <w:tcW w:w="1093" w:type="dxa"/>
            <w:vAlign w:val="center"/>
          </w:tcPr>
          <w:p>
            <w:pPr>
              <w:jc w:val="center"/>
              <w:rPr>
                <w:rFonts w:ascii="宋体" w:hAnsi="宋体"/>
                <w:sz w:val="24"/>
              </w:rPr>
            </w:pPr>
            <w:r>
              <w:rPr>
                <w:rFonts w:hint="eastAsia" w:ascii="宋体" w:hAnsi="宋体"/>
                <w:sz w:val="24"/>
              </w:rPr>
              <w:t>免费</w:t>
            </w:r>
          </w:p>
          <w:p>
            <w:pPr>
              <w:jc w:val="center"/>
              <w:rPr>
                <w:rFonts w:ascii="宋体" w:hAnsi="宋体"/>
                <w:sz w:val="24"/>
              </w:rPr>
            </w:pPr>
            <w:r>
              <w:rPr>
                <w:rFonts w:hint="eastAsia" w:ascii="宋体" w:hAnsi="宋体"/>
                <w:sz w:val="24"/>
              </w:rPr>
              <w:t>质保期</w:t>
            </w:r>
          </w:p>
        </w:tc>
        <w:tc>
          <w:tcPr>
            <w:tcW w:w="953" w:type="dxa"/>
            <w:vAlign w:val="center"/>
          </w:tcPr>
          <w:p>
            <w:pPr>
              <w:jc w:val="center"/>
              <w:rPr>
                <w:rFonts w:ascii="宋体" w:hAnsi="宋体"/>
                <w:sz w:val="24"/>
              </w:rPr>
            </w:pPr>
            <w:r>
              <w:rPr>
                <w:rFonts w:hint="eastAsia" w:ascii="宋体" w:hAnsi="宋体"/>
                <w:sz w:val="24"/>
              </w:rPr>
              <w:t>交货</w:t>
            </w:r>
          </w:p>
          <w:p>
            <w:pPr>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hint="eastAsia" w:ascii="宋体" w:hAnsi="宋体"/>
                <w:sz w:val="24"/>
              </w:rPr>
            </w:pPr>
            <w:r>
              <w:rPr>
                <w:rFonts w:hint="eastAsia" w:ascii="宋体" w:hAnsi="宋体"/>
                <w:sz w:val="24"/>
              </w:rPr>
              <w:t>1</w:t>
            </w:r>
          </w:p>
        </w:tc>
        <w:tc>
          <w:tcPr>
            <w:tcW w:w="2739" w:type="dxa"/>
            <w:gridSpan w:val="2"/>
            <w:vAlign w:val="center"/>
          </w:tcPr>
          <w:p>
            <w:pPr>
              <w:jc w:val="center"/>
              <w:rPr>
                <w:rFonts w:hint="eastAsia" w:ascii="宋体" w:hAnsi="宋体"/>
                <w:sz w:val="24"/>
              </w:rPr>
            </w:pPr>
            <w:r>
              <w:rPr>
                <w:rFonts w:hint="eastAsia" w:ascii="宋体" w:hAnsi="宋体"/>
                <w:sz w:val="24"/>
              </w:rPr>
              <w:t>新校区建设项目</w:t>
            </w:r>
          </w:p>
          <w:p>
            <w:pPr>
              <w:jc w:val="center"/>
              <w:rPr>
                <w:rFonts w:hint="eastAsia" w:ascii="宋体" w:hAnsi="宋体"/>
                <w:sz w:val="24"/>
              </w:rPr>
            </w:pPr>
            <w:r>
              <w:rPr>
                <w:rFonts w:hint="eastAsia" w:ascii="宋体" w:hAnsi="宋体"/>
                <w:sz w:val="24"/>
              </w:rPr>
              <w:t>建议书编制单位</w:t>
            </w:r>
          </w:p>
        </w:tc>
        <w:tc>
          <w:tcPr>
            <w:tcW w:w="1422" w:type="dxa"/>
            <w:vAlign w:val="center"/>
          </w:tcPr>
          <w:p>
            <w:pPr>
              <w:jc w:val="center"/>
              <w:rPr>
                <w:rFonts w:ascii="宋体" w:hAnsi="宋体"/>
                <w:sz w:val="24"/>
              </w:rPr>
            </w:pPr>
            <w:r>
              <w:rPr>
                <w:rFonts w:hint="eastAsia" w:ascii="宋体" w:hAnsi="宋体"/>
                <w:sz w:val="24"/>
              </w:rPr>
              <w:t>详见</w:t>
            </w:r>
          </w:p>
          <w:p>
            <w:pPr>
              <w:jc w:val="center"/>
              <w:rPr>
                <w:rFonts w:hint="eastAsia" w:ascii="宋体" w:hAnsi="宋体"/>
                <w:sz w:val="24"/>
              </w:rPr>
            </w:pPr>
            <w:r>
              <w:rPr>
                <w:rFonts w:hint="eastAsia" w:ascii="宋体" w:hAnsi="宋体"/>
                <w:sz w:val="24"/>
              </w:rPr>
              <w:t>招标文件</w:t>
            </w:r>
          </w:p>
        </w:tc>
        <w:tc>
          <w:tcPr>
            <w:tcW w:w="913" w:type="dxa"/>
            <w:vAlign w:val="center"/>
          </w:tcPr>
          <w:p>
            <w:pPr>
              <w:jc w:val="center"/>
              <w:rPr>
                <w:rFonts w:hint="eastAsia" w:ascii="宋体" w:hAnsi="宋体" w:eastAsia="宋体"/>
                <w:sz w:val="24"/>
                <w:lang w:eastAsia="zh-CN"/>
              </w:rPr>
            </w:pPr>
          </w:p>
        </w:tc>
        <w:tc>
          <w:tcPr>
            <w:tcW w:w="973" w:type="dxa"/>
            <w:vAlign w:val="center"/>
          </w:tcPr>
          <w:p>
            <w:pPr>
              <w:jc w:val="center"/>
              <w:rPr>
                <w:rFonts w:hint="eastAsia" w:ascii="宋体" w:hAnsi="宋体"/>
                <w:sz w:val="24"/>
              </w:rPr>
            </w:pPr>
          </w:p>
        </w:tc>
        <w:tc>
          <w:tcPr>
            <w:tcW w:w="943" w:type="dxa"/>
            <w:vAlign w:val="center"/>
          </w:tcPr>
          <w:p>
            <w:pPr>
              <w:jc w:val="center"/>
              <w:rPr>
                <w:rFonts w:hint="eastAsia" w:ascii="宋体" w:hAnsi="宋体"/>
                <w:sz w:val="24"/>
              </w:rPr>
            </w:pPr>
          </w:p>
        </w:tc>
        <w:tc>
          <w:tcPr>
            <w:tcW w:w="1093" w:type="dxa"/>
            <w:vAlign w:val="center"/>
          </w:tcPr>
          <w:p>
            <w:pPr>
              <w:jc w:val="center"/>
              <w:rPr>
                <w:rFonts w:hint="eastAsia" w:ascii="宋体" w:hAnsi="宋体"/>
                <w:sz w:val="24"/>
              </w:rPr>
            </w:pPr>
          </w:p>
        </w:tc>
        <w:tc>
          <w:tcPr>
            <w:tcW w:w="953"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sz w:val="24"/>
              </w:rPr>
            </w:pPr>
            <w:bookmarkStart w:id="41" w:name="Ord_Seq_Name"/>
            <w:bookmarkEnd w:id="41"/>
            <w:r>
              <w:rPr>
                <w:rFonts w:hint="eastAsia" w:ascii="宋体" w:hAnsi="宋体"/>
                <w:sz w:val="24"/>
              </w:rPr>
              <w:t>合同总金额：人民币（大写）元整。</w:t>
            </w:r>
          </w:p>
          <w:p>
            <w:pPr>
              <w:rPr>
                <w:rFonts w:ascii="宋体" w:hAnsi="宋体"/>
                <w:sz w:val="24"/>
                <w:u w:val="single"/>
              </w:rPr>
            </w:pPr>
            <w:r>
              <w:rPr>
                <w:rFonts w:hint="eastAsia" w:ascii="宋体" w:hAnsi="宋体"/>
                <w:sz w:val="24"/>
              </w:rPr>
              <w:t>￥：</w:t>
            </w:r>
            <w:bookmarkStart w:id="42" w:name="Ppp_Amt_1"/>
            <w:bookmarkEnd w:id="42"/>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sz w:val="24"/>
              </w:rPr>
            </w:pPr>
            <w:r>
              <w:rPr>
                <w:rFonts w:hint="eastAsia" w:ascii="宋体" w:hAnsi="宋体"/>
                <w:sz w:val="24"/>
              </w:rPr>
              <w:t>甲方</w:t>
            </w:r>
          </w:p>
        </w:tc>
        <w:tc>
          <w:tcPr>
            <w:tcW w:w="8199" w:type="dxa"/>
            <w:gridSpan w:val="7"/>
            <w:vAlign w:val="center"/>
          </w:tcPr>
          <w:p>
            <w:pPr>
              <w:rPr>
                <w:rFonts w:ascii="宋体" w:hAnsi="宋体"/>
                <w:sz w:val="24"/>
              </w:rPr>
            </w:pPr>
            <w:r>
              <w:rPr>
                <w:rFonts w:hint="eastAsia" w:ascii="宋体" w:hAnsi="宋体"/>
                <w:sz w:val="24"/>
              </w:rPr>
              <w:t>联系人：</w:t>
            </w:r>
            <w:bookmarkStart w:id="43" w:name="Cus_Usr"/>
            <w:bookmarkEnd w:id="43"/>
          </w:p>
          <w:p>
            <w:pPr>
              <w:rPr>
                <w:rFonts w:ascii="宋体" w:hAnsi="宋体"/>
                <w:sz w:val="24"/>
              </w:rPr>
            </w:pPr>
            <w:r>
              <w:rPr>
                <w:rFonts w:hint="eastAsia" w:ascii="宋体" w:hAnsi="宋体"/>
                <w:sz w:val="24"/>
              </w:rPr>
              <w:t>固定电话：</w:t>
            </w:r>
            <w:bookmarkStart w:id="44" w:name="Cus_Tel"/>
            <w:bookmarkEnd w:id="44"/>
            <w:r>
              <w:rPr>
                <w:rFonts w:hint="eastAsia" w:ascii="宋体" w:hAnsi="宋体"/>
                <w:sz w:val="24"/>
              </w:rPr>
              <w:t>移动电话：</w:t>
            </w:r>
            <w:bookmarkStart w:id="45" w:name="Cus_Mob"/>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sz w:val="24"/>
              </w:rPr>
            </w:pPr>
            <w:r>
              <w:rPr>
                <w:rFonts w:hint="eastAsia" w:ascii="宋体" w:hAnsi="宋体"/>
                <w:sz w:val="24"/>
              </w:rPr>
              <w:t>乙方</w:t>
            </w:r>
          </w:p>
        </w:tc>
        <w:tc>
          <w:tcPr>
            <w:tcW w:w="8199" w:type="dxa"/>
            <w:gridSpan w:val="7"/>
            <w:vAlign w:val="center"/>
          </w:tcPr>
          <w:p>
            <w:pPr>
              <w:rPr>
                <w:rFonts w:ascii="宋体" w:hAnsi="宋体"/>
                <w:sz w:val="24"/>
              </w:rPr>
            </w:pPr>
            <w:r>
              <w:rPr>
                <w:rFonts w:hint="eastAsia" w:ascii="宋体" w:hAnsi="宋体"/>
                <w:sz w:val="24"/>
              </w:rPr>
              <w:t>联系人：</w:t>
            </w:r>
            <w:bookmarkStart w:id="46" w:name="Spr_Usr"/>
            <w:bookmarkEnd w:id="46"/>
          </w:p>
          <w:p>
            <w:pPr>
              <w:rPr>
                <w:rFonts w:ascii="宋体" w:hAnsi="宋体"/>
                <w:sz w:val="24"/>
              </w:rPr>
            </w:pPr>
            <w:r>
              <w:rPr>
                <w:rFonts w:hint="eastAsia" w:ascii="宋体" w:hAnsi="宋体"/>
                <w:sz w:val="24"/>
              </w:rPr>
              <w:t>固定电话：</w:t>
            </w:r>
            <w:bookmarkStart w:id="47" w:name="Spr_Tel"/>
            <w:bookmarkEnd w:id="47"/>
            <w:r>
              <w:rPr>
                <w:rFonts w:hint="eastAsia" w:ascii="宋体" w:hAnsi="宋体"/>
                <w:sz w:val="24"/>
              </w:rPr>
              <w:t>移动电话：</w:t>
            </w:r>
            <w:bookmarkStart w:id="48" w:name="Spr_Mob"/>
            <w:bookmarkEnd w:id="48"/>
          </w:p>
        </w:tc>
      </w:tr>
    </w:tbl>
    <w:p>
      <w:pPr>
        <w:widowControl/>
        <w:tabs>
          <w:tab w:val="left" w:pos="1980"/>
        </w:tabs>
        <w:snapToGrid w:val="0"/>
        <w:spacing w:before="19" w:line="360" w:lineRule="auto"/>
        <w:ind w:firstLine="480" w:firstLineChars="200"/>
        <w:rPr>
          <w:rFonts w:hint="eastAsia" w:ascii="宋体" w:hAnsi="宋体"/>
          <w:sz w:val="24"/>
        </w:rPr>
      </w:pPr>
    </w:p>
    <w:p>
      <w:pPr>
        <w:widowControl/>
        <w:tabs>
          <w:tab w:val="left" w:pos="1980"/>
        </w:tabs>
        <w:snapToGrid w:val="0"/>
        <w:spacing w:before="19" w:line="360" w:lineRule="auto"/>
        <w:ind w:firstLine="480" w:firstLineChars="200"/>
        <w:rPr>
          <w:rFonts w:hint="eastAsia" w:ascii="宋体" w:hAnsi="宋体" w:eastAsia="宋体"/>
          <w:b/>
          <w:bCs/>
          <w:color w:val="auto"/>
          <w:sz w:val="24"/>
          <w:lang w:eastAsia="zh-CN"/>
        </w:rPr>
      </w:pPr>
      <w:r>
        <w:rPr>
          <w:rFonts w:hint="eastAsia" w:ascii="宋体" w:hAnsi="宋体"/>
          <w:color w:val="auto"/>
          <w:sz w:val="24"/>
        </w:rPr>
        <w:t>二</w:t>
      </w:r>
      <w:r>
        <w:rPr>
          <w:rFonts w:hint="eastAsia" w:ascii="宋体" w:hAnsi="宋体"/>
          <w:b/>
          <w:bCs/>
          <w:color w:val="auto"/>
          <w:sz w:val="24"/>
        </w:rPr>
        <w:t>、</w:t>
      </w:r>
      <w:r>
        <w:rPr>
          <w:rFonts w:hint="eastAsia" w:ascii="宋体" w:hAnsi="宋体"/>
          <w:b/>
          <w:bCs/>
          <w:color w:val="auto"/>
          <w:sz w:val="24"/>
          <w:lang w:eastAsia="zh-CN"/>
        </w:rPr>
        <w:t>质保及售后服务</w:t>
      </w:r>
      <w:r>
        <w:rPr>
          <w:rFonts w:hint="eastAsia" w:ascii="宋体" w:hAnsi="宋体"/>
          <w:b/>
          <w:bCs/>
          <w:color w:val="auto"/>
          <w:sz w:val="24"/>
        </w:rPr>
        <w:t>：</w:t>
      </w:r>
      <w:bookmarkStart w:id="49" w:name="Con_Location"/>
      <w:bookmarkEnd w:id="49"/>
      <w:r>
        <w:rPr>
          <w:rFonts w:hint="eastAsia" w:ascii="宋体" w:hAnsi="宋体"/>
          <w:b w:val="0"/>
          <w:bCs w:val="0"/>
          <w:color w:val="auto"/>
          <w:sz w:val="24"/>
        </w:rPr>
        <w:t>一年内配合学校提供技术整改服务</w:t>
      </w:r>
      <w:r>
        <w:rPr>
          <w:rFonts w:hint="eastAsia" w:ascii="宋体" w:hAnsi="宋体"/>
          <w:b w:val="0"/>
          <w:bCs w:val="0"/>
          <w:color w:val="auto"/>
          <w:sz w:val="24"/>
          <w:lang w:eastAsia="zh-CN"/>
        </w:rPr>
        <w:t>。</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乙方</w:t>
      </w:r>
      <w:r>
        <w:rPr>
          <w:rFonts w:hint="eastAsia" w:ascii="宋体" w:hAnsi="宋体" w:cs="宋体"/>
          <w:color w:val="auto"/>
          <w:sz w:val="24"/>
        </w:rPr>
        <w:t>编制完成经发改委审批通过后，一次性支付合同价</w:t>
      </w:r>
      <w:r>
        <w:rPr>
          <w:rFonts w:hint="eastAsia" w:ascii="宋体" w:hAnsi="宋体" w:cs="宋体"/>
          <w:color w:val="auto"/>
          <w:sz w:val="24"/>
          <w:lang w:eastAsia="zh-CN"/>
        </w:rPr>
        <w:t>的</w:t>
      </w:r>
      <w:r>
        <w:rPr>
          <w:rFonts w:hint="eastAsia" w:ascii="宋体" w:hAnsi="宋体" w:cs="宋体"/>
          <w:color w:val="auto"/>
          <w:sz w:val="24"/>
          <w:u w:val="single"/>
          <w:lang w:val="en-US" w:eastAsia="zh-CN"/>
        </w:rPr>
        <w:t xml:space="preserve"> 100%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rPr>
          <w:rFonts w:ascii="宋体" w:hAnsi="宋体"/>
          <w:b/>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0" w:name="purchase_one_start"/>
      <w:bookmarkEnd w:id="50"/>
      <w:bookmarkStart w:id="51" w:name="purchase_name_one"/>
      <w:bookmarkEnd w:id="51"/>
      <w:r>
        <w:rPr>
          <w:rFonts w:hint="eastAsia" w:ascii="宋体" w:hAnsi="宋体"/>
          <w:b/>
          <w:sz w:val="24"/>
        </w:rPr>
        <w:t>江苏开放大学</w:t>
      </w:r>
      <w:bookmarkStart w:id="52" w:name="purchase_one_end"/>
      <w:bookmarkEnd w:id="52"/>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b/>
          <w:sz w:val="24"/>
        </w:rPr>
        <w:t>乙方：</w:t>
      </w:r>
      <w:bookmarkStart w:id="53" w:name="suppliers_name_one"/>
      <w:bookmarkEnd w:id="53"/>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5"/>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4"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77"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rPr>
              <w:t>投标</w:t>
            </w:r>
            <w:r>
              <w:rPr>
                <w:rFonts w:hint="eastAsia" w:hAnsi="宋体"/>
                <w:color w:val="auto"/>
                <w:szCs w:val="21"/>
                <w:lang w:eastAsia="zh-CN"/>
              </w:rPr>
              <w:t>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hint="eastAsia" w:ascii="宋体" w:hAnsi="宋体"/>
          <w:b/>
          <w:sz w:val="32"/>
          <w:szCs w:val="32"/>
        </w:rPr>
      </w:pPr>
      <w:r>
        <w:rPr>
          <w:rFonts w:hint="eastAsia" w:ascii="宋体" w:hAnsi="宋体"/>
          <w:b/>
          <w:sz w:val="32"/>
          <w:szCs w:val="32"/>
        </w:rPr>
        <w:t>资格性和符合性检查响应对照及评分索引表</w:t>
      </w:r>
    </w:p>
    <w:p>
      <w:pPr>
        <w:rPr>
          <w:rFonts w:hint="eastAsia" w:ascii="宋体" w:hAnsi="宋体"/>
          <w:sz w:val="24"/>
        </w:rPr>
      </w:pPr>
    </w:p>
    <w:p>
      <w:pPr>
        <w:rPr>
          <w:rFonts w:hint="eastAsia" w:ascii="宋体" w:hAnsi="宋体"/>
          <w:sz w:val="24"/>
        </w:rPr>
      </w:pPr>
      <w:r>
        <w:rPr>
          <w:rFonts w:hint="eastAsia" w:ascii="宋体" w:hAnsi="宋体"/>
          <w:sz w:val="24"/>
        </w:rPr>
        <w:t>投标人全称（加盖公章）：</w:t>
      </w:r>
    </w:p>
    <w:p>
      <w:pPr>
        <w:ind w:firstLine="309"/>
        <w:rPr>
          <w:rFonts w:hint="eastAsia" w:ascii="宋体" w:hAnsi="宋体"/>
          <w:sz w:val="24"/>
        </w:rPr>
      </w:pPr>
    </w:p>
    <w:tbl>
      <w:tblPr>
        <w:tblStyle w:val="35"/>
        <w:tblW w:w="940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313"/>
        <w:gridCol w:w="164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9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64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31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31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3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9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4"/>
      <w:bookmarkStart w:id="55" w:name="_Toc157775469"/>
      <w:r>
        <w:rPr>
          <w:rFonts w:ascii="宋体" w:hAnsi="宋体"/>
          <w:b/>
          <w:color w:val="auto"/>
          <w:sz w:val="36"/>
          <w:szCs w:val="36"/>
        </w:rPr>
        <w:t>产品质保及服务承诺书</w:t>
      </w:r>
      <w:bookmarkStart w:id="56"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6"/>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5"/>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w:t>
      </w:r>
      <w:r>
        <w:rPr>
          <w:rFonts w:hint="eastAsia" w:ascii="宋体" w:hAnsi="宋体"/>
          <w:color w:val="auto"/>
          <w:szCs w:val="21"/>
          <w:lang w:val="en-US" w:eastAsia="zh-CN"/>
        </w:rPr>
        <w:t>应与招标项目相关</w:t>
      </w:r>
      <w:r>
        <w:rPr>
          <w:rFonts w:hint="eastAsia"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hint="eastAsia" w:ascii="宋体" w:hAnsi="宋体" w:eastAsia="宋体"/>
          <w:color w:val="auto"/>
          <w:szCs w:val="21"/>
          <w:lang w:eastAsia="zh-CN"/>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lang w:eastAsia="zh-CN"/>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hint="eastAsia" w:ascii="宋体" w:hAnsi="宋体"/>
          <w:b/>
          <w:color w:val="auto"/>
          <w:sz w:val="36"/>
          <w:szCs w:val="36"/>
        </w:rPr>
      </w:pPr>
      <w:r>
        <w:rPr>
          <w:rFonts w:hint="eastAsia" w:ascii="宋体" w:hAnsi="宋体"/>
          <w:b/>
          <w:color w:val="auto"/>
          <w:sz w:val="36"/>
          <w:szCs w:val="36"/>
        </w:rPr>
        <w:t>授权委托书</w:t>
      </w:r>
    </w:p>
    <w:p>
      <w:pPr>
        <w:jc w:val="center"/>
        <w:rPr>
          <w:rFonts w:hint="eastAsia"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hint="eastAsia"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hint="eastAsia"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hint="eastAsia"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u w:val="none"/>
        </w:rPr>
        <w:t xml:space="preserve"> </w:t>
      </w:r>
      <w:r>
        <w:rPr>
          <w:rFonts w:hint="eastAsia" w:ascii="宋体"/>
          <w:color w:val="auto"/>
          <w:u w:val="none"/>
          <w:lang w:val="en-US" w:eastAsia="zh-CN"/>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hint="eastAsia"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hint="eastAsia" w:ascii="宋体" w:hAnsi="宋体"/>
          <w:color w:val="auto"/>
          <w:szCs w:val="21"/>
        </w:rPr>
      </w:pPr>
    </w:p>
    <w:p>
      <w:pPr>
        <w:tabs>
          <w:tab w:val="left" w:pos="5812"/>
        </w:tabs>
        <w:spacing w:line="440" w:lineRule="exact"/>
        <w:ind w:firstLine="7700" w:firstLineChars="3667"/>
        <w:rPr>
          <w:rFonts w:hint="eastAsia"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hint="eastAsia" w:ascii="宋体" w:hAnsi="宋体"/>
          <w:color w:val="auto"/>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hint="eastAsia" w:ascii="宋体" w:hAnsi="宋体"/>
          <w:b/>
          <w:bCs/>
          <w:color w:val="auto"/>
          <w:sz w:val="32"/>
          <w:szCs w:val="32"/>
        </w:rPr>
      </w:pPr>
    </w:p>
    <w:p>
      <w:pPr>
        <w:spacing w:after="120"/>
        <w:ind w:firstLine="210" w:firstLineChars="100"/>
        <w:rPr>
          <w:rFonts w:hint="eastAsia"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hint="eastAsia"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int="eastAsia"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hint="eastAsia" w:ascii="宋体" w:hAnsi="宋体"/>
          <w:color w:val="auto"/>
          <w:szCs w:val="21"/>
        </w:rPr>
      </w:pPr>
      <w:r>
        <w:rPr>
          <w:rFonts w:hint="eastAsia" w:ascii="宋体" w:hAnsi="宋体"/>
          <w:color w:val="auto"/>
          <w:szCs w:val="21"/>
        </w:rPr>
        <w:t>法人代表签字：</w:t>
      </w:r>
    </w:p>
    <w:p>
      <w:pPr>
        <w:spacing w:line="440" w:lineRule="exact"/>
        <w:ind w:firstLine="5880" w:firstLineChars="2800"/>
        <w:rPr>
          <w:rFonts w:hint="eastAsia" w:ascii="宋体" w:hAnsi="宋体"/>
          <w:color w:val="auto"/>
          <w:szCs w:val="21"/>
        </w:rPr>
      </w:pPr>
    </w:p>
    <w:p>
      <w:pPr>
        <w:spacing w:line="440" w:lineRule="exact"/>
        <w:ind w:firstLine="5880" w:firstLineChars="2800"/>
        <w:rPr>
          <w:rFonts w:hint="eastAsia" w:ascii="宋体" w:hAnsi="宋体"/>
          <w:color w:val="auto"/>
          <w:szCs w:val="21"/>
        </w:rPr>
      </w:pPr>
    </w:p>
    <w:p>
      <w:pPr>
        <w:spacing w:line="360" w:lineRule="auto"/>
        <w:jc w:val="center"/>
        <w:rPr>
          <w:rFonts w:hint="eastAsia" w:ascii="宋体" w:hAnsi="宋体"/>
          <w:b/>
          <w:sz w:val="32"/>
          <w:szCs w:val="32"/>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sz w:val="28"/>
          <w:szCs w:val="30"/>
        </w:rPr>
      </w:pPr>
    </w:p>
    <w:p>
      <w:pPr>
        <w:snapToGrid w:val="0"/>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p>
    <w:tbl>
      <w:tblPr>
        <w:tblStyle w:val="35"/>
        <w:tblW w:w="9581" w:type="dxa"/>
        <w:jc w:val="center"/>
        <w:tblInd w:w="-71"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4"/>
                <w:lang w:val="zh-CN"/>
              </w:rPr>
            </w:pPr>
            <w:r>
              <w:rPr>
                <w:rFonts w:hint="eastAsia"/>
                <w:sz w:val="24"/>
                <w:szCs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bl>
    <w:p>
      <w:pPr>
        <w:tabs>
          <w:tab w:val="left" w:pos="9765"/>
        </w:tabs>
        <w:autoSpaceDE w:val="0"/>
        <w:autoSpaceDN w:val="0"/>
        <w:adjustRightInd w:val="0"/>
        <w:snapToGrid w:val="0"/>
        <w:spacing w:line="360" w:lineRule="auto"/>
        <w:rPr>
          <w:rFonts w:ascii="宋体" w:hAnsi="宋体"/>
          <w:sz w:val="21"/>
          <w:szCs w:val="21"/>
        </w:rPr>
      </w:pPr>
      <w:r>
        <w:rPr>
          <w:rFonts w:hint="eastAsia" w:ascii="宋体" w:hAnsi="宋体"/>
          <w:sz w:val="21"/>
          <w:szCs w:val="21"/>
          <w:lang w:val="zh-CN"/>
        </w:rPr>
        <w:t>注：附合同复印件、验收报告或用户使用意见书。</w:t>
      </w:r>
    </w:p>
    <w:p>
      <w:pPr>
        <w:snapToGrid w:val="0"/>
        <w:spacing w:line="360" w:lineRule="auto"/>
        <w:rPr>
          <w:rFonts w:ascii="宋体" w:hAnsi="宋体"/>
          <w:sz w:val="22"/>
        </w:rPr>
      </w:pPr>
    </w:p>
    <w:p>
      <w:pPr>
        <w:snapToGrid w:val="0"/>
        <w:spacing w:line="360" w:lineRule="auto"/>
        <w:rPr>
          <w:rFonts w:ascii="宋体" w:hAnsi="宋体"/>
          <w:sz w:val="22"/>
        </w:rPr>
      </w:pPr>
    </w:p>
    <w:p>
      <w:pPr>
        <w:widowControl/>
        <w:snapToGrid w:val="0"/>
        <w:spacing w:line="360" w:lineRule="auto"/>
        <w:ind w:left="0" w:leftChars="0" w:firstLine="4620" w:firstLineChars="2200"/>
        <w:rPr>
          <w:rFonts w:hint="eastAsia" w:ascii="宋体" w:hAnsi="宋体" w:cs="Arial"/>
          <w:kern w:val="0"/>
          <w:sz w:val="21"/>
          <w:szCs w:val="21"/>
        </w:rPr>
      </w:pPr>
      <w:r>
        <w:rPr>
          <w:rFonts w:hint="eastAsia" w:ascii="宋体" w:hAnsi="宋体" w:cs="Arial"/>
          <w:kern w:val="0"/>
          <w:sz w:val="21"/>
          <w:szCs w:val="21"/>
          <w:lang w:eastAsia="zh-CN"/>
        </w:rPr>
        <w:t>投标</w:t>
      </w:r>
      <w:r>
        <w:rPr>
          <w:rFonts w:hint="eastAsia" w:ascii="宋体" w:hAnsi="宋体" w:cs="Arial"/>
          <w:kern w:val="0"/>
          <w:sz w:val="21"/>
          <w:szCs w:val="21"/>
        </w:rPr>
        <w:t>单位名称（公章）：</w:t>
      </w:r>
    </w:p>
    <w:p>
      <w:pPr>
        <w:snapToGrid w:val="0"/>
        <w:spacing w:line="360" w:lineRule="auto"/>
        <w:ind w:left="0" w:leftChars="0" w:firstLine="4620" w:firstLineChars="2200"/>
        <w:rPr>
          <w:rFonts w:ascii="宋体" w:hAnsi="宋体"/>
          <w:sz w:val="21"/>
          <w:szCs w:val="21"/>
        </w:rPr>
      </w:pPr>
      <w:r>
        <w:rPr>
          <w:rFonts w:hint="eastAsia" w:ascii="宋体" w:hAnsi="宋体"/>
          <w:sz w:val="21"/>
          <w:szCs w:val="21"/>
        </w:rPr>
        <w:t>法定代表人或代理人（签字或盖章）：</w:t>
      </w:r>
    </w:p>
    <w:p>
      <w:pPr>
        <w:snapToGrid w:val="0"/>
        <w:spacing w:line="360" w:lineRule="auto"/>
        <w:rPr>
          <w:rFonts w:ascii="宋体" w:hAnsi="宋体"/>
          <w:sz w:val="22"/>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pacing w:line="440" w:lineRule="exact"/>
        <w:ind w:left="0" w:leftChars="0" w:firstLine="0" w:firstLineChars="0"/>
        <w:jc w:val="left"/>
        <w:rPr>
          <w:rFonts w:hint="eastAsia"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E478AB"/>
    <w:rsid w:val="059403A9"/>
    <w:rsid w:val="05FD31FE"/>
    <w:rsid w:val="0616203E"/>
    <w:rsid w:val="0645753C"/>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1E32EE9"/>
    <w:rsid w:val="12000325"/>
    <w:rsid w:val="12416A8A"/>
    <w:rsid w:val="128C7C2A"/>
    <w:rsid w:val="12F8325C"/>
    <w:rsid w:val="14B34CD8"/>
    <w:rsid w:val="14B55E2A"/>
    <w:rsid w:val="151A0933"/>
    <w:rsid w:val="151E1392"/>
    <w:rsid w:val="1554682F"/>
    <w:rsid w:val="15D35529"/>
    <w:rsid w:val="16226CEC"/>
    <w:rsid w:val="164A384F"/>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B65C8B"/>
    <w:rsid w:val="1EF36325"/>
    <w:rsid w:val="1F2056A9"/>
    <w:rsid w:val="1FCA667D"/>
    <w:rsid w:val="2091679B"/>
    <w:rsid w:val="20EA51D1"/>
    <w:rsid w:val="210C3C73"/>
    <w:rsid w:val="220E2ECD"/>
    <w:rsid w:val="222173DC"/>
    <w:rsid w:val="229B58CD"/>
    <w:rsid w:val="23454FED"/>
    <w:rsid w:val="23575166"/>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E70B9E"/>
    <w:rsid w:val="2DF64D92"/>
    <w:rsid w:val="2E016B8B"/>
    <w:rsid w:val="2E097029"/>
    <w:rsid w:val="2E292A27"/>
    <w:rsid w:val="2E784A5D"/>
    <w:rsid w:val="307D2976"/>
    <w:rsid w:val="309A085F"/>
    <w:rsid w:val="30C56C11"/>
    <w:rsid w:val="30C67B9E"/>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02B15"/>
    <w:rsid w:val="34AF4659"/>
    <w:rsid w:val="3552479E"/>
    <w:rsid w:val="35CA224F"/>
    <w:rsid w:val="361F13D9"/>
    <w:rsid w:val="362C67F7"/>
    <w:rsid w:val="366B0429"/>
    <w:rsid w:val="36AB200D"/>
    <w:rsid w:val="3759692C"/>
    <w:rsid w:val="38086121"/>
    <w:rsid w:val="381F73E5"/>
    <w:rsid w:val="38A108C0"/>
    <w:rsid w:val="395746B6"/>
    <w:rsid w:val="39FF76A1"/>
    <w:rsid w:val="3A321275"/>
    <w:rsid w:val="3A4F2DF7"/>
    <w:rsid w:val="3A6A78BF"/>
    <w:rsid w:val="3AD76819"/>
    <w:rsid w:val="3B20570E"/>
    <w:rsid w:val="3B55051D"/>
    <w:rsid w:val="3B7A2455"/>
    <w:rsid w:val="3B917312"/>
    <w:rsid w:val="3BE528E8"/>
    <w:rsid w:val="3C041E8C"/>
    <w:rsid w:val="3C4B6B70"/>
    <w:rsid w:val="3C5D757E"/>
    <w:rsid w:val="3CB26D83"/>
    <w:rsid w:val="3D6A463A"/>
    <w:rsid w:val="3D977566"/>
    <w:rsid w:val="3E4167E0"/>
    <w:rsid w:val="3E42029A"/>
    <w:rsid w:val="3E5D2F50"/>
    <w:rsid w:val="3E861031"/>
    <w:rsid w:val="3EE82E77"/>
    <w:rsid w:val="3F50730D"/>
    <w:rsid w:val="3F732CA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1F3CAF"/>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BB14933"/>
    <w:rsid w:val="4C7A4EC9"/>
    <w:rsid w:val="4CC5508E"/>
    <w:rsid w:val="4CEB2A73"/>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15228C"/>
    <w:rsid w:val="55465679"/>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764F04"/>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052A6F"/>
    <w:rsid w:val="693D2D8D"/>
    <w:rsid w:val="6A4455CF"/>
    <w:rsid w:val="6A4773E5"/>
    <w:rsid w:val="6A841B35"/>
    <w:rsid w:val="6AA04C33"/>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403699"/>
    <w:rsid w:val="71020C79"/>
    <w:rsid w:val="71346F76"/>
    <w:rsid w:val="714D07B5"/>
    <w:rsid w:val="72250FE0"/>
    <w:rsid w:val="722E1B2B"/>
    <w:rsid w:val="72674F59"/>
    <w:rsid w:val="727A111A"/>
    <w:rsid w:val="730B19FB"/>
    <w:rsid w:val="73102D1F"/>
    <w:rsid w:val="731A01C7"/>
    <w:rsid w:val="732B4FE5"/>
    <w:rsid w:val="73382DAE"/>
    <w:rsid w:val="733E4FF8"/>
    <w:rsid w:val="746E74A6"/>
    <w:rsid w:val="74AC783C"/>
    <w:rsid w:val="74B62681"/>
    <w:rsid w:val="753320BC"/>
    <w:rsid w:val="75CB7A79"/>
    <w:rsid w:val="7681674A"/>
    <w:rsid w:val="774737A1"/>
    <w:rsid w:val="775D40D6"/>
    <w:rsid w:val="77C0007D"/>
    <w:rsid w:val="77EC3D7F"/>
    <w:rsid w:val="787228C6"/>
    <w:rsid w:val="78C04FBE"/>
    <w:rsid w:val="78C328A3"/>
    <w:rsid w:val="78F40135"/>
    <w:rsid w:val="796D5C1C"/>
    <w:rsid w:val="79D530D2"/>
    <w:rsid w:val="79FC373C"/>
    <w:rsid w:val="7A2D7735"/>
    <w:rsid w:val="7A6042E4"/>
    <w:rsid w:val="7A8512DD"/>
    <w:rsid w:val="7AB913E9"/>
    <w:rsid w:val="7B11404E"/>
    <w:rsid w:val="7B493B7A"/>
    <w:rsid w:val="7B8E3D81"/>
    <w:rsid w:val="7C1954AA"/>
    <w:rsid w:val="7C503274"/>
    <w:rsid w:val="7C89720F"/>
    <w:rsid w:val="7D717D85"/>
    <w:rsid w:val="7DC71F94"/>
    <w:rsid w:val="7E5B7423"/>
    <w:rsid w:val="7E632989"/>
    <w:rsid w:val="7EA90D0F"/>
    <w:rsid w:val="7EC93B4D"/>
    <w:rsid w:val="7F871BEF"/>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4"/>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2 Char"/>
    <w:qFormat/>
    <w:uiPriority w:val="9"/>
    <w:rPr>
      <w:rFonts w:ascii="Arial" w:hAnsi="Arial" w:eastAsia="黑体"/>
      <w:b/>
      <w:kern w:val="2"/>
      <w:sz w:val="32"/>
      <w:lang w:val="en-US" w:eastAsia="zh-CN"/>
    </w:rPr>
  </w:style>
  <w:style w:type="character" w:customStyle="1" w:styleId="38">
    <w:name w:val="列出段落 Char"/>
    <w:link w:val="39"/>
    <w:qFormat/>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28"/>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7"/>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 w:type="paragraph" w:customStyle="1" w:styleId="83">
    <w:name w:val="标准文本"/>
    <w:basedOn w:val="1"/>
    <w:qFormat/>
    <w:uiPriority w:val="0"/>
    <w:pPr>
      <w:spacing w:line="300" w:lineRule="auto"/>
      <w:ind w:firstLine="420" w:firstLineChars="200"/>
    </w:pPr>
    <w:rPr>
      <w:rFonts w:ascii="宋体" w:hAnsi="宋体"/>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8</TotalTime>
  <ScaleCrop>false</ScaleCrop>
  <LinksUpToDate>false</LinksUpToDate>
  <CharactersWithSpaces>12405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2018-10-29T00:55:46Z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