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0"/>
        <w:tabs>
          <w:tab w:val="center" w:pos="4476"/>
          <w:tab w:val="right" w:pos="8953"/>
        </w:tabs>
        <w:ind w:left="0" w:leftChars="0" w:firstLine="0" w:firstLineChars="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left="0" w:leftChars="0"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hint="eastAsia" w:ascii="宋体" w:hAnsi="宋体" w:eastAsia="宋体"/>
          <w:b/>
          <w:color w:val="auto"/>
          <w:sz w:val="36"/>
          <w:lang w:eastAsia="zh-CN"/>
        </w:rPr>
      </w:pPr>
      <w:r>
        <w:rPr>
          <w:rFonts w:hint="eastAsia" w:ascii="宋体" w:hAnsi="宋体"/>
          <w:b/>
          <w:color w:val="auto"/>
          <w:sz w:val="36"/>
        </w:rPr>
        <w:t>项目名称：</w:t>
      </w:r>
      <w:r>
        <w:rPr>
          <w:rFonts w:hint="eastAsia" w:ascii="宋体" w:hAnsi="宋体"/>
          <w:b/>
          <w:color w:val="auto"/>
          <w:sz w:val="36"/>
          <w:u w:val="single"/>
          <w:lang w:val="en-US" w:eastAsia="zh-CN"/>
        </w:rPr>
        <w:t xml:space="preserve">   </w:t>
      </w:r>
      <w:r>
        <w:rPr>
          <w:rFonts w:hint="eastAsia" w:ascii="宋体" w:hAnsi="宋体"/>
          <w:b/>
          <w:color w:val="auto"/>
          <w:sz w:val="36"/>
          <w:u w:val="single"/>
        </w:rPr>
        <w:t>应天校区体艺馆灯具更新</w:t>
      </w:r>
      <w:r>
        <w:rPr>
          <w:rFonts w:hint="eastAsia" w:ascii="宋体" w:hAnsi="宋体"/>
          <w:b/>
          <w:color w:val="auto"/>
          <w:sz w:val="36"/>
          <w:u w:val="single"/>
          <w:lang w:val="en-US" w:eastAsia="zh-CN"/>
        </w:rPr>
        <w:t xml:space="preserve">  </w:t>
      </w:r>
      <w:r>
        <w:rPr>
          <w:rFonts w:hint="eastAsia" w:ascii="宋体" w:hAnsi="宋体"/>
          <w:b/>
          <w:color w:val="auto"/>
          <w:sz w:val="36"/>
        </w:rPr>
        <w:t xml:space="preserve">   </w:t>
      </w:r>
    </w:p>
    <w:p>
      <w:pPr>
        <w:spacing w:line="360" w:lineRule="auto"/>
        <w:ind w:left="630" w:leftChars="300" w:firstLine="723" w:firstLineChars="200"/>
        <w:jc w:val="left"/>
        <w:rPr>
          <w:rFonts w:hint="eastAsia" w:ascii="宋体" w:hAnsi="宋体" w:eastAsia="宋体"/>
          <w:color w:val="auto"/>
          <w:lang w:eastAsia="zh-CN"/>
        </w:rPr>
      </w:pPr>
      <w:r>
        <w:rPr>
          <w:rFonts w:hint="eastAsia" w:ascii="宋体" w:hAnsi="宋体"/>
          <w:b/>
          <w:color w:val="auto"/>
          <w:sz w:val="36"/>
        </w:rPr>
        <w:t>项目编号：</w:t>
      </w:r>
      <w:r>
        <w:rPr>
          <w:rFonts w:hint="eastAsia" w:ascii="宋体" w:hAnsi="宋体"/>
          <w:b/>
          <w:color w:val="auto"/>
          <w:sz w:val="36"/>
          <w:u w:val="single"/>
          <w:lang w:val="en-US" w:eastAsia="zh-CN"/>
        </w:rPr>
        <w:t xml:space="preserve">       </w:t>
      </w:r>
      <w:r>
        <w:rPr>
          <w:b/>
          <w:color w:val="auto"/>
          <w:sz w:val="36"/>
          <w:u w:val="single"/>
        </w:rPr>
        <w:t>2018-ZB-</w:t>
      </w:r>
      <w:r>
        <w:rPr>
          <w:rFonts w:hint="eastAsia"/>
          <w:b/>
          <w:color w:val="auto"/>
          <w:sz w:val="36"/>
          <w:u w:val="single"/>
        </w:rPr>
        <w:t>XC0</w:t>
      </w:r>
      <w:r>
        <w:rPr>
          <w:rFonts w:hint="eastAsia"/>
          <w:b/>
          <w:color w:val="auto"/>
          <w:sz w:val="36"/>
          <w:u w:val="single"/>
          <w:lang w:val="en-US" w:eastAsia="zh-CN"/>
        </w:rPr>
        <w:t>65</w:t>
      </w:r>
      <w:r>
        <w:rPr>
          <w:rFonts w:hint="eastAsia"/>
          <w:bCs/>
          <w:color w:val="auto"/>
          <w:sz w:val="32"/>
          <w:szCs w:val="32"/>
          <w:u w:val="single"/>
        </w:rPr>
        <w:t xml:space="preserve"> </w:t>
      </w:r>
      <w:r>
        <w:rPr>
          <w:rFonts w:hint="eastAsia"/>
          <w:bCs/>
          <w:color w:val="auto"/>
          <w:sz w:val="32"/>
          <w:szCs w:val="32"/>
          <w:u w:val="single"/>
          <w:lang w:val="en-US" w:eastAsia="zh-CN"/>
        </w:rPr>
        <w:t xml:space="preserve">  </w:t>
      </w:r>
      <w:r>
        <w:rPr>
          <w:rFonts w:hint="eastAsia" w:ascii="宋体" w:hAnsi="宋体"/>
          <w:b/>
          <w:color w:val="auto"/>
          <w:sz w:val="36"/>
          <w:u w:val="single"/>
          <w:lang w:val="en-US" w:eastAsia="zh-CN"/>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4"/>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4"/>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lang w:val="en-US" w:eastAsia="zh-CN"/>
        </w:rPr>
        <w:t xml:space="preserve">  应天校区体艺馆灯具更新  </w:t>
      </w:r>
      <w:r>
        <w:rPr>
          <w:rFonts w:ascii="Times New Roman" w:hAnsi="Times New Roman" w:cs="Times New Roman"/>
          <w:color w:val="auto"/>
          <w:sz w:val="21"/>
          <w:szCs w:val="21"/>
        </w:rPr>
        <w:t>项目组织公开招标，欢迎符合资格条件的单位前来投标。</w:t>
      </w:r>
    </w:p>
    <w:p>
      <w:pPr>
        <w:pStyle w:val="4"/>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lang w:val="en-US" w:eastAsia="zh-CN"/>
        </w:rPr>
        <w:t>2018-ZB-XC065</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应天校区体艺馆灯具更新。</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20</w:t>
      </w:r>
      <w:r>
        <w:rPr>
          <w:rFonts w:hint="eastAsia" w:ascii="Times New Roman" w:hAnsi="Times New Roman" w:cs="Times New Roman"/>
          <w:color w:val="auto"/>
          <w:sz w:val="21"/>
          <w:szCs w:val="21"/>
        </w:rPr>
        <w:t>万</w:t>
      </w:r>
      <w:r>
        <w:rPr>
          <w:rFonts w:hint="eastAsia" w:ascii="Times New Roman" w:hAnsi="Times New Roman" w:cs="Times New Roman"/>
          <w:color w:val="auto"/>
          <w:sz w:val="21"/>
          <w:szCs w:val="21"/>
          <w:lang w:val="en-US" w:eastAsia="zh-CN"/>
        </w:rPr>
        <w:t>元</w:t>
      </w:r>
      <w:r>
        <w:rPr>
          <w:rFonts w:hint="eastAsia" w:ascii="Times New Roman" w:hAnsi="Times New Roman" w:cs="Times New Roman"/>
          <w:color w:val="auto"/>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项目内容：体艺馆篮球综合馆灯具采购更新。</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项目工</w:t>
      </w:r>
      <w:r>
        <w:rPr>
          <w:rFonts w:hint="eastAsia" w:ascii="Times New Roman" w:hAnsi="Times New Roman" w:cs="Times New Roman"/>
          <w:color w:val="auto"/>
          <w:sz w:val="21"/>
          <w:szCs w:val="21"/>
        </w:rPr>
        <w:t>期：</w:t>
      </w:r>
      <w:r>
        <w:rPr>
          <w:rFonts w:hint="eastAsia" w:ascii="Times New Roman" w:hAnsi="Times New Roman" w:cs="Times New Roman"/>
          <w:color w:val="auto"/>
          <w:sz w:val="21"/>
          <w:szCs w:val="21"/>
          <w:lang w:val="en-US" w:eastAsia="zh-CN"/>
        </w:rPr>
        <w:t>30</w:t>
      </w:r>
      <w:r>
        <w:rPr>
          <w:rFonts w:hint="eastAsia" w:ascii="Times New Roman" w:hAnsi="Times New Roman" w:cs="Times New Roman"/>
          <w:color w:val="auto"/>
          <w:sz w:val="21"/>
          <w:szCs w:val="21"/>
        </w:rPr>
        <w:t>天。</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rPr>
        <w:t>质保期：</w:t>
      </w:r>
      <w:r>
        <w:rPr>
          <w:rFonts w:hint="eastAsia" w:ascii="Times New Roman" w:hAnsi="Times New Roman" w:cs="Times New Roman"/>
          <w:color w:val="auto"/>
          <w:sz w:val="21"/>
          <w:szCs w:val="21"/>
          <w:lang w:eastAsia="zh-CN"/>
        </w:rPr>
        <w:t>两年。</w:t>
      </w:r>
    </w:p>
    <w:p>
      <w:pPr>
        <w:pStyle w:val="4"/>
        <w:rPr>
          <w:rFonts w:ascii="Times New Roman" w:hAnsi="Times New Roman"/>
          <w:color w:val="auto"/>
          <w:sz w:val="21"/>
          <w:szCs w:val="21"/>
        </w:rPr>
      </w:pPr>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rFonts w:hint="eastAsia"/>
          <w:color w:val="auto"/>
          <w:kern w:val="0"/>
          <w:szCs w:val="21"/>
        </w:rPr>
      </w:pPr>
      <w:r>
        <w:rPr>
          <w:rFonts w:hint="eastAsia"/>
          <w:color w:val="auto"/>
          <w:kern w:val="0"/>
          <w:szCs w:val="21"/>
        </w:rPr>
        <w:t>2、采购人根据采购项目的特殊要求规定的特定条件：</w:t>
      </w:r>
    </w:p>
    <w:p>
      <w:pPr>
        <w:spacing w:line="360" w:lineRule="auto"/>
        <w:ind w:firstLine="420" w:firstLineChars="200"/>
        <w:jc w:val="left"/>
        <w:rPr>
          <w:rFonts w:hint="eastAsia"/>
          <w:color w:val="auto"/>
          <w:kern w:val="0"/>
          <w:szCs w:val="21"/>
          <w:lang w:eastAsia="zh-CN"/>
        </w:rPr>
      </w:pPr>
      <w:r>
        <w:rPr>
          <w:rFonts w:hint="eastAsia"/>
          <w:color w:val="auto"/>
          <w:kern w:val="0"/>
          <w:szCs w:val="21"/>
          <w:lang w:eastAsia="zh-CN"/>
        </w:rPr>
        <w:t>（</w:t>
      </w:r>
      <w:r>
        <w:rPr>
          <w:rFonts w:hint="eastAsia"/>
          <w:color w:val="auto"/>
          <w:kern w:val="0"/>
          <w:szCs w:val="21"/>
          <w:lang w:val="en-US" w:eastAsia="zh-CN"/>
        </w:rPr>
        <w:t>1</w:t>
      </w:r>
      <w:r>
        <w:rPr>
          <w:rFonts w:hint="eastAsia"/>
          <w:color w:val="auto"/>
          <w:kern w:val="0"/>
          <w:szCs w:val="21"/>
          <w:lang w:eastAsia="zh-CN"/>
        </w:rPr>
        <w:t>）具有独立法人资格的设备制造商或其代理商。</w:t>
      </w:r>
    </w:p>
    <w:p>
      <w:pPr>
        <w:spacing w:line="360" w:lineRule="auto"/>
        <w:ind w:firstLine="420" w:firstLineChars="200"/>
        <w:jc w:val="left"/>
        <w:rPr>
          <w:rFonts w:hint="eastAsia"/>
          <w:color w:val="auto"/>
          <w:kern w:val="0"/>
          <w:szCs w:val="21"/>
          <w:lang w:val="en-US" w:eastAsia="zh-CN"/>
        </w:rPr>
      </w:pPr>
      <w:r>
        <w:rPr>
          <w:rFonts w:hint="eastAsia"/>
          <w:color w:val="auto"/>
          <w:kern w:val="0"/>
          <w:szCs w:val="21"/>
          <w:lang w:eastAsia="zh-CN"/>
        </w:rPr>
        <w:t>（</w:t>
      </w:r>
      <w:r>
        <w:rPr>
          <w:rFonts w:hint="eastAsia"/>
          <w:color w:val="auto"/>
          <w:kern w:val="0"/>
          <w:szCs w:val="21"/>
          <w:lang w:val="en-US" w:eastAsia="zh-CN"/>
        </w:rPr>
        <w:t>2</w:t>
      </w:r>
      <w:r>
        <w:rPr>
          <w:rFonts w:hint="eastAsia"/>
          <w:color w:val="auto"/>
          <w:kern w:val="0"/>
          <w:szCs w:val="21"/>
          <w:lang w:eastAsia="zh-CN"/>
        </w:rPr>
        <w:t>）代理商须提供体育比赛照明系统设备制造商针对本项目的授权书，同一体育比赛照明系统设备品牌只能以一家单位的名义投标。</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rPr>
        <w:t>4、本项目不接受联合体投标。</w:t>
      </w:r>
    </w:p>
    <w:bookmarkEnd w:id="5"/>
    <w:p>
      <w:pPr>
        <w:pStyle w:val="4"/>
        <w:rPr>
          <w:color w:val="auto"/>
          <w:sz w:val="24"/>
          <w:szCs w:val="24"/>
        </w:rPr>
      </w:pPr>
      <w:r>
        <w:rPr>
          <w:rFonts w:hint="eastAsia" w:ascii="Times New Roman" w:hAnsi="Times New Roman"/>
          <w:color w:val="auto"/>
          <w:sz w:val="21"/>
          <w:szCs w:val="21"/>
          <w:lang w:val="en-US" w:eastAsia="zh-CN"/>
        </w:rPr>
        <w:t>1</w:t>
      </w:r>
      <w:r>
        <w:rPr>
          <w:rFonts w:ascii="Times New Roman" w:hAnsi="Times New Roman"/>
          <w:color w:val="auto"/>
          <w:sz w:val="21"/>
          <w:szCs w:val="21"/>
        </w:rPr>
        <w:t>.</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投标报名</w:t>
      </w:r>
    </w:p>
    <w:p>
      <w:pPr>
        <w:spacing w:line="360" w:lineRule="auto"/>
        <w:ind w:firstLine="420" w:firstLineChars="200"/>
        <w:rPr>
          <w:color w:val="auto"/>
        </w:rPr>
      </w:pPr>
      <w:r>
        <w:rPr>
          <w:rFonts w:hint="eastAsia"/>
          <w:color w:val="auto"/>
        </w:rPr>
        <w:t>有意投标的投标人请在2018年</w:t>
      </w:r>
      <w:r>
        <w:rPr>
          <w:rFonts w:hint="eastAsia"/>
          <w:color w:val="auto"/>
          <w:lang w:val="en-US" w:eastAsia="zh-CN"/>
        </w:rPr>
        <w:t xml:space="preserve">11 </w:t>
      </w:r>
      <w:r>
        <w:rPr>
          <w:rFonts w:hint="eastAsia"/>
          <w:color w:val="auto"/>
        </w:rPr>
        <w:t>月</w:t>
      </w:r>
      <w:r>
        <w:rPr>
          <w:rFonts w:hint="eastAsia"/>
          <w:color w:val="auto"/>
          <w:lang w:val="en-US" w:eastAsia="zh-CN"/>
        </w:rPr>
        <w:t xml:space="preserve"> 26 </w:t>
      </w:r>
      <w:r>
        <w:rPr>
          <w:rFonts w:hint="eastAsia"/>
          <w:color w:val="auto"/>
        </w:rPr>
        <w:t>日下午1</w:t>
      </w:r>
      <w:r>
        <w:rPr>
          <w:rFonts w:hint="eastAsia"/>
          <w:color w:val="auto"/>
          <w:lang w:val="en-US" w:eastAsia="zh-CN"/>
        </w:rPr>
        <w:t>6</w:t>
      </w:r>
      <w:r>
        <w:rPr>
          <w:rFonts w:hint="eastAsia"/>
          <w:color w:val="auto"/>
        </w:rPr>
        <w:t>:00前发送单位名称、联系人、联系电话及项目编号和项目名称到2448775794@qq.com邮箱中，并在邮件标题中注明“</w:t>
      </w:r>
      <w:r>
        <w:rPr>
          <w:rFonts w:hint="eastAsia" w:ascii="Times New Roman" w:hAnsi="Times New Roman" w:cs="Times New Roman"/>
          <w:color w:val="auto"/>
          <w:sz w:val="21"/>
          <w:szCs w:val="21"/>
        </w:rPr>
        <w:t>应天校区体艺馆灯具更新</w:t>
      </w:r>
      <w:r>
        <w:rPr>
          <w:rFonts w:hint="eastAsia"/>
          <w:color w:val="auto"/>
        </w:rPr>
        <w:t>”。</w:t>
      </w:r>
    </w:p>
    <w:p>
      <w:pPr>
        <w:spacing w:line="360" w:lineRule="auto"/>
        <w:ind w:firstLine="422" w:firstLineChars="200"/>
        <w:rPr>
          <w:rFonts w:hint="eastAsia"/>
          <w:b/>
          <w:bCs/>
          <w:color w:val="auto"/>
        </w:rPr>
      </w:pPr>
      <w:r>
        <w:rPr>
          <w:rFonts w:hint="eastAsia"/>
          <w:b/>
          <w:bCs/>
          <w:color w:val="auto"/>
        </w:rPr>
        <w:t>凡未按要求报名者</w:t>
      </w:r>
      <w:r>
        <w:rPr>
          <w:rFonts w:hint="eastAsia"/>
          <w:b/>
          <w:bCs/>
          <w:color w:val="auto"/>
          <w:lang w:eastAsia="zh-CN"/>
        </w:rPr>
        <w:t>，</w:t>
      </w:r>
      <w:r>
        <w:rPr>
          <w:rFonts w:hint="eastAsia"/>
          <w:b/>
          <w:bCs/>
          <w:color w:val="auto"/>
        </w:rPr>
        <w:t>学校不接受其投标。</w:t>
      </w:r>
    </w:p>
    <w:p>
      <w:pPr>
        <w:pStyle w:val="4"/>
        <w:rPr>
          <w:rFonts w:hint="eastAsia" w:ascii="Times New Roman" w:hAnsi="Times New Roman"/>
          <w:color w:val="auto"/>
          <w:sz w:val="21"/>
          <w:szCs w:val="21"/>
        </w:rPr>
      </w:pPr>
      <w:r>
        <w:rPr>
          <w:rFonts w:hint="eastAsia" w:ascii="Times New Roman" w:hAnsi="Times New Roman"/>
          <w:color w:val="auto"/>
          <w:sz w:val="21"/>
          <w:szCs w:val="21"/>
        </w:rPr>
        <w:t>1.4 现场勘查</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1、现场勘察说明。</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投标人可为踏勘目的进入招标人的工程项目现场，但投标人不得因此使招标人承担有关责任和损失，投标人应自行承担踏勘现场的费用、责任和风险。</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投标人现场勘查时，应充分了解现场情况。现场勘察结束后，应对甲方提供的工程量清单和图纸，根据现场实际情况进行核算，如有异议请及时书面向招标人提出。</w:t>
      </w:r>
    </w:p>
    <w:p>
      <w:pPr>
        <w:pStyle w:val="16"/>
        <w:numPr>
          <w:ilvl w:val="0"/>
          <w:numId w:val="5"/>
        </w:numPr>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由投标人自行现场勘查。</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地址：南京市</w:t>
      </w:r>
      <w:r>
        <w:rPr>
          <w:rFonts w:hint="eastAsia" w:ascii="Times New Roman" w:hAnsi="Times New Roman"/>
          <w:color w:val="auto"/>
          <w:szCs w:val="21"/>
          <w:lang w:eastAsia="zh-CN"/>
        </w:rPr>
        <w:t>应天大街</w:t>
      </w:r>
      <w:r>
        <w:rPr>
          <w:rFonts w:hint="eastAsia" w:ascii="Times New Roman" w:hAnsi="Times New Roman"/>
          <w:color w:val="auto"/>
          <w:szCs w:val="21"/>
          <w:lang w:val="en-US" w:eastAsia="zh-CN"/>
        </w:rPr>
        <w:t>832号 江苏城市职业学院（应天校区）</w:t>
      </w:r>
      <w:r>
        <w:rPr>
          <w:rFonts w:hint="eastAsia" w:ascii="Times New Roman" w:hAnsi="Times New Roman"/>
          <w:color w:val="auto"/>
          <w:szCs w:val="21"/>
          <w:lang w:eastAsia="zh-CN"/>
        </w:rPr>
        <w:t>。</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联系人：</w:t>
      </w:r>
      <w:r>
        <w:rPr>
          <w:rFonts w:hint="eastAsia" w:ascii="Times New Roman" w:hAnsi="Times New Roman"/>
          <w:color w:val="auto"/>
          <w:szCs w:val="21"/>
          <w:lang w:eastAsia="zh-CN"/>
        </w:rPr>
        <w:t>王</w:t>
      </w:r>
      <w:r>
        <w:rPr>
          <w:rFonts w:hint="eastAsia" w:ascii="Times New Roman" w:hAnsi="Times New Roman"/>
          <w:color w:val="auto"/>
          <w:szCs w:val="21"/>
        </w:rPr>
        <w:t>老师。</w:t>
      </w:r>
    </w:p>
    <w:p>
      <w:pPr>
        <w:pStyle w:val="16"/>
        <w:spacing w:line="360" w:lineRule="auto"/>
        <w:ind w:firstLine="420" w:firstLineChars="200"/>
        <w:rPr>
          <w:rFonts w:hint="eastAsia"/>
          <w:b/>
          <w:bCs/>
          <w:color w:val="auto"/>
        </w:rPr>
      </w:pPr>
      <w:r>
        <w:rPr>
          <w:rFonts w:hint="eastAsia" w:ascii="Times New Roman" w:hAnsi="Times New Roman"/>
          <w:color w:val="auto"/>
          <w:szCs w:val="21"/>
        </w:rPr>
        <w:t>联系电话：025-86496508/ 15358159509。</w:t>
      </w:r>
    </w:p>
    <w:p>
      <w:pPr>
        <w:pStyle w:val="4"/>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lang w:val="en-US" w:eastAsia="zh-CN"/>
        </w:rPr>
        <w:t>5</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rFonts w:hint="eastAsia"/>
          <w:color w:val="auto"/>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pStyle w:val="4"/>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lang w:val="en-US" w:eastAsia="zh-CN"/>
        </w:rPr>
        <w:t>6</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11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27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w:t>
      </w:r>
      <w:r>
        <w:rPr>
          <w:rFonts w:hint="eastAsia" w:ascii="Times New Roman" w:hAnsi="Times New Roman" w:cs="Times New Roman"/>
          <w:color w:val="auto"/>
          <w:sz w:val="21"/>
          <w:szCs w:val="21"/>
          <w:lang w:eastAsia="zh-CN"/>
        </w:rPr>
        <w:t>三</w:t>
      </w:r>
      <w:r>
        <w:rPr>
          <w:rFonts w:hint="eastAsia" w:ascii="Times New Roman" w:hAnsi="Times New Roman" w:cs="Times New Roman"/>
          <w:color w:val="auto"/>
          <w:sz w:val="21"/>
          <w:szCs w:val="21"/>
        </w:rPr>
        <w:t>会议室。</w:t>
      </w:r>
    </w:p>
    <w:p>
      <w:pPr>
        <w:pStyle w:val="4"/>
        <w:rPr>
          <w:rFonts w:ascii="Times New Roman" w:hAnsi="Times New Roman"/>
          <w:color w:val="auto"/>
          <w:sz w:val="21"/>
          <w:szCs w:val="21"/>
        </w:rPr>
      </w:pPr>
      <w:r>
        <w:rPr>
          <w:rFonts w:ascii="Times New Roman" w:hAnsi="Times New Roman"/>
          <w:color w:val="auto"/>
          <w:sz w:val="21"/>
          <w:szCs w:val="21"/>
        </w:rPr>
        <w:t>1</w:t>
      </w:r>
      <w:r>
        <w:rPr>
          <w:rFonts w:ascii="Times New Roman" w:hAnsi="Times New Roman"/>
          <w:color w:val="auto"/>
          <w:sz w:val="21"/>
          <w:szCs w:val="21"/>
          <w:lang w:val="en-US" w:eastAsia="zh-CN"/>
        </w:rPr>
        <w:t>.</w:t>
      </w:r>
      <w:r>
        <w:rPr>
          <w:rFonts w:hint="eastAsia" w:ascii="Times New Roman" w:hAnsi="Times New Roman"/>
          <w:color w:val="auto"/>
          <w:sz w:val="21"/>
          <w:szCs w:val="21"/>
          <w:lang w:val="en-US" w:eastAsia="zh-CN"/>
        </w:rPr>
        <w:t>7</w:t>
      </w:r>
      <w:r>
        <w:rPr>
          <w:rFonts w:ascii="Times New Roman" w:hAnsi="Times New Roman"/>
          <w:color w:val="auto"/>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11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27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bookmarkStart w:id="57" w:name="_GoBack"/>
      <w:bookmarkEnd w:id="57"/>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w:t>
      </w:r>
      <w:r>
        <w:rPr>
          <w:rFonts w:hint="eastAsia" w:ascii="Times New Roman" w:hAnsi="Times New Roman" w:cs="Times New Roman"/>
          <w:color w:val="auto"/>
          <w:sz w:val="21"/>
          <w:szCs w:val="21"/>
          <w:lang w:eastAsia="zh-CN"/>
        </w:rPr>
        <w:t>三</w:t>
      </w:r>
      <w:r>
        <w:rPr>
          <w:rFonts w:hint="eastAsia" w:ascii="Times New Roman" w:hAnsi="Times New Roman" w:cs="Times New Roman"/>
          <w:color w:val="auto"/>
          <w:sz w:val="21"/>
          <w:szCs w:val="21"/>
        </w:rPr>
        <w:t>会议室。</w:t>
      </w:r>
    </w:p>
    <w:p>
      <w:pPr>
        <w:pStyle w:val="4"/>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lang w:val="en-US" w:eastAsia="zh-CN"/>
        </w:rPr>
        <w:t>8</w:t>
      </w:r>
      <w:r>
        <w:rPr>
          <w:rFonts w:ascii="Times New Roman" w:hAnsi="Times New Roman"/>
          <w:color w:val="auto"/>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4"/>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lang w:val="en-US" w:eastAsia="zh-CN"/>
        </w:rPr>
        <w:t>9</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1、技术咨询、现场勘查：</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w:t>
      </w:r>
      <w:r>
        <w:rPr>
          <w:rFonts w:hint="eastAsia" w:ascii="Times New Roman" w:hAnsi="Times New Roman"/>
          <w:color w:val="auto"/>
          <w:szCs w:val="21"/>
          <w:lang w:eastAsia="zh-CN"/>
        </w:rPr>
        <w:t>王</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val="en-US" w:eastAsia="zh-CN"/>
        </w:rPr>
      </w:pPr>
      <w:r>
        <w:rPr>
          <w:rFonts w:hint="eastAsia" w:ascii="Times New Roman" w:hAnsi="Times New Roman"/>
          <w:color w:val="auto"/>
          <w:szCs w:val="21"/>
        </w:rPr>
        <w:t>联系电话：025-86496508/ 15358159509</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4"/>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4"/>
        <w:rPr>
          <w:rFonts w:ascii="Times New Roman" w:hAnsi="Times New Roman"/>
          <w:color w:val="auto"/>
          <w:sz w:val="21"/>
          <w:szCs w:val="21"/>
        </w:rPr>
      </w:pPr>
      <w:bookmarkStart w:id="12" w:name="_Toc455914605"/>
      <w:bookmarkStart w:id="13" w:name="_Toc386980211"/>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4"/>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投标函</w:t>
      </w:r>
      <w:r>
        <w:rPr>
          <w:rFonts w:hint="eastAsia" w:ascii="Times New Roman" w:hAnsi="Times New Roman"/>
          <w:color w:val="auto"/>
          <w:szCs w:val="21"/>
        </w:rPr>
        <w:t>及开标一览表</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lang w:eastAsia="zh-CN"/>
        </w:rPr>
        <w:t>项目</w:t>
      </w:r>
      <w:r>
        <w:rPr>
          <w:rFonts w:hint="eastAsia" w:ascii="Times New Roman" w:hAnsi="Times New Roman"/>
          <w:color w:val="auto"/>
          <w:szCs w:val="21"/>
        </w:rPr>
        <w:t>清单</w:t>
      </w:r>
      <w:r>
        <w:rPr>
          <w:rFonts w:ascii="Times New Roman" w:hAnsi="Times New Roman"/>
          <w:color w:val="auto"/>
          <w:szCs w:val="21"/>
        </w:rPr>
        <w:t>投标报价表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szCs w:val="21"/>
        </w:rPr>
        <w:t>产品</w:t>
      </w:r>
      <w:r>
        <w:rPr>
          <w:rFonts w:ascii="Times New Roman" w:hAnsi="Times New Roman"/>
          <w:color w:val="auto"/>
          <w:szCs w:val="21"/>
        </w:rPr>
        <w:t>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7、项目维保方案</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8</w:t>
      </w:r>
      <w:r>
        <w:rPr>
          <w:rFonts w:ascii="Times New Roman" w:hAnsi="Times New Roman"/>
          <w:color w:val="auto"/>
          <w:szCs w:val="21"/>
        </w:rPr>
        <w:t>、投标书附件：由投标人根据各自情况自行编制，主要内容包括：</w:t>
      </w:r>
      <w:r>
        <w:rPr>
          <w:rFonts w:hint="eastAsia" w:ascii="Times New Roman" w:hAnsi="Times New Roman"/>
          <w:color w:val="auto"/>
          <w:szCs w:val="21"/>
        </w:rPr>
        <w:t>工程施工、</w:t>
      </w:r>
      <w:r>
        <w:rPr>
          <w:rFonts w:ascii="Times New Roman" w:hAnsi="Times New Roman"/>
          <w:color w:val="auto"/>
          <w:szCs w:val="21"/>
        </w:rPr>
        <w:t>安装、验收的内容和标准，</w:t>
      </w:r>
      <w:r>
        <w:rPr>
          <w:rFonts w:hint="eastAsia" w:asciiTheme="minorEastAsia" w:hAnsiTheme="minorEastAsia" w:eastAsiaTheme="minorEastAsia"/>
          <w:color w:val="auto"/>
          <w:sz w:val="21"/>
          <w:szCs w:val="21"/>
        </w:rPr>
        <w:t>项目实施人员一览表</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投标品牌产品制造商的质量管理体系</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产品检测检验报告</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产品详细配置</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请投标人注明主要投标产品零部件的产地、品牌、规格型号、功能等内容</w:t>
      </w:r>
      <w:r>
        <w:rPr>
          <w:rFonts w:hint="eastAsia" w:asciiTheme="minorEastAsia" w:hAnsiTheme="minorEastAsia" w:eastAsiaTheme="minorEastAsia"/>
          <w:color w:val="auto"/>
          <w:sz w:val="21"/>
          <w:szCs w:val="21"/>
          <w:lang w:eastAsia="zh-CN"/>
        </w:rPr>
        <w:t>）、技术培训、</w:t>
      </w:r>
      <w:r>
        <w:rPr>
          <w:rFonts w:hint="eastAsia" w:ascii="宋体" w:hAnsi="宋体"/>
          <w:color w:val="auto"/>
          <w:sz w:val="21"/>
          <w:szCs w:val="21"/>
        </w:rPr>
        <w:t>随机备品备件一览表</w:t>
      </w:r>
      <w:r>
        <w:rPr>
          <w:rFonts w:ascii="Times New Roman" w:hAnsi="Times New Roman"/>
          <w:color w:val="auto"/>
          <w:szCs w:val="21"/>
        </w:rPr>
        <w:t>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4"/>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numPr>
          <w:ilvl w:val="0"/>
          <w:numId w:val="6"/>
        </w:numPr>
        <w:spacing w:line="360" w:lineRule="auto"/>
        <w:ind w:firstLine="422" w:firstLineChars="200"/>
        <w:rPr>
          <w:rFonts w:hint="eastAsia" w:ascii="Times New Roman" w:hAnsi="Times New Roman"/>
          <w:b/>
          <w:bCs/>
          <w:color w:val="auto"/>
          <w:szCs w:val="21"/>
        </w:rPr>
      </w:pPr>
      <w:bookmarkStart w:id="17" w:name="_Toc384844737"/>
      <w:bookmarkStart w:id="18" w:name="_Toc386980214"/>
      <w:bookmarkStart w:id="19" w:name="_Toc455914609"/>
      <w:r>
        <w:rPr>
          <w:rFonts w:hint="eastAsia" w:ascii="Times New Roman" w:hAnsi="Times New Roman"/>
          <w:b/>
          <w:bCs/>
          <w:color w:val="auto"/>
          <w:szCs w:val="21"/>
        </w:rPr>
        <w:t>本</w:t>
      </w:r>
      <w:r>
        <w:rPr>
          <w:rFonts w:hint="eastAsia" w:ascii="Times New Roman" w:hAnsi="Times New Roman"/>
          <w:b/>
          <w:bCs/>
          <w:color w:val="auto"/>
          <w:szCs w:val="21"/>
          <w:lang w:eastAsia="zh-CN"/>
        </w:rPr>
        <w:t>项目</w:t>
      </w:r>
      <w:r>
        <w:rPr>
          <w:rFonts w:hint="eastAsia" w:ascii="Times New Roman" w:hAnsi="Times New Roman"/>
          <w:b/>
          <w:bCs/>
          <w:color w:val="auto"/>
          <w:szCs w:val="21"/>
        </w:rPr>
        <w:t xml:space="preserve">采用 </w:t>
      </w:r>
      <w:r>
        <w:rPr>
          <w:rFonts w:hint="eastAsia" w:ascii="Times New Roman" w:hAnsi="Times New Roman"/>
          <w:b/>
          <w:bCs/>
          <w:color w:val="auto"/>
          <w:szCs w:val="21"/>
          <w:u w:val="single"/>
        </w:rPr>
        <w:t>固定</w:t>
      </w:r>
      <w:r>
        <w:rPr>
          <w:rFonts w:hint="eastAsia" w:ascii="Times New Roman" w:hAnsi="Times New Roman"/>
          <w:b/>
          <w:bCs/>
          <w:color w:val="auto"/>
          <w:szCs w:val="21"/>
          <w:u w:val="single"/>
          <w:lang w:eastAsia="zh-CN"/>
        </w:rPr>
        <w:t>总</w:t>
      </w:r>
      <w:r>
        <w:rPr>
          <w:rFonts w:hint="eastAsia" w:ascii="Times New Roman" w:hAnsi="Times New Roman"/>
          <w:b/>
          <w:bCs/>
          <w:color w:val="auto"/>
          <w:szCs w:val="21"/>
          <w:u w:val="single"/>
        </w:rPr>
        <w:t xml:space="preserve">价合同 </w:t>
      </w:r>
      <w:r>
        <w:rPr>
          <w:rFonts w:hint="eastAsia" w:ascii="Times New Roman" w:hAnsi="Times New Roman"/>
          <w:b/>
          <w:bCs/>
          <w:color w:val="auto"/>
          <w:szCs w:val="21"/>
        </w:rPr>
        <w:t>。</w:t>
      </w:r>
    </w:p>
    <w:p>
      <w:pPr>
        <w:pStyle w:val="16"/>
        <w:numPr>
          <w:ilvl w:val="0"/>
          <w:numId w:val="0"/>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投标报价为一次性报价方式，包括设计费、</w:t>
      </w:r>
      <w:r>
        <w:rPr>
          <w:rFonts w:hint="eastAsia" w:ascii="Times New Roman" w:hAnsi="Times New Roman"/>
          <w:color w:val="auto"/>
          <w:szCs w:val="21"/>
          <w:lang w:eastAsia="zh-CN"/>
        </w:rPr>
        <w:t>施工</w:t>
      </w:r>
      <w:r>
        <w:rPr>
          <w:rFonts w:hint="eastAsia" w:ascii="Times New Roman" w:hAnsi="Times New Roman"/>
          <w:color w:val="auto"/>
          <w:szCs w:val="21"/>
        </w:rPr>
        <w:t>费、安装费、运输费、验收费、</w:t>
      </w:r>
      <w:r>
        <w:rPr>
          <w:rFonts w:hint="eastAsia" w:ascii="Times New Roman" w:hAnsi="Times New Roman"/>
          <w:color w:val="auto"/>
          <w:szCs w:val="21"/>
          <w:lang w:eastAsia="zh-CN"/>
        </w:rPr>
        <w:t>维保费、</w:t>
      </w:r>
      <w:r>
        <w:rPr>
          <w:rFonts w:hint="eastAsia" w:ascii="Times New Roman" w:hAnsi="Times New Roman"/>
          <w:color w:val="auto"/>
          <w:szCs w:val="21"/>
        </w:rPr>
        <w:t>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p>
      <w:pPr>
        <w:pStyle w:val="4"/>
        <w:rPr>
          <w:rFonts w:ascii="Times New Roman" w:hAnsi="Times New Roman"/>
          <w:color w:val="auto"/>
          <w:sz w:val="21"/>
          <w:szCs w:val="21"/>
        </w:rPr>
      </w:pPr>
      <w:r>
        <w:rPr>
          <w:rFonts w:hint="eastAsia" w:ascii="Times New Roman" w:hAnsi="Times New Roman"/>
          <w:color w:val="auto"/>
          <w:sz w:val="21"/>
          <w:szCs w:val="21"/>
        </w:rPr>
        <w:t>2.</w:t>
      </w: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评标与定标</w:t>
      </w:r>
      <w:bookmarkEnd w:id="17"/>
      <w:bookmarkEnd w:id="18"/>
      <w:bookmarkEnd w:id="19"/>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w:t>
      </w:r>
      <w:r>
        <w:rPr>
          <w:rFonts w:hint="eastAsia" w:ascii="Times New Roman" w:hAnsi="Times New Roman"/>
          <w:b w:val="0"/>
          <w:bCs/>
          <w:color w:val="auto"/>
          <w:szCs w:val="21"/>
        </w:rPr>
        <w:t>评标工作小组在对投标人所投产品的报价</w:t>
      </w:r>
      <w:r>
        <w:rPr>
          <w:rFonts w:hint="eastAsia" w:ascii="Times New Roman" w:hAnsi="Times New Roman"/>
          <w:b w:val="0"/>
          <w:bCs/>
          <w:color w:val="auto"/>
          <w:szCs w:val="21"/>
          <w:lang w:eastAsia="zh-CN"/>
        </w:rPr>
        <w:t>、</w:t>
      </w:r>
      <w:r>
        <w:rPr>
          <w:rFonts w:hint="eastAsia" w:ascii="Times New Roman" w:hAnsi="Times New Roman"/>
          <w:b w:val="0"/>
          <w:bCs/>
          <w:color w:val="auto"/>
          <w:szCs w:val="21"/>
        </w:rPr>
        <w:t>售后服务</w:t>
      </w:r>
      <w:r>
        <w:rPr>
          <w:rFonts w:hint="eastAsia" w:ascii="Times New Roman" w:hAnsi="Times New Roman"/>
          <w:b w:val="0"/>
          <w:bCs/>
          <w:color w:val="auto"/>
          <w:szCs w:val="21"/>
          <w:lang w:eastAsia="zh-CN"/>
        </w:rPr>
        <w:t>、</w:t>
      </w:r>
      <w:r>
        <w:rPr>
          <w:rFonts w:hint="eastAsia" w:ascii="Times New Roman" w:hAnsi="Times New Roman"/>
          <w:b w:val="0"/>
          <w:bCs/>
          <w:color w:val="auto"/>
          <w:szCs w:val="21"/>
        </w:rPr>
        <w:t>公司业绩等进行综合评分，得分最高者中标。对未中标人，将不作任何解释，标书不退回。</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4、评分规则：</w:t>
      </w:r>
    </w:p>
    <w:tbl>
      <w:tblPr>
        <w:tblStyle w:val="35"/>
        <w:tblW w:w="9868"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00"/>
        <w:gridCol w:w="727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评分因素</w:t>
            </w:r>
          </w:p>
        </w:tc>
        <w:tc>
          <w:tcPr>
            <w:tcW w:w="72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51" w:firstLineChars="1400"/>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评审标准</w:t>
            </w:r>
          </w:p>
        </w:tc>
        <w:tc>
          <w:tcPr>
            <w:tcW w:w="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00"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投标</w:t>
            </w:r>
            <w:r>
              <w:rPr>
                <w:rFonts w:hint="default" w:ascii="Times New Roman" w:hAnsi="Times New Roman" w:cs="Times New Roman"/>
                <w:color w:val="auto"/>
                <w:sz w:val="21"/>
                <w:szCs w:val="21"/>
              </w:rPr>
              <w:t>价格</w:t>
            </w:r>
          </w:p>
        </w:tc>
        <w:tc>
          <w:tcPr>
            <w:tcW w:w="72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采用低价优先法计算，即满足招标文件要求且投标价格最低的投标报价为评标基准价，其价格分为满分。其他投标人的价格分统一按照下列公式计算：投标报价得分=(评标基准价/投标报价)×</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0（小数点保留两位）。</w:t>
            </w:r>
          </w:p>
        </w:tc>
        <w:tc>
          <w:tcPr>
            <w:tcW w:w="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200"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技术指标</w:t>
            </w:r>
          </w:p>
        </w:tc>
        <w:tc>
          <w:tcPr>
            <w:tcW w:w="72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Cs/>
                <w:color w:val="auto"/>
                <w:sz w:val="21"/>
                <w:szCs w:val="21"/>
              </w:rPr>
              <w:t>投标产品的基本功能、技术指标</w:t>
            </w:r>
            <w:r>
              <w:rPr>
                <w:rFonts w:hint="default" w:ascii="Times New Roman" w:hAnsi="Times New Roman" w:cs="Times New Roman" w:eastAsiaTheme="minorEastAsia"/>
                <w:bCs/>
                <w:color w:val="auto"/>
                <w:sz w:val="21"/>
                <w:szCs w:val="21"/>
                <w:lang w:eastAsia="zh-CN"/>
              </w:rPr>
              <w:t>全部</w:t>
            </w:r>
            <w:r>
              <w:rPr>
                <w:rFonts w:hint="default" w:ascii="Times New Roman" w:hAnsi="Times New Roman" w:cs="Times New Roman" w:eastAsiaTheme="minorEastAsia"/>
                <w:bCs/>
                <w:color w:val="auto"/>
                <w:sz w:val="21"/>
                <w:szCs w:val="21"/>
              </w:rPr>
              <w:t>满足招标</w:t>
            </w:r>
            <w:r>
              <w:rPr>
                <w:rFonts w:hint="default" w:ascii="Times New Roman" w:hAnsi="Times New Roman" w:cs="Times New Roman" w:eastAsiaTheme="minorEastAsia"/>
                <w:bCs/>
                <w:color w:val="auto"/>
                <w:sz w:val="21"/>
                <w:szCs w:val="21"/>
                <w:lang w:eastAsia="zh-CN"/>
              </w:rPr>
              <w:t>文件</w:t>
            </w:r>
            <w:r>
              <w:rPr>
                <w:rFonts w:hint="default" w:ascii="Times New Roman" w:hAnsi="Times New Roman" w:cs="Times New Roman" w:eastAsiaTheme="minorEastAsia"/>
                <w:bCs/>
                <w:color w:val="auto"/>
                <w:sz w:val="21"/>
                <w:szCs w:val="21"/>
              </w:rPr>
              <w:t>技术要求</w:t>
            </w:r>
            <w:r>
              <w:rPr>
                <w:rFonts w:hint="default" w:ascii="Times New Roman" w:hAnsi="Times New Roman" w:cs="Times New Roman" w:eastAsiaTheme="minorEastAsia"/>
                <w:bCs/>
                <w:color w:val="auto"/>
                <w:sz w:val="21"/>
                <w:szCs w:val="21"/>
                <w:lang w:eastAsia="zh-CN"/>
              </w:rPr>
              <w:t>（第三部分</w:t>
            </w:r>
            <w:r>
              <w:rPr>
                <w:rFonts w:hint="default" w:ascii="Times New Roman" w:hAnsi="Times New Roman" w:cs="Times New Roman" w:eastAsiaTheme="minorEastAsia"/>
                <w:bCs/>
                <w:color w:val="auto"/>
                <w:sz w:val="21"/>
                <w:szCs w:val="21"/>
                <w:lang w:val="en-US" w:eastAsia="zh-CN"/>
              </w:rPr>
              <w:t xml:space="preserve"> </w:t>
            </w:r>
            <w:r>
              <w:rPr>
                <w:rFonts w:hint="default" w:ascii="Times New Roman" w:hAnsi="Times New Roman" w:cs="Times New Roman" w:eastAsiaTheme="minorEastAsia"/>
                <w:bCs/>
                <w:color w:val="auto"/>
                <w:sz w:val="21"/>
                <w:szCs w:val="21"/>
                <w:lang w:eastAsia="zh-CN"/>
              </w:rPr>
              <w:t>项目需求：</w:t>
            </w:r>
            <w:r>
              <w:rPr>
                <w:rFonts w:hint="default" w:ascii="Times New Roman" w:hAnsi="Times New Roman" w:cs="Times New Roman" w:eastAsiaTheme="minorEastAsia"/>
                <w:bCs/>
                <w:color w:val="auto"/>
                <w:sz w:val="21"/>
                <w:szCs w:val="21"/>
                <w:lang w:val="en-US" w:eastAsia="zh-CN"/>
              </w:rPr>
              <w:t>3.2—3.4</w:t>
            </w:r>
            <w:r>
              <w:rPr>
                <w:rFonts w:hint="default" w:ascii="Times New Roman" w:hAnsi="Times New Roman" w:cs="Times New Roman" w:eastAsiaTheme="minorEastAsia"/>
                <w:bCs/>
                <w:color w:val="auto"/>
                <w:sz w:val="21"/>
                <w:szCs w:val="21"/>
                <w:lang w:eastAsia="zh-CN"/>
              </w:rPr>
              <w:t>）的，得</w:t>
            </w:r>
            <w:r>
              <w:rPr>
                <w:rFonts w:hint="default" w:ascii="Times New Roman" w:hAnsi="Times New Roman" w:cs="Times New Roman" w:eastAsiaTheme="minorEastAsia"/>
                <w:bCs/>
                <w:color w:val="auto"/>
                <w:sz w:val="21"/>
                <w:szCs w:val="21"/>
                <w:lang w:val="en-US" w:eastAsia="zh-CN"/>
              </w:rPr>
              <w:t>16分；有一项负偏离，扣2分，扣完为止。</w:t>
            </w:r>
          </w:p>
        </w:tc>
        <w:tc>
          <w:tcPr>
            <w:tcW w:w="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200"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权威认证</w:t>
            </w:r>
          </w:p>
        </w:tc>
        <w:tc>
          <w:tcPr>
            <w:tcW w:w="72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val="en-US" w:eastAsia="zh-CN"/>
              </w:rPr>
              <w:t>（1）LED比赛</w:t>
            </w:r>
            <w:r>
              <w:rPr>
                <w:rFonts w:hint="default" w:ascii="Times New Roman" w:hAnsi="Times New Roman" w:cs="Times New Roman" w:eastAsiaTheme="minorEastAsia"/>
                <w:bCs/>
                <w:color w:val="auto"/>
                <w:sz w:val="21"/>
                <w:szCs w:val="21"/>
              </w:rPr>
              <w:t>灯具</w:t>
            </w:r>
            <w:r>
              <w:rPr>
                <w:rFonts w:hint="default" w:ascii="Times New Roman" w:hAnsi="Times New Roman" w:cs="Times New Roman" w:eastAsiaTheme="minorEastAsia"/>
                <w:bCs/>
                <w:color w:val="auto"/>
                <w:sz w:val="21"/>
                <w:szCs w:val="21"/>
                <w:lang w:eastAsia="zh-CN"/>
              </w:rPr>
              <w:t>产品</w:t>
            </w:r>
            <w:r>
              <w:rPr>
                <w:rFonts w:hint="default" w:ascii="Times New Roman" w:hAnsi="Times New Roman" w:cs="Times New Roman" w:eastAsiaTheme="minorEastAsia"/>
                <w:bCs/>
                <w:color w:val="auto"/>
                <w:sz w:val="21"/>
                <w:szCs w:val="21"/>
              </w:rPr>
              <w:t>具有CQC</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CE</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RCM认证证书的</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各1分，</w:t>
            </w:r>
            <w:r>
              <w:rPr>
                <w:rFonts w:hint="default" w:ascii="Times New Roman" w:hAnsi="Times New Roman" w:cs="Times New Roman" w:eastAsiaTheme="minorEastAsia"/>
                <w:bCs/>
                <w:color w:val="auto"/>
                <w:sz w:val="21"/>
                <w:szCs w:val="21"/>
                <w:lang w:eastAsia="zh-CN"/>
              </w:rPr>
              <w:t>共</w:t>
            </w:r>
            <w:r>
              <w:rPr>
                <w:rFonts w:hint="default" w:ascii="Times New Roman" w:hAnsi="Times New Roman" w:cs="Times New Roman" w:eastAsiaTheme="minorEastAsia"/>
                <w:bCs/>
                <w:color w:val="auto"/>
                <w:sz w:val="21"/>
                <w:szCs w:val="21"/>
                <w:lang w:val="en-US" w:eastAsia="zh-CN"/>
              </w:rPr>
              <w:t>3</w:t>
            </w:r>
            <w:r>
              <w:rPr>
                <w:rFonts w:hint="default" w:ascii="Times New Roman" w:hAnsi="Times New Roman" w:cs="Times New Roman" w:eastAsiaTheme="minorEastAsia"/>
                <w:bCs/>
                <w:color w:val="auto"/>
                <w:sz w:val="21"/>
                <w:szCs w:val="21"/>
              </w:rPr>
              <w:t>分。</w:t>
            </w:r>
          </w:p>
          <w:p>
            <w:pPr>
              <w:spacing w:line="360" w:lineRule="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投标灯具制造商具有有效的ISO9001质量管理体系认证</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ISO14001环境管理体系认证</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OHSAS18001职业健康认证</w:t>
            </w:r>
            <w:r>
              <w:rPr>
                <w:rFonts w:hint="default" w:ascii="Times New Roman" w:hAnsi="Times New Roman" w:cs="Times New Roman" w:eastAsiaTheme="minorEastAsia"/>
                <w:bCs/>
                <w:color w:val="auto"/>
                <w:sz w:val="21"/>
                <w:szCs w:val="21"/>
                <w:lang w:eastAsia="zh-CN"/>
              </w:rPr>
              <w:t>证书的，各</w:t>
            </w:r>
            <w:r>
              <w:rPr>
                <w:rFonts w:hint="default" w:ascii="Times New Roman" w:hAnsi="Times New Roman" w:cs="Times New Roman" w:eastAsiaTheme="minorEastAsia"/>
                <w:bCs/>
                <w:color w:val="auto"/>
                <w:sz w:val="21"/>
                <w:szCs w:val="21"/>
                <w:lang w:val="en-US" w:eastAsia="zh-CN"/>
              </w:rPr>
              <w:t>1分，共3分。</w:t>
            </w:r>
          </w:p>
          <w:p>
            <w:pPr>
              <w:spacing w:line="360" w:lineRule="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（须提供相应的认证证书复印件并加盖灯具厂家公章）</w:t>
            </w:r>
          </w:p>
        </w:tc>
        <w:tc>
          <w:tcPr>
            <w:tcW w:w="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4</w:t>
            </w:r>
          </w:p>
        </w:tc>
        <w:tc>
          <w:tcPr>
            <w:tcW w:w="1200"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eastAsiaTheme="minorEastAsia"/>
                <w:b w:val="0"/>
                <w:color w:val="auto"/>
                <w:sz w:val="21"/>
                <w:szCs w:val="21"/>
                <w:lang w:eastAsia="zh-CN"/>
              </w:rPr>
              <w:t>实施方案</w:t>
            </w:r>
          </w:p>
        </w:tc>
        <w:tc>
          <w:tcPr>
            <w:tcW w:w="72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color w:val="auto"/>
                <w:sz w:val="21"/>
                <w:szCs w:val="21"/>
              </w:rPr>
              <w:t>针对本项目的详细实施计划，包括产品设计、生产、检验、供货、安装调试、施工、项目验收、售后服务</w:t>
            </w:r>
            <w:r>
              <w:rPr>
                <w:rFonts w:hint="default" w:ascii="Times New Roman" w:hAnsi="Times New Roman" w:cs="Times New Roman"/>
                <w:color w:val="auto"/>
                <w:sz w:val="21"/>
                <w:szCs w:val="21"/>
                <w:lang w:eastAsia="zh-CN"/>
              </w:rPr>
              <w:t>，</w:t>
            </w:r>
            <w:r>
              <w:rPr>
                <w:rFonts w:hint="default" w:ascii="Times New Roman" w:hAnsi="Times New Roman" w:cs="Times New Roman" w:eastAsiaTheme="minorEastAsia"/>
                <w:bCs/>
                <w:color w:val="auto"/>
                <w:sz w:val="21"/>
                <w:szCs w:val="21"/>
              </w:rPr>
              <w:t>确保供应货物质量的设施及措施</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保证项目实施的技术力量和人力资源安排</w:t>
            </w:r>
            <w:r>
              <w:rPr>
                <w:rFonts w:hint="default" w:ascii="Times New Roman" w:hAnsi="Times New Roman" w:cs="Times New Roman" w:eastAsiaTheme="minorEastAsia"/>
                <w:bCs/>
                <w:color w:val="auto"/>
                <w:sz w:val="21"/>
                <w:szCs w:val="21"/>
                <w:lang w:eastAsia="zh-CN"/>
              </w:rPr>
              <w:t>等横向比较打分。</w:t>
            </w:r>
          </w:p>
          <w:p>
            <w:pPr>
              <w:spacing w:line="360" w:lineRule="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color w:val="auto"/>
                <w:sz w:val="21"/>
                <w:szCs w:val="21"/>
              </w:rPr>
              <w:t>优：</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分； 良：</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 一般：</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 xml:space="preserve">分； </w:t>
            </w:r>
            <w:r>
              <w:rPr>
                <w:rFonts w:hint="default" w:ascii="Times New Roman" w:hAnsi="Times New Roman" w:cs="Times New Roman"/>
                <w:color w:val="auto"/>
                <w:sz w:val="21"/>
                <w:szCs w:val="21"/>
                <w:lang w:eastAsia="zh-CN"/>
              </w:rPr>
              <w:t>没有不得分。</w:t>
            </w:r>
          </w:p>
        </w:tc>
        <w:tc>
          <w:tcPr>
            <w:tcW w:w="71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5</w:t>
            </w:r>
          </w:p>
        </w:tc>
        <w:tc>
          <w:tcPr>
            <w:tcW w:w="1200"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投标样品</w:t>
            </w:r>
          </w:p>
        </w:tc>
        <w:tc>
          <w:tcPr>
            <w:tcW w:w="72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Cs/>
                <w:color w:val="auto"/>
                <w:sz w:val="21"/>
                <w:szCs w:val="21"/>
              </w:rPr>
              <w:t>根据灯具的制作工艺、感观、材质等方面</w:t>
            </w:r>
            <w:r>
              <w:rPr>
                <w:rFonts w:hint="default" w:ascii="Times New Roman" w:hAnsi="Times New Roman" w:cs="Times New Roman" w:eastAsiaTheme="minorEastAsia"/>
                <w:color w:val="auto"/>
                <w:sz w:val="21"/>
                <w:szCs w:val="21"/>
              </w:rPr>
              <w:t>由评委进行横向比较</w:t>
            </w:r>
            <w:r>
              <w:rPr>
                <w:rFonts w:hint="default" w:ascii="Times New Roman" w:hAnsi="Times New Roman" w:cs="Times New Roman" w:eastAsiaTheme="minorEastAsia"/>
                <w:color w:val="auto"/>
                <w:sz w:val="21"/>
                <w:szCs w:val="21"/>
                <w:lang w:eastAsia="zh-CN"/>
              </w:rPr>
              <w:t>。</w:t>
            </w:r>
          </w:p>
          <w:p>
            <w:pPr>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优：</w:t>
            </w:r>
            <w:r>
              <w:rPr>
                <w:rFonts w:hint="default"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rPr>
              <w:t>分； 良：</w:t>
            </w: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分； 一般：</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分； 差：</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eastAsia="zh-CN"/>
              </w:rPr>
              <w:t>；没有不得分。</w:t>
            </w:r>
          </w:p>
          <w:p>
            <w:pPr>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eastAsiaTheme="minorEastAsia"/>
                <w:color w:val="auto"/>
                <w:sz w:val="21"/>
                <w:szCs w:val="21"/>
              </w:rPr>
              <w:t>（须提供与本次投标产品型号一致的LED比赛照明灯具样品</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否则不得分）</w:t>
            </w:r>
          </w:p>
        </w:tc>
        <w:tc>
          <w:tcPr>
            <w:tcW w:w="718" w:type="dxa"/>
            <w:tcBorders>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eastAsia="zh-CN"/>
              </w:rPr>
              <w:t>12</w:t>
            </w:r>
          </w:p>
        </w:tc>
      </w:tr>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ascii="Times New Roman" w:hAnsi="Times New Roman"/>
          <w:color w:val="auto"/>
          <w:szCs w:val="21"/>
        </w:rPr>
        <w:t>、评标结束后，投标人可至</w:t>
      </w:r>
      <w:r>
        <w:rPr>
          <w:rFonts w:hint="eastAsia" w:ascii="Times New Roman" w:hAnsi="Times New Roman"/>
          <w:color w:val="auto"/>
          <w:szCs w:val="21"/>
        </w:rPr>
        <w:t>江苏城市职业学院首页下方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4"/>
        <w:rPr>
          <w:rStyle w:val="29"/>
          <w:rFonts w:ascii="Times New Roman" w:hAnsi="Times New Roman"/>
          <w:b/>
          <w:bCs w:val="0"/>
          <w:color w:val="auto"/>
          <w:sz w:val="21"/>
          <w:szCs w:val="21"/>
        </w:rPr>
      </w:pPr>
      <w:bookmarkStart w:id="20" w:name="_Toc386980215"/>
      <w:bookmarkStart w:id="21" w:name="_Toc455914610"/>
      <w:bookmarkStart w:id="22" w:name="_Toc384844738"/>
      <w:r>
        <w:rPr>
          <w:rFonts w:ascii="Times New Roman" w:hAnsi="Times New Roman"/>
          <w:color w:val="auto"/>
          <w:sz w:val="21"/>
          <w:szCs w:val="21"/>
        </w:rPr>
        <w:t>2.</w:t>
      </w:r>
      <w:r>
        <w:rPr>
          <w:rFonts w:hint="eastAsia" w:ascii="Times New Roman" w:hAnsi="Times New Roman"/>
          <w:color w:val="auto"/>
          <w:sz w:val="21"/>
          <w:szCs w:val="21"/>
          <w:lang w:val="en-US" w:eastAsia="zh-CN"/>
        </w:rPr>
        <w:t>5</w:t>
      </w:r>
      <w:r>
        <w:rPr>
          <w:rFonts w:ascii="Times New Roman" w:hAnsi="Times New Roman"/>
          <w:color w:val="auto"/>
          <w:sz w:val="21"/>
          <w:szCs w:val="21"/>
        </w:rPr>
        <w:t>投标保证金</w:t>
      </w:r>
      <w:bookmarkEnd w:id="20"/>
      <w:bookmarkEnd w:id="21"/>
      <w:bookmarkEnd w:id="22"/>
      <w:bookmarkStart w:id="23" w:name="_Toc455914611"/>
      <w:bookmarkStart w:id="24" w:name="_Toc386980216"/>
      <w:bookmarkStart w:id="25" w:name="_Toc384844739"/>
    </w:p>
    <w:p>
      <w:pPr>
        <w:spacing w:line="400" w:lineRule="exact"/>
        <w:ind w:firstLine="420" w:firstLineChars="200"/>
        <w:rPr>
          <w:color w:val="auto"/>
        </w:rPr>
      </w:pPr>
      <w:r>
        <w:rPr>
          <w:rFonts w:hint="eastAsia"/>
          <w:color w:val="auto"/>
        </w:rPr>
        <w:t>无。</w:t>
      </w:r>
    </w:p>
    <w:p>
      <w:pPr>
        <w:pStyle w:val="4"/>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lang w:val="en-US" w:eastAsia="zh-CN"/>
        </w:rPr>
        <w:t>6</w:t>
      </w:r>
      <w:r>
        <w:rPr>
          <w:rFonts w:ascii="Times New Roman" w:hAnsi="Times New Roman"/>
          <w:color w:val="auto"/>
          <w:sz w:val="21"/>
          <w:szCs w:val="21"/>
        </w:rPr>
        <w:t>投标有效期</w:t>
      </w:r>
      <w:bookmarkEnd w:id="23"/>
      <w:bookmarkEnd w:id="24"/>
      <w:bookmarkEnd w:id="2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4"/>
        <w:rPr>
          <w:rFonts w:ascii="Times New Roman" w:hAnsi="Times New Roman"/>
          <w:color w:val="auto"/>
          <w:sz w:val="21"/>
          <w:szCs w:val="21"/>
        </w:rPr>
      </w:pPr>
      <w:bookmarkStart w:id="26" w:name="_Toc455914612"/>
      <w:r>
        <w:rPr>
          <w:rFonts w:ascii="Times New Roman" w:hAnsi="Times New Roman"/>
          <w:color w:val="auto"/>
          <w:sz w:val="21"/>
          <w:szCs w:val="21"/>
        </w:rPr>
        <w:t>2.</w:t>
      </w:r>
      <w:r>
        <w:rPr>
          <w:rFonts w:hint="eastAsia" w:ascii="Times New Roman" w:hAnsi="Times New Roman"/>
          <w:color w:val="auto"/>
          <w:sz w:val="21"/>
          <w:szCs w:val="21"/>
          <w:lang w:val="en-US" w:eastAsia="zh-CN"/>
        </w:rPr>
        <w:t>7</w:t>
      </w:r>
      <w:r>
        <w:rPr>
          <w:rFonts w:ascii="Times New Roman" w:hAnsi="Times New Roman"/>
          <w:color w:val="auto"/>
          <w:sz w:val="21"/>
          <w:szCs w:val="21"/>
        </w:rPr>
        <w:t>无效投标的情形</w:t>
      </w:r>
      <w:bookmarkEnd w:id="26"/>
    </w:p>
    <w:p>
      <w:pPr>
        <w:pStyle w:val="16"/>
        <w:spacing w:line="360" w:lineRule="auto"/>
        <w:ind w:firstLine="420" w:firstLineChars="200"/>
        <w:rPr>
          <w:rFonts w:ascii="Times New Roman" w:hAnsi="Times New Roman"/>
          <w:color w:val="auto"/>
          <w:szCs w:val="21"/>
        </w:rPr>
      </w:pPr>
      <w:bookmarkStart w:id="27"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27"/>
    <w:p>
      <w:pPr>
        <w:pStyle w:val="4"/>
        <w:rPr>
          <w:rFonts w:ascii="Times New Roman" w:hAnsi="Times New Roman"/>
          <w:color w:val="auto"/>
          <w:sz w:val="21"/>
          <w:szCs w:val="21"/>
        </w:rPr>
      </w:pPr>
      <w:bookmarkStart w:id="28" w:name="_Toc386980217"/>
      <w:bookmarkStart w:id="29" w:name="_Toc384844740"/>
      <w:bookmarkStart w:id="30" w:name="_Toc455914614"/>
      <w:r>
        <w:rPr>
          <w:rFonts w:ascii="Times New Roman" w:hAnsi="Times New Roman"/>
          <w:color w:val="auto"/>
          <w:sz w:val="21"/>
          <w:szCs w:val="21"/>
        </w:rPr>
        <w:t>2.</w:t>
      </w:r>
      <w:r>
        <w:rPr>
          <w:rFonts w:hint="eastAsia" w:ascii="Times New Roman" w:hAnsi="Times New Roman"/>
          <w:color w:val="auto"/>
          <w:sz w:val="21"/>
          <w:szCs w:val="21"/>
          <w:lang w:val="en-US" w:eastAsia="zh-CN"/>
        </w:rPr>
        <w:t>8</w:t>
      </w:r>
      <w:r>
        <w:rPr>
          <w:rFonts w:ascii="Times New Roman" w:hAnsi="Times New Roman"/>
          <w:color w:val="auto"/>
          <w:sz w:val="21"/>
          <w:szCs w:val="21"/>
        </w:rPr>
        <w:t>合同</w:t>
      </w:r>
      <w:bookmarkEnd w:id="28"/>
      <w:bookmarkEnd w:id="29"/>
      <w:r>
        <w:rPr>
          <w:rFonts w:ascii="Times New Roman" w:hAnsi="Times New Roman"/>
          <w:color w:val="auto"/>
          <w:sz w:val="21"/>
          <w:szCs w:val="21"/>
        </w:rPr>
        <w:t>签订</w:t>
      </w:r>
      <w:bookmarkEnd w:id="30"/>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lang w:eastAsia="zh-CN"/>
        </w:rPr>
        <w:t>。</w:t>
      </w:r>
    </w:p>
    <w:p>
      <w:pPr>
        <w:pStyle w:val="4"/>
        <w:rPr>
          <w:rFonts w:ascii="Times New Roman" w:hAnsi="Times New Roman"/>
          <w:color w:val="auto"/>
          <w:sz w:val="21"/>
          <w:szCs w:val="21"/>
        </w:rPr>
      </w:pPr>
      <w:bookmarkStart w:id="31" w:name="_Toc455914616"/>
      <w:bookmarkStart w:id="32" w:name="_Toc386980218"/>
      <w:bookmarkStart w:id="33" w:name="_Toc384844741"/>
      <w:r>
        <w:rPr>
          <w:rFonts w:ascii="Times New Roman" w:hAnsi="Times New Roman"/>
          <w:color w:val="auto"/>
          <w:sz w:val="21"/>
          <w:szCs w:val="21"/>
        </w:rPr>
        <w:t>2.</w:t>
      </w:r>
      <w:r>
        <w:rPr>
          <w:rFonts w:hint="eastAsia" w:ascii="Times New Roman" w:hAnsi="Times New Roman"/>
          <w:color w:val="auto"/>
          <w:sz w:val="21"/>
          <w:szCs w:val="21"/>
          <w:lang w:val="en-US" w:eastAsia="zh-CN"/>
        </w:rPr>
        <w:t>9</w:t>
      </w:r>
      <w:r>
        <w:rPr>
          <w:rFonts w:ascii="Times New Roman" w:hAnsi="Times New Roman"/>
          <w:color w:val="auto"/>
          <w:sz w:val="21"/>
          <w:szCs w:val="21"/>
        </w:rPr>
        <w:t>付款方式</w:t>
      </w:r>
      <w:bookmarkEnd w:id="31"/>
      <w:bookmarkEnd w:id="32"/>
      <w:bookmarkEnd w:id="33"/>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中标人所供产品必须保证为正规渠道供货的正宗原厂新品，到货并安装调试完毕后</w:t>
      </w:r>
      <w:r>
        <w:rPr>
          <w:rFonts w:hint="eastAsia" w:ascii="Times New Roman" w:hAnsi="Times New Roman"/>
          <w:color w:val="auto"/>
          <w:szCs w:val="21"/>
        </w:rPr>
        <w:t>，</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rFonts w:hint="eastAsia" w:ascii="Times New Roman" w:hAnsi="Times New Roman" w:eastAsia="宋体"/>
          <w:color w:val="auto"/>
          <w:szCs w:val="21"/>
          <w:lang w:eastAsia="zh-CN"/>
        </w:rPr>
      </w:pPr>
      <w:r>
        <w:rPr>
          <w:rFonts w:hint="eastAsia" w:ascii="Times New Roman" w:hAnsi="Times New Roman"/>
          <w:color w:val="auto"/>
          <w:szCs w:val="21"/>
        </w:rPr>
        <w:t>2、</w:t>
      </w:r>
      <w:r>
        <w:rPr>
          <w:rFonts w:hint="eastAsia"/>
          <w:color w:val="auto"/>
          <w:szCs w:val="21"/>
          <w:lang w:eastAsia="zh-CN"/>
        </w:rPr>
        <w:t>付款方式：</w:t>
      </w:r>
    </w:p>
    <w:p>
      <w:pPr>
        <w:spacing w:line="360" w:lineRule="auto"/>
        <w:ind w:firstLine="480"/>
        <w:rPr>
          <w:rFonts w:hint="eastAsia"/>
          <w:color w:val="auto"/>
          <w:szCs w:val="21"/>
          <w:lang w:eastAsia="zh-CN"/>
        </w:rPr>
      </w:pPr>
      <w:r>
        <w:rPr>
          <w:rFonts w:hint="eastAsia" w:ascii="Times New Roman" w:hAnsi="Times New Roman"/>
          <w:color w:val="auto"/>
          <w:szCs w:val="21"/>
        </w:rPr>
        <w:t>学校不提供预付款，</w:t>
      </w:r>
      <w:r>
        <w:rPr>
          <w:rFonts w:hint="eastAsia"/>
          <w:color w:val="auto"/>
          <w:szCs w:val="21"/>
          <w:lang w:val="en-US" w:eastAsia="zh-CN"/>
        </w:rPr>
        <w:t>全部</w:t>
      </w:r>
      <w:r>
        <w:rPr>
          <w:rFonts w:hint="eastAsia" w:ascii="Times New Roman" w:hAnsi="Times New Roman"/>
          <w:color w:val="auto"/>
          <w:szCs w:val="21"/>
        </w:rPr>
        <w:t>货物运到采购人指定的地点，安装调试结束，经采购人验收合格，中标供应商提交所需单据后，支付合同总价的</w:t>
      </w:r>
      <w:r>
        <w:rPr>
          <w:rFonts w:hint="eastAsia"/>
          <w:color w:val="auto"/>
          <w:szCs w:val="21"/>
          <w:lang w:val="en-US" w:eastAsia="zh-CN"/>
        </w:rPr>
        <w:t>95</w:t>
      </w:r>
      <w:r>
        <w:rPr>
          <w:rFonts w:hint="eastAsia" w:ascii="Times New Roman" w:hAnsi="Times New Roman"/>
          <w:color w:val="auto"/>
          <w:szCs w:val="21"/>
        </w:rPr>
        <w:t xml:space="preserve"> %；一年后无质量问题付清</w:t>
      </w:r>
      <w:r>
        <w:rPr>
          <w:rFonts w:hint="eastAsia"/>
          <w:color w:val="auto"/>
          <w:szCs w:val="21"/>
          <w:lang w:eastAsia="zh-CN"/>
        </w:rPr>
        <w:t>。</w:t>
      </w:r>
    </w:p>
    <w:p>
      <w:pPr>
        <w:spacing w:line="360" w:lineRule="auto"/>
        <w:ind w:firstLine="480"/>
        <w:rPr>
          <w:rFonts w:hint="eastAsia"/>
          <w:color w:val="auto"/>
          <w:szCs w:val="21"/>
          <w:lang w:eastAsia="zh-CN"/>
        </w:rPr>
      </w:pPr>
    </w:p>
    <w:p>
      <w:pPr>
        <w:spacing w:line="360" w:lineRule="auto"/>
        <w:ind w:firstLine="480"/>
        <w:rPr>
          <w:rFonts w:hint="eastAsia"/>
          <w:color w:val="auto"/>
          <w:szCs w:val="21"/>
          <w:lang w:eastAsia="zh-CN"/>
        </w:rPr>
        <w:sectPr>
          <w:pgSz w:w="11906" w:h="16838"/>
          <w:pgMar w:top="1440" w:right="1080" w:bottom="1440" w:left="1080" w:header="850" w:footer="850" w:gutter="0"/>
          <w:pgNumType w:fmt="decimal"/>
          <w:cols w:space="720" w:num="1"/>
          <w:docGrid w:type="lines" w:linePitch="312" w:charSpace="0"/>
        </w:sectPr>
      </w:pPr>
    </w:p>
    <w:p>
      <w:pPr>
        <w:pStyle w:val="4"/>
        <w:spacing w:line="360" w:lineRule="auto"/>
        <w:jc w:val="center"/>
        <w:rPr>
          <w:rFonts w:ascii="Times New Roman" w:hAnsi="Times New Roman" w:eastAsia="楷体"/>
          <w:color w:val="auto"/>
          <w:sz w:val="44"/>
        </w:rPr>
      </w:pPr>
      <w:bookmarkStart w:id="34" w:name="_Toc455914617"/>
      <w:r>
        <w:rPr>
          <w:rFonts w:ascii="Times New Roman" w:hAnsi="Times New Roman" w:eastAsia="楷体"/>
          <w:color w:val="auto"/>
          <w:sz w:val="44"/>
        </w:rPr>
        <w:t>第三部分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项目需求</w:t>
      </w:r>
      <w:bookmarkEnd w:id="3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color w:val="auto"/>
          <w:sz w:val="21"/>
          <w:szCs w:val="21"/>
          <w:lang w:val="en-US" w:eastAsia="zh-CN"/>
        </w:rPr>
      </w:pPr>
      <w:r>
        <w:rPr>
          <w:rFonts w:hint="eastAsia"/>
          <w:b/>
          <w:bCs/>
          <w:color w:val="auto"/>
          <w:sz w:val="21"/>
          <w:szCs w:val="21"/>
          <w:lang w:val="en-US" w:eastAsia="zh-CN"/>
        </w:rPr>
        <w:t>3.1 招标范围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此份规格书是招标文件的一部分，包括相应的技术和售后服务、技术培训。投标人须接受资格审查和认可。招标人将从供货、运输、现场指导安装、配合调试和试运行到备品备件、验收、售后服务、技术培训、维修等各方面对投标人进行全方位的综合考核,所提供的体育比赛照明系统设备如有国家强制性要求的应符合相应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color w:val="auto"/>
          <w:sz w:val="21"/>
          <w:szCs w:val="21"/>
          <w:lang w:val="en-US" w:eastAsia="zh-CN"/>
        </w:rPr>
      </w:pPr>
      <w:r>
        <w:rPr>
          <w:rFonts w:hint="eastAsia"/>
          <w:b/>
          <w:bCs/>
          <w:color w:val="auto"/>
          <w:sz w:val="21"/>
          <w:szCs w:val="21"/>
          <w:lang w:val="en-US" w:eastAsia="zh-CN"/>
        </w:rPr>
        <w:t>3.2 招标设备明细表</w:t>
      </w:r>
    </w:p>
    <w:tbl>
      <w:tblPr>
        <w:tblStyle w:val="35"/>
        <w:tblW w:w="9381" w:type="dxa"/>
        <w:jc w:val="center"/>
        <w:tblInd w:w="0" w:type="dxa"/>
        <w:tblLayout w:type="fixed"/>
        <w:tblCellMar>
          <w:top w:w="0" w:type="dxa"/>
          <w:left w:w="108" w:type="dxa"/>
          <w:bottom w:w="0" w:type="dxa"/>
          <w:right w:w="108" w:type="dxa"/>
        </w:tblCellMar>
      </w:tblPr>
      <w:tblGrid>
        <w:gridCol w:w="795"/>
        <w:gridCol w:w="2040"/>
        <w:gridCol w:w="2175"/>
        <w:gridCol w:w="900"/>
        <w:gridCol w:w="1035"/>
        <w:gridCol w:w="2436"/>
      </w:tblGrid>
      <w:tr>
        <w:tblPrEx>
          <w:tblLayout w:type="fixed"/>
          <w:tblCellMar>
            <w:top w:w="0" w:type="dxa"/>
            <w:left w:w="108" w:type="dxa"/>
            <w:bottom w:w="0" w:type="dxa"/>
            <w:right w:w="108" w:type="dxa"/>
          </w:tblCellMar>
        </w:tblPrEx>
        <w:trPr>
          <w:trHeight w:val="720"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bCs/>
                <w:color w:val="auto"/>
                <w:kern w:val="0"/>
                <w:sz w:val="21"/>
                <w:szCs w:val="21"/>
              </w:rPr>
            </w:pPr>
            <w:r>
              <w:rPr>
                <w:rFonts w:hint="eastAsia" w:cs="宋体" w:asciiTheme="minorEastAsia" w:hAnsiTheme="minorEastAsia" w:eastAsiaTheme="minorEastAsia"/>
                <w:bCs/>
                <w:color w:val="auto"/>
                <w:kern w:val="0"/>
                <w:sz w:val="21"/>
                <w:szCs w:val="21"/>
              </w:rPr>
              <w:t>序号</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bCs/>
                <w:color w:val="auto"/>
                <w:kern w:val="0"/>
                <w:sz w:val="21"/>
                <w:szCs w:val="21"/>
              </w:rPr>
            </w:pPr>
            <w:r>
              <w:rPr>
                <w:rFonts w:hint="eastAsia" w:cs="宋体" w:asciiTheme="minorEastAsia" w:hAnsiTheme="minorEastAsia" w:eastAsiaTheme="minorEastAsia"/>
                <w:bCs/>
                <w:color w:val="auto"/>
                <w:kern w:val="0"/>
                <w:sz w:val="21"/>
                <w:szCs w:val="21"/>
              </w:rPr>
              <w:t>设备名称</w:t>
            </w:r>
          </w:p>
        </w:tc>
        <w:tc>
          <w:tcPr>
            <w:tcW w:w="21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bCs/>
                <w:color w:val="auto"/>
                <w:kern w:val="0"/>
                <w:sz w:val="21"/>
                <w:szCs w:val="21"/>
              </w:rPr>
            </w:pPr>
            <w:r>
              <w:rPr>
                <w:rFonts w:hint="eastAsia" w:cs="宋体" w:asciiTheme="minorEastAsia" w:hAnsiTheme="minorEastAsia" w:eastAsiaTheme="minorEastAsia"/>
                <w:bCs/>
                <w:color w:val="auto"/>
                <w:kern w:val="0"/>
                <w:sz w:val="21"/>
                <w:szCs w:val="21"/>
              </w:rPr>
              <w:t>规格型号</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bCs/>
                <w:color w:val="auto"/>
                <w:kern w:val="0"/>
                <w:sz w:val="21"/>
                <w:szCs w:val="21"/>
              </w:rPr>
            </w:pPr>
            <w:r>
              <w:rPr>
                <w:rFonts w:hint="eastAsia" w:cs="宋体" w:asciiTheme="minorEastAsia" w:hAnsiTheme="minorEastAsia" w:eastAsiaTheme="minorEastAsia"/>
                <w:bCs/>
                <w:color w:val="auto"/>
                <w:kern w:val="0"/>
                <w:sz w:val="21"/>
                <w:szCs w:val="21"/>
              </w:rPr>
              <w:t>数量</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bCs/>
                <w:color w:val="auto"/>
                <w:kern w:val="0"/>
                <w:sz w:val="21"/>
                <w:szCs w:val="21"/>
              </w:rPr>
            </w:pPr>
            <w:r>
              <w:rPr>
                <w:rFonts w:hint="eastAsia" w:cs="宋体" w:asciiTheme="minorEastAsia" w:hAnsiTheme="minorEastAsia" w:eastAsiaTheme="minorEastAsia"/>
                <w:bCs/>
                <w:color w:val="auto"/>
                <w:kern w:val="0"/>
                <w:sz w:val="21"/>
                <w:szCs w:val="21"/>
              </w:rPr>
              <w:t>单位</w:t>
            </w:r>
          </w:p>
        </w:tc>
        <w:tc>
          <w:tcPr>
            <w:tcW w:w="24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bCs/>
                <w:color w:val="auto"/>
                <w:kern w:val="0"/>
                <w:sz w:val="21"/>
                <w:szCs w:val="21"/>
              </w:rPr>
            </w:pPr>
            <w:r>
              <w:rPr>
                <w:rFonts w:hint="eastAsia" w:cs="宋体" w:asciiTheme="minorEastAsia" w:hAnsiTheme="minorEastAsia" w:eastAsiaTheme="minorEastAsia"/>
                <w:bCs/>
                <w:color w:val="auto"/>
                <w:kern w:val="0"/>
                <w:sz w:val="21"/>
                <w:szCs w:val="21"/>
              </w:rPr>
              <w:t>备注</w:t>
            </w:r>
          </w:p>
        </w:tc>
      </w:tr>
      <w:tr>
        <w:tblPrEx>
          <w:tblLayout w:type="fixed"/>
          <w:tblCellMar>
            <w:top w:w="0" w:type="dxa"/>
            <w:left w:w="108" w:type="dxa"/>
            <w:bottom w:w="0" w:type="dxa"/>
            <w:right w:w="108" w:type="dxa"/>
          </w:tblCellMar>
        </w:tblPrEx>
        <w:trPr>
          <w:trHeight w:val="465"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c>
          <w:tcPr>
            <w:tcW w:w="20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cs="宋体" w:asciiTheme="minorEastAsia" w:hAnsiTheme="minorEastAsia" w:eastAsiaTheme="minorEastAsia"/>
                <w:color w:val="auto"/>
                <w:kern w:val="0"/>
                <w:sz w:val="21"/>
                <w:szCs w:val="21"/>
              </w:rPr>
              <w:t>LED</w:t>
            </w:r>
            <w:r>
              <w:rPr>
                <w:rFonts w:hint="eastAsia" w:cs="宋体" w:asciiTheme="minorEastAsia" w:hAnsiTheme="minorEastAsia" w:eastAsiaTheme="minorEastAsia"/>
                <w:color w:val="auto"/>
                <w:kern w:val="0"/>
                <w:sz w:val="21"/>
                <w:szCs w:val="21"/>
              </w:rPr>
              <w:t>灯具</w:t>
            </w:r>
          </w:p>
        </w:tc>
        <w:tc>
          <w:tcPr>
            <w:tcW w:w="217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200W</w:t>
            </w: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100</w:t>
            </w:r>
          </w:p>
        </w:tc>
        <w:tc>
          <w:tcPr>
            <w:tcW w:w="103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cs="宋体" w:asciiTheme="minorEastAsia" w:hAnsiTheme="minorEastAsia" w:eastAsiaTheme="minorEastAsia"/>
                <w:color w:val="auto"/>
                <w:kern w:val="0"/>
                <w:sz w:val="21"/>
                <w:szCs w:val="21"/>
              </w:rPr>
              <w:t>只</w:t>
            </w:r>
          </w:p>
        </w:tc>
        <w:tc>
          <w:tcPr>
            <w:tcW w:w="24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ascii="宋体" w:cs="宋体" w:hAnsiTheme="minorHAnsi"/>
                <w:color w:val="auto"/>
                <w:kern w:val="0"/>
              </w:rPr>
              <w:t>含灯具、光源及电器</w:t>
            </w:r>
          </w:p>
        </w:tc>
      </w:tr>
      <w:tr>
        <w:tblPrEx>
          <w:tblLayout w:type="fixed"/>
          <w:tblCellMar>
            <w:top w:w="0" w:type="dxa"/>
            <w:left w:w="108" w:type="dxa"/>
            <w:bottom w:w="0" w:type="dxa"/>
            <w:right w:w="108" w:type="dxa"/>
          </w:tblCellMar>
        </w:tblPrEx>
        <w:trPr>
          <w:trHeight w:val="465"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c>
          <w:tcPr>
            <w:tcW w:w="20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cs="宋体" w:asciiTheme="minorEastAsia" w:hAnsiTheme="minorEastAsia" w:eastAsiaTheme="minorEastAsia"/>
                <w:color w:val="auto"/>
                <w:kern w:val="0"/>
                <w:sz w:val="21"/>
                <w:szCs w:val="21"/>
              </w:rPr>
              <w:t>LED</w:t>
            </w:r>
            <w:r>
              <w:rPr>
                <w:rFonts w:hint="eastAsia" w:cs="宋体" w:asciiTheme="minorEastAsia" w:hAnsiTheme="minorEastAsia" w:eastAsiaTheme="minorEastAsia"/>
                <w:color w:val="auto"/>
                <w:kern w:val="0"/>
                <w:sz w:val="21"/>
                <w:szCs w:val="21"/>
              </w:rPr>
              <w:t>灯具</w:t>
            </w:r>
          </w:p>
        </w:tc>
        <w:tc>
          <w:tcPr>
            <w:tcW w:w="21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100W</w:t>
            </w: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cs="宋体" w:asciiTheme="minorEastAsia" w:hAnsiTheme="minorEastAsia" w:eastAsiaTheme="minorEastAsia"/>
                <w:color w:val="auto"/>
                <w:kern w:val="0"/>
                <w:sz w:val="21"/>
                <w:szCs w:val="21"/>
              </w:rPr>
              <w:t>2</w:t>
            </w:r>
            <w:r>
              <w:rPr>
                <w:rFonts w:hint="eastAsia" w:cs="宋体" w:asciiTheme="minorEastAsia" w:hAnsiTheme="minorEastAsia" w:eastAsiaTheme="minorEastAsia"/>
                <w:color w:val="auto"/>
                <w:kern w:val="0"/>
                <w:sz w:val="21"/>
                <w:szCs w:val="21"/>
              </w:rPr>
              <w:t>0</w:t>
            </w:r>
          </w:p>
        </w:tc>
        <w:tc>
          <w:tcPr>
            <w:tcW w:w="103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cs="宋体" w:asciiTheme="minorEastAsia" w:hAnsiTheme="minorEastAsia" w:eastAsiaTheme="minorEastAsia"/>
                <w:color w:val="auto"/>
                <w:kern w:val="0"/>
                <w:sz w:val="21"/>
                <w:szCs w:val="21"/>
              </w:rPr>
              <w:t>只</w:t>
            </w:r>
          </w:p>
        </w:tc>
        <w:tc>
          <w:tcPr>
            <w:tcW w:w="24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p>
        </w:tc>
      </w:tr>
      <w:tr>
        <w:tblPrEx>
          <w:tblLayout w:type="fixed"/>
          <w:tblCellMar>
            <w:top w:w="0" w:type="dxa"/>
            <w:left w:w="108" w:type="dxa"/>
            <w:bottom w:w="0" w:type="dxa"/>
            <w:right w:w="108" w:type="dxa"/>
          </w:tblCellMar>
        </w:tblPrEx>
        <w:trPr>
          <w:trHeight w:val="465" w:hRule="atLeast"/>
          <w:jc w:val="center"/>
        </w:trPr>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w:t>
            </w:r>
          </w:p>
        </w:tc>
        <w:tc>
          <w:tcPr>
            <w:tcW w:w="20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cs="宋体" w:asciiTheme="minorEastAsia" w:hAnsiTheme="minorEastAsia" w:eastAsiaTheme="minorEastAsia"/>
                <w:color w:val="auto"/>
                <w:kern w:val="0"/>
                <w:sz w:val="21"/>
                <w:szCs w:val="21"/>
              </w:rPr>
              <w:t>LED</w:t>
            </w:r>
            <w:r>
              <w:rPr>
                <w:rFonts w:hint="eastAsia" w:cs="宋体" w:asciiTheme="minorEastAsia" w:hAnsiTheme="minorEastAsia" w:eastAsiaTheme="minorEastAsia"/>
                <w:color w:val="auto"/>
                <w:kern w:val="0"/>
                <w:sz w:val="21"/>
                <w:szCs w:val="21"/>
              </w:rPr>
              <w:t>灯具面罩</w:t>
            </w:r>
          </w:p>
        </w:tc>
        <w:tc>
          <w:tcPr>
            <w:tcW w:w="21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与投标灯具相配套</w:t>
            </w: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120</w:t>
            </w:r>
          </w:p>
        </w:tc>
        <w:tc>
          <w:tcPr>
            <w:tcW w:w="103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r>
              <w:rPr>
                <w:rFonts w:cs="宋体" w:asciiTheme="minorEastAsia" w:hAnsiTheme="minorEastAsia" w:eastAsiaTheme="minorEastAsia"/>
                <w:color w:val="auto"/>
                <w:kern w:val="0"/>
                <w:sz w:val="21"/>
                <w:szCs w:val="21"/>
              </w:rPr>
              <w:t>套</w:t>
            </w:r>
          </w:p>
        </w:tc>
        <w:tc>
          <w:tcPr>
            <w:tcW w:w="24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color w:val="auto"/>
                <w:kern w:val="0"/>
                <w:sz w:val="21"/>
                <w:szCs w:val="21"/>
              </w:rPr>
            </w:pPr>
          </w:p>
        </w:tc>
      </w:tr>
    </w:tbl>
    <w:p>
      <w:pPr>
        <w:rPr>
          <w:rFonts w:hint="eastAsia" w:asciiTheme="minorEastAsia" w:hAnsiTheme="minorEastAsia" w:eastAsiaTheme="minorEastAsia"/>
          <w:bCs/>
          <w:color w:val="auto"/>
          <w:sz w:val="21"/>
          <w:szCs w:val="21"/>
        </w:rPr>
      </w:pPr>
    </w:p>
    <w:p>
      <w:pPr>
        <w:ind w:firstLine="420" w:firstLineChars="20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bCs/>
          <w:color w:val="auto"/>
          <w:sz w:val="21"/>
          <w:szCs w:val="21"/>
        </w:rPr>
        <w:t>投标人须严格按照</w:t>
      </w:r>
      <w:r>
        <w:rPr>
          <w:rFonts w:hint="eastAsia" w:asciiTheme="minorEastAsia" w:hAnsiTheme="minorEastAsia" w:eastAsiaTheme="minorEastAsia"/>
          <w:color w:val="auto"/>
          <w:sz w:val="21"/>
          <w:szCs w:val="21"/>
        </w:rPr>
        <w:t>招标设备明细表中的数量配置报价，否则视为废标。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color w:val="auto"/>
          <w:sz w:val="21"/>
          <w:szCs w:val="21"/>
          <w:lang w:val="en-US" w:eastAsia="zh-CN"/>
        </w:rPr>
      </w:pPr>
      <w:r>
        <w:rPr>
          <w:rFonts w:hint="eastAsia"/>
          <w:b/>
          <w:bCs/>
          <w:color w:val="auto"/>
          <w:sz w:val="21"/>
          <w:szCs w:val="21"/>
          <w:lang w:val="en-US" w:eastAsia="zh-CN"/>
        </w:rPr>
        <w:t>3.3 照明总体要求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须提供本项目照度计算书，提供照度计算时，灯具维护系数统一按0.8核算。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照明设计，照度设计标准：场地的照明标准值应符合以下规定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（1）训练场地照明技术参数：水平照度平均值≥900Lx，显色性要求Ra≥80,色温要求Tcp≥6000K，眩光指数GR≤30.(详见《体育场馆照明设计及检测标准》JGJ153－2007)标准要求.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（2）应急照明水平照度：≥20Lx.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（3）照明设置有训练和娱乐活动，业余比赛、专业训练和清扫模式。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color w:val="auto"/>
          <w:sz w:val="21"/>
          <w:szCs w:val="21"/>
          <w:lang w:val="en-US" w:eastAsia="zh-CN"/>
        </w:rPr>
      </w:pPr>
      <w:r>
        <w:rPr>
          <w:rFonts w:hint="eastAsia"/>
          <w:b/>
          <w:bCs/>
          <w:color w:val="auto"/>
          <w:sz w:val="21"/>
          <w:szCs w:val="21"/>
          <w:lang w:val="en-US" w:eastAsia="zh-CN"/>
        </w:rPr>
        <w:t xml:space="preserve"> 3.4 灯具技术要求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比赛场地及训练场地LED灯具的技术要求：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1、光源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（1）光源LED芯片采用三安芯片或同档次品牌大功率芯片，LED封装应为上述品牌原厂封装。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2、光效110-120LM/W    PF0.9以上  高品质2835灯珠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 xml:space="preserve">（1）高功率照明灯具防护等级IP65，CCC认证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 xml:space="preserve">（2）单科透镜专业配光角度90度。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（3）环保铝型材压铸外壳，精细磨砂喷粉工艺。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3、灯具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（1）灯具生产厂家必须通过ISO质量体系认证。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（2）提供国内权威检测机构出具的CCC报告或GB报告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 xml:space="preserve">（3）灯具防触电保护类别I类。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 xml:space="preserve">（4）灯具外壳应采用内外喷塑表面处理，灯体采用高纯度铝高压压铸而成。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（5）外壳防尘防水等级IP65，且经过国家级权威检测机构的潮湿试验。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（6）灯具需经过耐久性试验和耐热试验，灯具没有开裂、烧焦和变形。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 xml:space="preserve">（7）灯具结构须设计合理，灯具需经过振动测试后能正常工作。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val="0"/>
          <w:bCs w:val="0"/>
          <w:color w:val="auto"/>
          <w:sz w:val="21"/>
          <w:szCs w:val="21"/>
          <w:lang w:val="en-US" w:eastAsia="zh-CN"/>
        </w:rPr>
      </w:pPr>
      <w:r>
        <w:rPr>
          <w:rFonts w:hint="eastAsia"/>
          <w:b w:val="0"/>
          <w:bCs w:val="0"/>
          <w:color w:val="auto"/>
          <w:sz w:val="21"/>
          <w:szCs w:val="21"/>
          <w:lang w:val="en-US" w:eastAsia="zh-CN"/>
        </w:rPr>
        <w:t>（8）为保证系统运行更有效率，灯具的功率因数不低于0.9。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b/>
          <w:bCs/>
          <w:color w:val="auto"/>
          <w:sz w:val="21"/>
          <w:szCs w:val="21"/>
          <w:lang w:val="en-US" w:eastAsia="zh-CN"/>
        </w:rPr>
      </w:pPr>
      <w:r>
        <w:rPr>
          <w:rFonts w:hint="eastAsia"/>
          <w:b w:val="0"/>
          <w:bCs w:val="0"/>
          <w:color w:val="auto"/>
          <w:sz w:val="21"/>
          <w:szCs w:val="21"/>
          <w:lang w:val="en-US" w:eastAsia="zh-CN"/>
        </w:rPr>
        <w:t>（9）灯具额定电压：AC220V±5%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color w:val="auto"/>
          <w:szCs w:val="21"/>
          <w:lang w:eastAsia="zh-CN"/>
        </w:rPr>
      </w:pPr>
      <w:r>
        <w:rPr>
          <w:rFonts w:hint="eastAsia"/>
          <w:b/>
          <w:bCs/>
          <w:color w:val="auto"/>
          <w:sz w:val="21"/>
          <w:szCs w:val="21"/>
          <w:lang w:val="en-US" w:eastAsia="zh-CN"/>
        </w:rPr>
        <w:t xml:space="preserve">3.5 </w:t>
      </w:r>
      <w:r>
        <w:rPr>
          <w:rFonts w:hint="eastAsia" w:ascii="宋体" w:hAnsi="宋体"/>
          <w:b/>
          <w:color w:val="auto"/>
          <w:szCs w:val="21"/>
          <w:lang w:eastAsia="zh-CN"/>
        </w:rPr>
        <w:t>技术标准和规范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投标人提供的产品和服务须符合下列规范、条例及标准（包括但不仅限于）：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1、设计技术规范和标准：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JGJ153-2007    《体育场馆照明设计及检测标准》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GB50034-2013   《建筑照明设计标准》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GB50303-2002   《建筑电气工程施工质量验收规范》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JGJ354-2014    《体育建筑电气设计规范》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2、灯具及光源技术规范和标准：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GB7248-1987     《电光源的安全要求》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GB7000.1-2002   《灯具一般安全要求与试验》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 xml:space="preserve">GB4208-1993     《外壳防护等级（IP代码）》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 xml:space="preserve">GB7000.10-1999  《固定式灯具安全要求》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GB14045-93      《放电灯(管形荧光灯除外)用镇流器一般要求和安全要求》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GB7000.7-1997   《投光灯具安全要求》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GB5702          《光源显色性评价方法》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GB50259         《电气照明装置施工及验收规范》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GB/T 13037-1991 《固定式通用灯具技术条件》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IEC   60598     《国际安全标准》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IEC   60923     《放电灯用镇流器性能要求》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上述标准和规范如有不完善或其版本已重新修订时，投标人应使系统的设计、施工以及选用的设备和材料符合最新版本的国际和中国国家标准、规范，并提供采用的国家和国际标准、规范以及所采用的版本的有关技术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val="en-US" w:eastAsia="zh-CN"/>
        </w:rPr>
      </w:pPr>
      <w:r>
        <w:rPr>
          <w:rFonts w:hint="eastAsia" w:ascii="宋体" w:hAnsi="宋体"/>
          <w:b w:val="0"/>
          <w:bCs/>
          <w:color w:val="auto"/>
          <w:szCs w:val="21"/>
          <w:lang w:val="en-US" w:eastAsia="zh-CN"/>
        </w:rPr>
        <w:t>对国家规定有强制性规范或条例或认证要求的设备或材料，投标人提供的设备或材料应符合该类要求。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color w:val="auto"/>
          <w:szCs w:val="21"/>
          <w:lang w:eastAsia="zh-CN"/>
        </w:rPr>
      </w:pPr>
      <w:r>
        <w:rPr>
          <w:rFonts w:hint="eastAsia"/>
          <w:b/>
          <w:bCs/>
          <w:color w:val="auto"/>
          <w:sz w:val="21"/>
          <w:szCs w:val="21"/>
          <w:lang w:val="en-US" w:eastAsia="zh-CN"/>
        </w:rPr>
        <w:t xml:space="preserve">3.6 </w:t>
      </w:r>
      <w:r>
        <w:rPr>
          <w:rFonts w:hint="eastAsia" w:ascii="宋体" w:hAnsi="宋体"/>
          <w:b/>
          <w:color w:val="auto"/>
          <w:szCs w:val="21"/>
          <w:lang w:eastAsia="zh-CN"/>
        </w:rPr>
        <w:t>备品备件要求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eastAsia="zh-CN"/>
        </w:rPr>
      </w:pPr>
      <w:r>
        <w:rPr>
          <w:rFonts w:hint="eastAsia" w:ascii="宋体" w:hAnsi="宋体"/>
          <w:b w:val="0"/>
          <w:bCs/>
          <w:color w:val="auto"/>
          <w:szCs w:val="21"/>
          <w:lang w:eastAsia="zh-CN"/>
        </w:rPr>
        <w:t>1、投标人须提供保证货物正常运转所必需的附件、备件和专用工具等，在投标文件中列出清单，其价格含在总价中。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color w:val="auto"/>
          <w:szCs w:val="21"/>
          <w:lang w:eastAsia="zh-CN"/>
        </w:rPr>
      </w:pPr>
      <w:r>
        <w:rPr>
          <w:rFonts w:hint="eastAsia" w:ascii="宋体" w:hAnsi="宋体"/>
          <w:b w:val="0"/>
          <w:bCs/>
          <w:color w:val="auto"/>
          <w:szCs w:val="21"/>
          <w:lang w:eastAsia="zh-CN"/>
        </w:rPr>
        <w:t>2、投标人须保证在质保期满后三年内以优惠价格供应维持设备正常运转所必需的附件、备件和工具等，列出清单和单价，此项费用单列，不计入总投标总价，采购方保留签约的权利。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color w:val="auto"/>
          <w:szCs w:val="21"/>
          <w:lang w:eastAsia="zh-CN"/>
        </w:rPr>
      </w:pPr>
      <w:r>
        <w:rPr>
          <w:rFonts w:hint="eastAsia"/>
          <w:b/>
          <w:bCs/>
          <w:color w:val="auto"/>
          <w:sz w:val="21"/>
          <w:szCs w:val="21"/>
          <w:lang w:val="en-US" w:eastAsia="zh-CN"/>
        </w:rPr>
        <w:t xml:space="preserve">3.7 </w:t>
      </w:r>
      <w:r>
        <w:rPr>
          <w:rFonts w:hint="eastAsia" w:ascii="宋体" w:hAnsi="宋体"/>
          <w:b/>
          <w:color w:val="auto"/>
          <w:szCs w:val="21"/>
          <w:lang w:eastAsia="zh-CN"/>
        </w:rPr>
        <w:t>售后服务保障要求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rPr>
        <w:t>具有较强的本地化服务能力，并配有较强的专业技术队伍，售后服务1小时响应，2小时内到现场</w:t>
      </w:r>
      <w:r>
        <w:rPr>
          <w:rFonts w:hint="eastAsia" w:cs="宋体" w:asciiTheme="minorEastAsia" w:hAnsiTheme="minorEastAsia" w:eastAsiaTheme="minorEastAsia"/>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宋体" w:asciiTheme="minorEastAsia" w:hAnsiTheme="minorEastAsia" w:eastAsiaTheme="minorEastAsia"/>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b w:val="0"/>
          <w:bCs/>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b w:val="0"/>
          <w:bCs/>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ascii="仿宋" w:hAnsi="仿宋" w:eastAsia="仿宋"/>
          <w:b w:val="0"/>
          <w:bCs/>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Times New Roman"/>
          <w:color w:val="auto"/>
          <w:kern w:val="2"/>
          <w:sz w:val="21"/>
          <w:szCs w:val="21"/>
          <w:lang w:val="en-US" w:eastAsia="zh-CN" w:bidi="ar-SA"/>
        </w:rPr>
      </w:pPr>
    </w:p>
    <w:p>
      <w:pPr>
        <w:rPr>
          <w:rFonts w:hint="eastAsia"/>
          <w:b w:val="0"/>
          <w:bCs w:val="0"/>
          <w:color w:val="auto"/>
          <w:lang w:eastAsia="zh-CN"/>
        </w:rPr>
      </w:pPr>
    </w:p>
    <w:p>
      <w:pPr>
        <w:rPr>
          <w:rFonts w:hint="eastAsia"/>
          <w:b w:val="0"/>
          <w:bCs w:val="0"/>
          <w:color w:val="auto"/>
          <w:lang w:eastAsia="zh-CN"/>
        </w:rPr>
      </w:pPr>
    </w:p>
    <w:p>
      <w:pPr>
        <w:widowControl w:val="0"/>
        <w:numPr>
          <w:ilvl w:val="0"/>
          <w:numId w:val="0"/>
        </w:numPr>
        <w:jc w:val="both"/>
        <w:rPr>
          <w:rFonts w:hint="eastAsia"/>
          <w:color w:val="auto"/>
          <w:lang w:eastAsia="zh-CN"/>
        </w:rPr>
      </w:pPr>
    </w:p>
    <w:p>
      <w:pPr>
        <w:numPr>
          <w:ilvl w:val="0"/>
          <w:numId w:val="0"/>
        </w:numPr>
        <w:ind w:leftChars="0"/>
        <w:rPr>
          <w:rFonts w:hint="eastAsia"/>
          <w:b/>
          <w:bCs/>
          <w:color w:val="auto"/>
          <w:lang w:val="en-US" w:eastAsia="zh-CN"/>
        </w:rPr>
      </w:pPr>
    </w:p>
    <w:p>
      <w:pPr>
        <w:pStyle w:val="4"/>
        <w:jc w:val="center"/>
        <w:rPr>
          <w:rFonts w:ascii="Times New Roman" w:hAnsi="Times New Roman" w:eastAsia="楷体"/>
          <w:color w:val="auto"/>
          <w:sz w:val="44"/>
        </w:rPr>
        <w:sectPr>
          <w:pgSz w:w="11906" w:h="16838"/>
          <w:pgMar w:top="1440" w:right="1080" w:bottom="1440" w:left="1080" w:header="850" w:footer="850" w:gutter="0"/>
          <w:cols w:space="720" w:num="1"/>
          <w:docGrid w:type="lines" w:linePitch="312" w:charSpace="0"/>
        </w:sectPr>
      </w:pPr>
      <w:bookmarkStart w:id="35" w:name="_Toc455914619"/>
    </w:p>
    <w:p>
      <w:pPr>
        <w:pStyle w:val="4"/>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合同主要条款</w:t>
      </w:r>
    </w:p>
    <w:p>
      <w:pPr>
        <w:pStyle w:val="4"/>
        <w:jc w:val="center"/>
        <w:rPr>
          <w:rFonts w:ascii="Times New Roman" w:hAnsi="Times New Roman" w:eastAsia="楷体"/>
          <w:color w:val="auto"/>
          <w:sz w:val="44"/>
        </w:rPr>
      </w:pPr>
      <w:r>
        <w:rPr>
          <w:rFonts w:hint="eastAsia" w:ascii="宋体" w:hAnsi="宋体"/>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6" w:name="hetongStart"/>
      <w:bookmarkEnd w:id="36"/>
      <w:r>
        <w:rPr>
          <w:rFonts w:hint="eastAsia" w:ascii="宋体" w:hAnsi="宋体"/>
          <w:color w:val="auto"/>
          <w:sz w:val="24"/>
        </w:rPr>
        <w:t>甲方:</w:t>
      </w:r>
      <w:bookmarkStart w:id="37" w:name="purchase_start"/>
      <w:bookmarkEnd w:id="37"/>
      <w:bookmarkStart w:id="38" w:name="purchase_name"/>
      <w:bookmarkEnd w:id="38"/>
      <w:r>
        <w:rPr>
          <w:rFonts w:hint="eastAsia" w:ascii="宋体" w:hAnsi="宋体"/>
          <w:color w:val="auto"/>
          <w:sz w:val="24"/>
        </w:rPr>
        <w:t xml:space="preserve"> 江苏开放大学</w:t>
      </w:r>
      <w:bookmarkStart w:id="39" w:name="purchase_end"/>
      <w:bookmarkEnd w:id="39"/>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0" w:name="suppliers_name"/>
      <w:bookmarkEnd w:id="40"/>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2018-ZB-XC0</w:t>
      </w:r>
      <w:r>
        <w:rPr>
          <w:rFonts w:hint="eastAsia" w:ascii="宋体" w:hAnsi="宋体"/>
          <w:color w:val="auto"/>
          <w:sz w:val="24"/>
          <w:u w:val="single"/>
          <w:lang w:val="en-US" w:eastAsia="zh-CN"/>
        </w:rPr>
        <w:t xml:space="preserve">65 </w:t>
      </w:r>
      <w:r>
        <w:rPr>
          <w:rFonts w:hint="eastAsia" w:ascii="宋体" w:hAnsi="宋体"/>
          <w:color w:val="auto"/>
          <w:sz w:val="24"/>
        </w:rPr>
        <w:t>的</w:t>
      </w:r>
      <w:r>
        <w:rPr>
          <w:rFonts w:hint="eastAsia" w:ascii="宋体" w:hAnsi="宋体"/>
          <w:color w:val="auto"/>
          <w:sz w:val="24"/>
          <w:lang w:val="en-US" w:eastAsia="zh-CN"/>
        </w:rPr>
        <w:t xml:space="preserve"> </w:t>
      </w:r>
      <w:r>
        <w:rPr>
          <w:rFonts w:hint="eastAsia" w:ascii="宋体" w:hAnsi="宋体" w:cs="宋体"/>
          <w:color w:val="auto"/>
          <w:kern w:val="0"/>
          <w:sz w:val="24"/>
          <w:u w:val="single"/>
          <w:lang w:bidi="ar"/>
        </w:rPr>
        <w:t>应天校区</w:t>
      </w:r>
      <w:r>
        <w:rPr>
          <w:rFonts w:hint="eastAsia" w:ascii="宋体" w:hAnsi="宋体" w:cs="宋体"/>
          <w:color w:val="auto"/>
          <w:kern w:val="0"/>
          <w:sz w:val="24"/>
          <w:u w:val="single"/>
          <w:lang w:eastAsia="zh-CN" w:bidi="ar"/>
        </w:rPr>
        <w:t>体艺馆灯具更新</w:t>
      </w:r>
      <w:r>
        <w:rPr>
          <w:rFonts w:hint="eastAsia" w:ascii="宋体" w:hAnsi="宋体" w:cs="宋体"/>
          <w:color w:val="auto"/>
          <w:kern w:val="0"/>
          <w:sz w:val="24"/>
          <w:u w:val="single"/>
          <w:lang w:val="en-US" w:eastAsia="zh-CN" w:bidi="ar"/>
        </w:rPr>
        <w:t xml:space="preserve">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35"/>
        <w:tblW w:w="9720"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41"/>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80" w:type="dxa"/>
            <w:vAlign w:val="center"/>
          </w:tcPr>
          <w:p>
            <w:pPr>
              <w:jc w:val="center"/>
              <w:rPr>
                <w:rFonts w:ascii="宋体" w:hAnsi="宋体"/>
                <w:color w:val="auto"/>
                <w:sz w:val="24"/>
              </w:rPr>
            </w:pPr>
            <w:r>
              <w:rPr>
                <w:rFonts w:hint="eastAsia" w:ascii="宋体" w:hAnsi="宋体"/>
                <w:color w:val="auto"/>
                <w:sz w:val="24"/>
              </w:rPr>
              <w:t>序号</w:t>
            </w:r>
          </w:p>
        </w:tc>
        <w:tc>
          <w:tcPr>
            <w:tcW w:w="2643" w:type="dxa"/>
            <w:gridSpan w:val="2"/>
            <w:vAlign w:val="center"/>
          </w:tcPr>
          <w:p>
            <w:pPr>
              <w:jc w:val="center"/>
              <w:rPr>
                <w:rFonts w:ascii="宋体" w:hAnsi="宋体"/>
                <w:color w:val="auto"/>
                <w:sz w:val="24"/>
              </w:rPr>
            </w:pPr>
            <w:r>
              <w:rPr>
                <w:rFonts w:hint="eastAsia" w:ascii="宋体" w:hAnsi="宋体"/>
                <w:color w:val="auto"/>
                <w:sz w:val="24"/>
              </w:rPr>
              <w:t>项目名称</w:t>
            </w:r>
          </w:p>
        </w:tc>
        <w:tc>
          <w:tcPr>
            <w:tcW w:w="1422" w:type="dxa"/>
            <w:vAlign w:val="center"/>
          </w:tcPr>
          <w:p>
            <w:pPr>
              <w:jc w:val="center"/>
              <w:rPr>
                <w:rFonts w:ascii="宋体" w:hAnsi="宋体"/>
                <w:color w:val="auto"/>
                <w:sz w:val="24"/>
              </w:rPr>
            </w:pPr>
            <w:r>
              <w:rPr>
                <w:rFonts w:hint="eastAsia" w:ascii="宋体" w:hAnsi="宋体"/>
                <w:color w:val="auto"/>
                <w:sz w:val="24"/>
              </w:rPr>
              <w:t>规格型号</w:t>
            </w:r>
          </w:p>
        </w:tc>
        <w:tc>
          <w:tcPr>
            <w:tcW w:w="913" w:type="dxa"/>
            <w:vAlign w:val="center"/>
          </w:tcPr>
          <w:p>
            <w:pPr>
              <w:jc w:val="center"/>
              <w:rPr>
                <w:rFonts w:ascii="宋体" w:hAnsi="宋体"/>
                <w:color w:val="auto"/>
                <w:sz w:val="24"/>
              </w:rPr>
            </w:pPr>
            <w:r>
              <w:rPr>
                <w:rFonts w:hint="eastAsia" w:ascii="宋体" w:hAnsi="宋体"/>
                <w:color w:val="auto"/>
                <w:sz w:val="24"/>
              </w:rPr>
              <w:t>数量</w:t>
            </w:r>
          </w:p>
        </w:tc>
        <w:tc>
          <w:tcPr>
            <w:tcW w:w="973" w:type="dxa"/>
            <w:vAlign w:val="center"/>
          </w:tcPr>
          <w:p>
            <w:pPr>
              <w:jc w:val="center"/>
              <w:rPr>
                <w:rFonts w:ascii="宋体" w:hAnsi="宋体"/>
                <w:color w:val="auto"/>
                <w:sz w:val="24"/>
              </w:rPr>
            </w:pPr>
            <w:r>
              <w:rPr>
                <w:rFonts w:hint="eastAsia" w:ascii="宋体" w:hAnsi="宋体"/>
                <w:color w:val="auto"/>
                <w:sz w:val="24"/>
              </w:rPr>
              <w:t>单价</w:t>
            </w:r>
          </w:p>
        </w:tc>
        <w:tc>
          <w:tcPr>
            <w:tcW w:w="943" w:type="dxa"/>
            <w:vAlign w:val="center"/>
          </w:tcPr>
          <w:p>
            <w:pPr>
              <w:jc w:val="center"/>
              <w:rPr>
                <w:rFonts w:ascii="宋体" w:hAnsi="宋体"/>
                <w:color w:val="auto"/>
                <w:sz w:val="24"/>
              </w:rPr>
            </w:pPr>
            <w:r>
              <w:rPr>
                <w:rFonts w:hint="eastAsia" w:ascii="宋体" w:hAnsi="宋体"/>
                <w:color w:val="auto"/>
                <w:sz w:val="24"/>
              </w:rPr>
              <w:t>总价</w:t>
            </w:r>
          </w:p>
        </w:tc>
        <w:tc>
          <w:tcPr>
            <w:tcW w:w="1093" w:type="dxa"/>
            <w:vAlign w:val="center"/>
          </w:tcPr>
          <w:p>
            <w:pPr>
              <w:jc w:val="center"/>
              <w:rPr>
                <w:rFonts w:ascii="宋体" w:hAnsi="宋体"/>
                <w:color w:val="auto"/>
                <w:sz w:val="24"/>
              </w:rPr>
            </w:pPr>
            <w:r>
              <w:rPr>
                <w:rFonts w:hint="eastAsia" w:ascii="宋体" w:hAnsi="宋体"/>
                <w:color w:val="auto"/>
                <w:sz w:val="24"/>
              </w:rPr>
              <w:t>免费</w:t>
            </w:r>
          </w:p>
          <w:p>
            <w:pPr>
              <w:jc w:val="center"/>
              <w:rPr>
                <w:rFonts w:ascii="宋体" w:hAnsi="宋体"/>
                <w:color w:val="auto"/>
                <w:sz w:val="24"/>
              </w:rPr>
            </w:pPr>
            <w:r>
              <w:rPr>
                <w:rFonts w:hint="eastAsia" w:ascii="宋体" w:hAnsi="宋体"/>
                <w:color w:val="auto"/>
                <w:sz w:val="24"/>
              </w:rPr>
              <w:t>质保期</w:t>
            </w:r>
          </w:p>
        </w:tc>
        <w:tc>
          <w:tcPr>
            <w:tcW w:w="953" w:type="dxa"/>
            <w:vAlign w:val="center"/>
          </w:tcPr>
          <w:p>
            <w:pPr>
              <w:jc w:val="center"/>
              <w:rPr>
                <w:rFonts w:ascii="宋体" w:hAnsi="宋体"/>
                <w:color w:val="auto"/>
                <w:sz w:val="24"/>
              </w:rPr>
            </w:pPr>
            <w:r>
              <w:rPr>
                <w:rFonts w:hint="eastAsia" w:ascii="宋体" w:hAnsi="宋体"/>
                <w:color w:val="auto"/>
                <w:sz w:val="24"/>
              </w:rPr>
              <w:t>交货</w:t>
            </w:r>
          </w:p>
          <w:p>
            <w:pPr>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780" w:type="dxa"/>
            <w:vAlign w:val="center"/>
          </w:tcPr>
          <w:p>
            <w:pPr>
              <w:jc w:val="center"/>
              <w:rPr>
                <w:rFonts w:hint="eastAsia" w:ascii="宋体" w:hAnsi="宋体"/>
                <w:color w:val="auto"/>
                <w:sz w:val="24"/>
              </w:rPr>
            </w:pPr>
            <w:r>
              <w:rPr>
                <w:rFonts w:hint="eastAsia" w:ascii="宋体" w:hAnsi="宋体"/>
                <w:color w:val="auto"/>
                <w:sz w:val="24"/>
              </w:rPr>
              <w:t>1</w:t>
            </w:r>
          </w:p>
        </w:tc>
        <w:tc>
          <w:tcPr>
            <w:tcW w:w="2643" w:type="dxa"/>
            <w:gridSpan w:val="2"/>
            <w:vAlign w:val="center"/>
          </w:tcPr>
          <w:p>
            <w:pPr>
              <w:jc w:val="center"/>
              <w:rPr>
                <w:rFonts w:hint="eastAsia" w:ascii="宋体" w:hAnsi="宋体"/>
                <w:color w:val="auto"/>
                <w:sz w:val="24"/>
              </w:rPr>
            </w:pPr>
          </w:p>
        </w:tc>
        <w:tc>
          <w:tcPr>
            <w:tcW w:w="1422" w:type="dxa"/>
            <w:vAlign w:val="center"/>
          </w:tcPr>
          <w:p>
            <w:pPr>
              <w:jc w:val="center"/>
              <w:rPr>
                <w:rFonts w:ascii="宋体" w:hAnsi="宋体"/>
                <w:color w:val="auto"/>
                <w:sz w:val="24"/>
              </w:rPr>
            </w:pPr>
            <w:r>
              <w:rPr>
                <w:rFonts w:hint="eastAsia" w:ascii="宋体" w:hAnsi="宋体"/>
                <w:color w:val="auto"/>
                <w:sz w:val="24"/>
              </w:rPr>
              <w:t>详见</w:t>
            </w:r>
          </w:p>
          <w:p>
            <w:pPr>
              <w:jc w:val="center"/>
              <w:rPr>
                <w:rFonts w:hint="eastAsia" w:ascii="宋体" w:hAnsi="宋体"/>
                <w:color w:val="auto"/>
                <w:sz w:val="24"/>
              </w:rPr>
            </w:pPr>
            <w:r>
              <w:rPr>
                <w:rFonts w:hint="eastAsia" w:ascii="宋体" w:hAnsi="宋体"/>
                <w:color w:val="auto"/>
                <w:sz w:val="24"/>
              </w:rPr>
              <w:t>招标文件</w:t>
            </w:r>
          </w:p>
        </w:tc>
        <w:tc>
          <w:tcPr>
            <w:tcW w:w="913" w:type="dxa"/>
            <w:vAlign w:val="center"/>
          </w:tcPr>
          <w:p>
            <w:pPr>
              <w:jc w:val="center"/>
              <w:rPr>
                <w:rFonts w:hint="eastAsia" w:ascii="宋体" w:hAnsi="宋体" w:eastAsia="宋体"/>
                <w:color w:val="auto"/>
                <w:sz w:val="24"/>
                <w:lang w:eastAsia="zh-CN"/>
              </w:rPr>
            </w:pPr>
          </w:p>
        </w:tc>
        <w:tc>
          <w:tcPr>
            <w:tcW w:w="973" w:type="dxa"/>
            <w:vAlign w:val="center"/>
          </w:tcPr>
          <w:p>
            <w:pPr>
              <w:jc w:val="center"/>
              <w:rPr>
                <w:rFonts w:hint="eastAsia" w:ascii="宋体" w:hAnsi="宋体"/>
                <w:color w:val="auto"/>
                <w:sz w:val="24"/>
              </w:rPr>
            </w:pPr>
          </w:p>
        </w:tc>
        <w:tc>
          <w:tcPr>
            <w:tcW w:w="943" w:type="dxa"/>
            <w:vAlign w:val="center"/>
          </w:tcPr>
          <w:p>
            <w:pPr>
              <w:jc w:val="center"/>
              <w:rPr>
                <w:rFonts w:hint="eastAsia" w:ascii="宋体" w:hAnsi="宋体"/>
                <w:color w:val="auto"/>
                <w:sz w:val="24"/>
              </w:rPr>
            </w:pPr>
          </w:p>
        </w:tc>
        <w:tc>
          <w:tcPr>
            <w:tcW w:w="1093" w:type="dxa"/>
            <w:vAlign w:val="center"/>
          </w:tcPr>
          <w:p>
            <w:pPr>
              <w:jc w:val="center"/>
              <w:rPr>
                <w:rFonts w:hint="eastAsia" w:ascii="宋体" w:hAnsi="宋体"/>
                <w:color w:val="auto"/>
                <w:sz w:val="24"/>
              </w:rPr>
            </w:pPr>
          </w:p>
        </w:tc>
        <w:tc>
          <w:tcPr>
            <w:tcW w:w="953"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color w:val="auto"/>
                <w:sz w:val="24"/>
              </w:rPr>
            </w:pPr>
            <w:bookmarkStart w:id="41" w:name="Ord_Seq_Name"/>
            <w:bookmarkEnd w:id="41"/>
            <w:r>
              <w:rPr>
                <w:rFonts w:hint="eastAsia" w:ascii="宋体" w:hAnsi="宋体"/>
                <w:color w:val="auto"/>
                <w:sz w:val="24"/>
              </w:rPr>
              <w:t>合同总金额：人民币（大写）元整。</w:t>
            </w:r>
          </w:p>
          <w:p>
            <w:pPr>
              <w:rPr>
                <w:rFonts w:ascii="宋体" w:hAnsi="宋体"/>
                <w:color w:val="auto"/>
                <w:sz w:val="24"/>
                <w:u w:val="single"/>
              </w:rPr>
            </w:pPr>
            <w:r>
              <w:rPr>
                <w:rFonts w:hint="eastAsia" w:ascii="宋体" w:hAnsi="宋体"/>
                <w:color w:val="auto"/>
                <w:sz w:val="24"/>
              </w:rPr>
              <w:t>￥：</w:t>
            </w:r>
            <w:bookmarkStart w:id="42" w:name="Ppp_Amt_1"/>
            <w:bookmarkEnd w:id="42"/>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甲方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3" w:name="Cus_Usr"/>
            <w:bookmarkEnd w:id="43"/>
          </w:p>
          <w:p>
            <w:pPr>
              <w:rPr>
                <w:rFonts w:ascii="宋体" w:hAnsi="宋体"/>
                <w:color w:val="auto"/>
                <w:sz w:val="24"/>
              </w:rPr>
            </w:pPr>
            <w:r>
              <w:rPr>
                <w:rFonts w:hint="eastAsia" w:ascii="宋体" w:hAnsi="宋体"/>
                <w:color w:val="auto"/>
                <w:sz w:val="24"/>
              </w:rPr>
              <w:t>固定电话：</w:t>
            </w:r>
            <w:bookmarkStart w:id="44" w:name="Cus_Tel"/>
            <w:bookmarkEnd w:id="44"/>
            <w:r>
              <w:rPr>
                <w:rFonts w:hint="eastAsia" w:ascii="宋体" w:hAnsi="宋体"/>
                <w:color w:val="auto"/>
                <w:sz w:val="24"/>
              </w:rPr>
              <w:t>移动电话：</w:t>
            </w:r>
            <w:bookmarkStart w:id="45" w:name="Cus_Mob"/>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乙方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6" w:name="Spr_Usr"/>
            <w:bookmarkEnd w:id="46"/>
          </w:p>
          <w:p>
            <w:pPr>
              <w:rPr>
                <w:rFonts w:ascii="宋体" w:hAnsi="宋体"/>
                <w:color w:val="auto"/>
                <w:sz w:val="24"/>
              </w:rPr>
            </w:pPr>
            <w:r>
              <w:rPr>
                <w:rFonts w:hint="eastAsia" w:ascii="宋体" w:hAnsi="宋体"/>
                <w:color w:val="auto"/>
                <w:sz w:val="24"/>
              </w:rPr>
              <w:t>固定电话：</w:t>
            </w:r>
            <w:bookmarkStart w:id="47" w:name="Spr_Tel"/>
            <w:bookmarkEnd w:id="47"/>
            <w:r>
              <w:rPr>
                <w:rFonts w:hint="eastAsia" w:ascii="宋体" w:hAnsi="宋体"/>
                <w:color w:val="auto"/>
                <w:sz w:val="24"/>
              </w:rPr>
              <w:t>移动电话：</w:t>
            </w:r>
            <w:bookmarkStart w:id="48" w:name="Spr_Mob"/>
            <w:bookmarkEnd w:id="48"/>
          </w:p>
        </w:tc>
      </w:tr>
    </w:tbl>
    <w:p>
      <w:pPr>
        <w:keepNext w:val="0"/>
        <w:keepLines w:val="0"/>
        <w:pageBreakBefore w:val="0"/>
        <w:widowControl/>
        <w:tabs>
          <w:tab w:val="left" w:pos="1980"/>
        </w:tabs>
        <w:kinsoku/>
        <w:wordWrap/>
        <w:overflowPunct/>
        <w:topLinePunct w:val="0"/>
        <w:autoSpaceDE/>
        <w:autoSpaceDN/>
        <w:bidi w:val="0"/>
        <w:adjustRightInd/>
        <w:snapToGrid w:val="0"/>
        <w:spacing w:before="258" w:line="360" w:lineRule="auto"/>
        <w:ind w:firstLine="480" w:firstLineChars="200"/>
        <w:textAlignment w:val="auto"/>
        <w:outlineLvl w:val="9"/>
        <w:rPr>
          <w:rFonts w:hint="eastAsia" w:ascii="宋体" w:hAnsi="宋体" w:eastAsia="宋体"/>
          <w:b/>
          <w:bCs/>
          <w:color w:val="auto"/>
          <w:sz w:val="24"/>
          <w:lang w:eastAsia="zh-CN"/>
        </w:rPr>
      </w:pPr>
      <w:r>
        <w:rPr>
          <w:rFonts w:hint="eastAsia" w:ascii="宋体" w:hAnsi="宋体"/>
          <w:color w:val="auto"/>
          <w:sz w:val="24"/>
        </w:rPr>
        <w:t>二</w:t>
      </w:r>
      <w:r>
        <w:rPr>
          <w:rFonts w:hint="eastAsia" w:ascii="宋体" w:hAnsi="宋体"/>
          <w:b/>
          <w:bCs/>
          <w:color w:val="auto"/>
          <w:sz w:val="24"/>
        </w:rPr>
        <w:t>、</w:t>
      </w:r>
      <w:r>
        <w:rPr>
          <w:rFonts w:hint="eastAsia" w:ascii="宋体" w:hAnsi="宋体"/>
          <w:b/>
          <w:bCs/>
          <w:color w:val="auto"/>
          <w:sz w:val="24"/>
          <w:lang w:eastAsia="zh-CN"/>
        </w:rPr>
        <w:t>质保期</w:t>
      </w:r>
      <w:r>
        <w:rPr>
          <w:rFonts w:hint="eastAsia" w:ascii="宋体" w:hAnsi="宋体"/>
          <w:b/>
          <w:bCs/>
          <w:color w:val="auto"/>
          <w:sz w:val="24"/>
        </w:rPr>
        <w:t>：</w:t>
      </w:r>
      <w:bookmarkStart w:id="49" w:name="Con_Location"/>
      <w:bookmarkEnd w:id="49"/>
      <w:r>
        <w:rPr>
          <w:rFonts w:hint="eastAsia" w:ascii="宋体" w:hAnsi="宋体"/>
          <w:b w:val="0"/>
          <w:bCs w:val="0"/>
          <w:color w:val="auto"/>
          <w:sz w:val="24"/>
          <w:u w:val="single"/>
          <w:lang w:val="en-US" w:eastAsia="zh-CN"/>
        </w:rPr>
        <w:t xml:space="preserve">        </w:t>
      </w:r>
      <w:r>
        <w:rPr>
          <w:rFonts w:hint="eastAsia" w:ascii="宋体" w:hAnsi="宋体"/>
          <w:b w:val="0"/>
          <w:bCs w:val="0"/>
          <w:color w:val="auto"/>
          <w:sz w:val="24"/>
          <w:lang w:eastAsia="zh-CN"/>
        </w:rPr>
        <w:t>。</w:t>
      </w:r>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hint="eastAsia"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hint="eastAsia" w:ascii="宋体" w:hAnsi="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before="19" w:line="360" w:lineRule="auto"/>
        <w:ind w:left="189" w:leftChars="90" w:firstLine="240" w:firstLineChars="100"/>
        <w:rPr>
          <w:rFonts w:ascii="宋体" w:hAnsi="宋体" w:cs="宋体"/>
          <w:color w:val="auto"/>
          <w:sz w:val="24"/>
        </w:rPr>
      </w:pPr>
      <w:r>
        <w:rPr>
          <w:rFonts w:hint="eastAsia" w:ascii="宋体" w:hAnsi="宋体" w:cs="宋体"/>
          <w:color w:val="auto"/>
          <w:sz w:val="24"/>
        </w:rPr>
        <w:t>2、全部货物运到采购人指定的地点，安装调试结束，经采购人验收合格，中标供应商提交所需单据后，支付合同总价的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95</w:t>
      </w:r>
      <w:r>
        <w:rPr>
          <w:rFonts w:hint="eastAsia" w:ascii="宋体" w:hAnsi="宋体" w:cs="宋体"/>
          <w:color w:val="auto"/>
          <w:sz w:val="24"/>
          <w:u w:val="single"/>
        </w:rPr>
        <w:t xml:space="preserve"> %</w:t>
      </w:r>
      <w:r>
        <w:rPr>
          <w:rFonts w:hint="eastAsia" w:ascii="宋体" w:hAnsi="宋体" w:cs="宋体"/>
          <w:color w:val="auto"/>
          <w:sz w:val="24"/>
        </w:rPr>
        <w:t>；</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rPr>
        <w:t>第二次付款：一年后无质量问题付清尾款。</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rPr>
          <w:rFonts w:ascii="宋体" w:hAnsi="宋体"/>
          <w:b/>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0" w:name="purchase_one_start"/>
      <w:bookmarkEnd w:id="50"/>
      <w:bookmarkStart w:id="51" w:name="purchase_name_one"/>
      <w:bookmarkEnd w:id="51"/>
      <w:r>
        <w:rPr>
          <w:rFonts w:hint="eastAsia" w:ascii="宋体" w:hAnsi="宋体"/>
          <w:b/>
          <w:color w:val="auto"/>
          <w:sz w:val="24"/>
        </w:rPr>
        <w:t>江苏开放大学</w:t>
      </w:r>
      <w:bookmarkStart w:id="52" w:name="purchase_one_end"/>
      <w:bookmarkEnd w:id="52"/>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3" w:name="suppliers_name_one"/>
      <w:bookmarkEnd w:id="53"/>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pStyle w:val="16"/>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4"/>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5"/>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7"/>
        </w:numPr>
        <w:jc w:val="center"/>
        <w:rPr>
          <w:rFonts w:hAnsi="宋体"/>
          <w:color w:val="auto"/>
          <w:sz w:val="36"/>
          <w:szCs w:val="36"/>
        </w:rPr>
      </w:pPr>
      <w:bookmarkStart w:id="54"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eastAsia" w:hAnsi="宋体" w:eastAsia="宋体"/>
                <w:color w:val="auto"/>
                <w:szCs w:val="21"/>
                <w:lang w:eastAsia="zh-CN"/>
              </w:rPr>
            </w:pPr>
            <w:r>
              <w:rPr>
                <w:rFonts w:hint="eastAsia" w:hAnsi="宋体"/>
                <w:color w:val="auto"/>
                <w:szCs w:val="21"/>
              </w:rPr>
              <w:t>投标</w:t>
            </w:r>
            <w:r>
              <w:rPr>
                <w:rFonts w:hint="eastAsia" w:hAnsi="宋体"/>
                <w:color w:val="auto"/>
                <w:szCs w:val="21"/>
                <w:lang w:eastAsia="zh-CN"/>
              </w:rPr>
              <w:t>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lang w:eastAsia="zh-CN"/>
              </w:rPr>
              <w:t>工</w:t>
            </w:r>
            <w:r>
              <w:rPr>
                <w:rFonts w:hint="eastAsia" w:hAnsi="宋体"/>
                <w:color w:val="auto"/>
                <w:szCs w:val="21"/>
              </w:rPr>
              <w:t>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hint="eastAsia" w:ascii="宋体" w:hAnsi="宋体"/>
          <w:b/>
          <w:color w:val="auto"/>
          <w:sz w:val="32"/>
          <w:szCs w:val="32"/>
        </w:rPr>
      </w:pPr>
      <w:r>
        <w:rPr>
          <w:rFonts w:hint="eastAsia" w:ascii="宋体" w:hAnsi="宋体"/>
          <w:b/>
          <w:color w:val="auto"/>
          <w:sz w:val="32"/>
          <w:szCs w:val="32"/>
        </w:rPr>
        <w:t>资格性和符合性检查响应对照及评分索引表</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投标人全称（加盖公章）：</w:t>
      </w:r>
    </w:p>
    <w:p>
      <w:pPr>
        <w:ind w:firstLine="309"/>
        <w:rPr>
          <w:rFonts w:hint="eastAsia" w:ascii="宋体" w:hAnsi="宋体"/>
          <w:color w:val="auto"/>
          <w:sz w:val="24"/>
        </w:rPr>
      </w:pP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4"/>
      <w:bookmarkStart w:id="55" w:name="_Toc157775469"/>
      <w:r>
        <w:rPr>
          <w:rFonts w:ascii="宋体" w:hAnsi="宋体"/>
          <w:b/>
          <w:color w:val="auto"/>
          <w:sz w:val="36"/>
          <w:szCs w:val="36"/>
        </w:rPr>
        <w:t>产品质保及服务承诺书</w:t>
      </w:r>
      <w:bookmarkStart w:id="56"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6"/>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5"/>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w:t>
      </w:r>
      <w:r>
        <w:rPr>
          <w:rFonts w:hint="eastAsia" w:ascii="宋体" w:hAnsi="宋体"/>
          <w:color w:val="auto"/>
          <w:szCs w:val="21"/>
          <w:lang w:val="en-US" w:eastAsia="zh-CN"/>
        </w:rPr>
        <w:t>应与招标项目相关</w:t>
      </w:r>
      <w:r>
        <w:rPr>
          <w:rFonts w:hint="eastAsia"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hint="eastAsia" w:ascii="宋体" w:hAnsi="宋体" w:eastAsia="宋体"/>
          <w:color w:val="auto"/>
          <w:szCs w:val="21"/>
          <w:lang w:eastAsia="zh-CN"/>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hint="eastAsia" w:ascii="宋体" w:hAnsi="宋体"/>
          <w:color w:val="auto"/>
          <w:szCs w:val="21"/>
          <w:lang w:eastAsia="zh-CN"/>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hint="eastAsia" w:ascii="宋体" w:hAnsi="宋体"/>
          <w:b/>
          <w:color w:val="auto"/>
          <w:sz w:val="36"/>
          <w:szCs w:val="36"/>
        </w:rPr>
      </w:pPr>
      <w:r>
        <w:rPr>
          <w:rFonts w:hint="eastAsia" w:ascii="宋体" w:hAnsi="宋体"/>
          <w:b/>
          <w:color w:val="auto"/>
          <w:sz w:val="36"/>
          <w:szCs w:val="36"/>
        </w:rPr>
        <w:t>授权委托书</w:t>
      </w:r>
    </w:p>
    <w:p>
      <w:pPr>
        <w:jc w:val="center"/>
        <w:rPr>
          <w:rFonts w:hint="eastAsia"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hint="eastAsia"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hint="eastAsia"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hint="eastAsia"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hint="eastAsia"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u w:val="none"/>
        </w:rPr>
        <w:t xml:space="preserve"> </w:t>
      </w:r>
      <w:r>
        <w:rPr>
          <w:rFonts w:hint="eastAsia" w:ascii="宋体"/>
          <w:color w:val="auto"/>
          <w:u w:val="none"/>
          <w:lang w:val="en-US" w:eastAsia="zh-CN"/>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hint="eastAsia"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hint="eastAsia" w:ascii="宋体" w:hAnsi="宋体"/>
          <w:color w:val="auto"/>
          <w:szCs w:val="21"/>
        </w:rPr>
      </w:pPr>
    </w:p>
    <w:p>
      <w:pPr>
        <w:tabs>
          <w:tab w:val="left" w:pos="5812"/>
        </w:tabs>
        <w:spacing w:line="440" w:lineRule="exact"/>
        <w:ind w:firstLine="7700" w:firstLineChars="3667"/>
        <w:rPr>
          <w:rFonts w:hint="eastAsia"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hint="eastAsia" w:ascii="宋体" w:hAnsi="宋体"/>
          <w:color w:val="auto"/>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hint="eastAsia" w:ascii="宋体" w:hAnsi="宋体"/>
          <w:b/>
          <w:bCs/>
          <w:color w:val="auto"/>
          <w:sz w:val="32"/>
          <w:szCs w:val="32"/>
        </w:rPr>
      </w:pPr>
    </w:p>
    <w:p>
      <w:pPr>
        <w:spacing w:after="120"/>
        <w:ind w:firstLine="210" w:firstLineChars="100"/>
        <w:rPr>
          <w:rFonts w:hint="eastAsia"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hint="eastAsia"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int="eastAsia"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hint="eastAsia"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826D0"/>
    <w:multiLevelType w:val="singleLevel"/>
    <w:tmpl w:val="E70826D0"/>
    <w:lvl w:ilvl="0" w:tentative="0">
      <w:start w:val="1"/>
      <w:numFmt w:val="decimal"/>
      <w:suff w:val="nothing"/>
      <w:lvlText w:val="%1、"/>
      <w:lvlJc w:val="left"/>
    </w:lvl>
  </w:abstractNum>
  <w:abstractNum w:abstractNumId="1">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2">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A177733"/>
    <w:multiLevelType w:val="singleLevel"/>
    <w:tmpl w:val="5A177733"/>
    <w:lvl w:ilvl="0" w:tentative="0">
      <w:start w:val="2"/>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C41AF3"/>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6D72D9"/>
    <w:rsid w:val="3CB26D83"/>
    <w:rsid w:val="3CE40F8A"/>
    <w:rsid w:val="3D6A463A"/>
    <w:rsid w:val="3D977566"/>
    <w:rsid w:val="3D997BBB"/>
    <w:rsid w:val="3DBF28C4"/>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6F83365"/>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00360"/>
    <w:rsid w:val="714D07B5"/>
    <w:rsid w:val="715909AA"/>
    <w:rsid w:val="722D66D9"/>
    <w:rsid w:val="722E1B2B"/>
    <w:rsid w:val="72674F59"/>
    <w:rsid w:val="72861BE4"/>
    <w:rsid w:val="730B19FB"/>
    <w:rsid w:val="73102D1F"/>
    <w:rsid w:val="731A01C7"/>
    <w:rsid w:val="732B4FE5"/>
    <w:rsid w:val="73382DAE"/>
    <w:rsid w:val="733E4FF8"/>
    <w:rsid w:val="73734F7A"/>
    <w:rsid w:val="746E74A6"/>
    <w:rsid w:val="74726873"/>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527D14"/>
    <w:rsid w:val="7A6042E4"/>
    <w:rsid w:val="7A8512DD"/>
    <w:rsid w:val="7A871132"/>
    <w:rsid w:val="7AB913E9"/>
    <w:rsid w:val="7B11404E"/>
    <w:rsid w:val="7B493B7A"/>
    <w:rsid w:val="7B8E3D81"/>
    <w:rsid w:val="7C1954AA"/>
    <w:rsid w:val="7C503274"/>
    <w:rsid w:val="7D717D85"/>
    <w:rsid w:val="7DC71F94"/>
    <w:rsid w:val="7E5B7423"/>
    <w:rsid w:val="7E632989"/>
    <w:rsid w:val="7E673928"/>
    <w:rsid w:val="7EA90D0F"/>
    <w:rsid w:val="7EC93B4D"/>
    <w:rsid w:val="7FB0205B"/>
    <w:rsid w:val="7FC64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4"/>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2 Char"/>
    <w:qFormat/>
    <w:uiPriority w:val="9"/>
    <w:rPr>
      <w:rFonts w:ascii="Arial" w:hAnsi="Arial" w:eastAsia="黑体"/>
      <w:b/>
      <w:kern w:val="2"/>
      <w:sz w:val="32"/>
      <w:lang w:val="en-US" w:eastAsia="zh-CN"/>
    </w:rPr>
  </w:style>
  <w:style w:type="character" w:customStyle="1" w:styleId="38">
    <w:name w:val="列出段落 Char"/>
    <w:link w:val="39"/>
    <w:qFormat/>
    <w:uiPriority w:val="0"/>
    <w:rPr>
      <w:rFonts w:ascii="Calibri" w:hAnsi="Calibri"/>
      <w:kern w:val="2"/>
      <w:sz w:val="21"/>
      <w:szCs w:val="22"/>
    </w:rPr>
  </w:style>
  <w:style w:type="paragraph" w:customStyle="1" w:styleId="39">
    <w:name w:val="List Paragraph"/>
    <w:basedOn w:val="1"/>
    <w:link w:val="38"/>
    <w:qFormat/>
    <w:uiPriority w:val="0"/>
    <w:pPr>
      <w:ind w:firstLine="420" w:firstLineChars="200"/>
    </w:pPr>
    <w:rPr>
      <w:rFonts w:ascii="Calibri" w:hAnsi="Calibri"/>
      <w:szCs w:val="22"/>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28"/>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7"/>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页眉 Char"/>
    <w:link w:val="21"/>
    <w:qFormat/>
    <w:uiPriority w:val="99"/>
    <w:rPr>
      <w:kern w:val="2"/>
      <w:sz w:val="18"/>
      <w:szCs w:val="18"/>
    </w:rPr>
  </w:style>
  <w:style w:type="character" w:customStyle="1" w:styleId="51">
    <w:name w:val="标题 5 Char"/>
    <w:link w:val="6"/>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4"/>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5"/>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64</TotalTime>
  <ScaleCrop>false</ScaleCrop>
  <LinksUpToDate>false</LinksUpToDate>
  <CharactersWithSpaces>12405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招标办</dc:creator>
  <cp:lastModifiedBy>xiaolu1404095211</cp:lastModifiedBy>
  <cp:lastPrinted>2016-07-10T02:09:00Z</cp:lastPrinted>
  <dcterms:modified xsi:type="dcterms:W3CDTF">2018-11-16T01:24:43Z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