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81" w:rsidRDefault="008957AD">
      <w:pPr>
        <w:jc w:val="center"/>
        <w:rPr>
          <w:rFonts w:eastAsia="楷体_GB2312"/>
          <w:b/>
          <w:sz w:val="32"/>
          <w:szCs w:val="32"/>
        </w:rPr>
      </w:pP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>江苏开放大学</w:t>
      </w:r>
      <w:r w:rsidR="0032516E">
        <w:rPr>
          <w:rFonts w:ascii="仿宋_GB2312" w:eastAsia="仿宋_GB2312" w:hAnsi="宋体" w:hint="eastAsia"/>
          <w:b/>
          <w:color w:val="000000"/>
          <w:sz w:val="36"/>
          <w:szCs w:val="36"/>
        </w:rPr>
        <w:t>扫地车</w:t>
      </w:r>
      <w:r>
        <w:rPr>
          <w:rFonts w:ascii="仿宋_GB2312" w:eastAsia="仿宋_GB2312" w:hAnsi="宋体" w:hint="eastAsia"/>
          <w:b/>
          <w:color w:val="000000"/>
          <w:sz w:val="36"/>
          <w:szCs w:val="36"/>
        </w:rPr>
        <w:t>采购要求</w:t>
      </w:r>
      <w:bookmarkStart w:id="0" w:name="_GoBack"/>
      <w:bookmarkEnd w:id="0"/>
    </w:p>
    <w:tbl>
      <w:tblPr>
        <w:tblW w:w="8324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080"/>
        <w:gridCol w:w="5085"/>
      </w:tblGrid>
      <w:tr w:rsidR="00317481">
        <w:trPr>
          <w:trHeight w:val="50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81" w:rsidRDefault="00E1440F"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81" w:rsidRDefault="00E1440F">
            <w:pPr>
              <w:widowControl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28"/>
                <w:szCs w:val="28"/>
              </w:rPr>
              <w:t>招标要求参数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81" w:rsidRDefault="00317481">
            <w:pPr>
              <w:widowControl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:rsidR="00317481">
        <w:trPr>
          <w:trHeight w:hRule="exact" w:val="2085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车辆参考图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317481">
            <w:pPr>
              <w:widowControl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</w:pPr>
            <w:r>
              <w:rPr>
                <w:noProof/>
              </w:rPr>
              <w:drawing>
                <wp:inline distT="0" distB="0" distL="114300" distR="114300">
                  <wp:extent cx="1898015" cy="1263650"/>
                  <wp:effectExtent l="0" t="0" r="6985" b="1270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8015" cy="1263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7481">
        <w:trPr>
          <w:trHeight w:val="389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2"/>
              </w:rPr>
              <w:t>清扫效率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Times New Roman" w:hAnsi="宋体" w:cs="宋体"/>
                <w:color w:val="000000"/>
                <w:kern w:val="0"/>
                <w:sz w:val="22"/>
                <w:szCs w:val="22"/>
              </w:rPr>
              <w:t>m</w:t>
            </w:r>
            <w:r>
              <w:rPr>
                <w:rFonts w:ascii="宋体" w:eastAsia="Times New Roman" w:hAnsi="宋体" w:cs="宋体" w:hint="eastAsia"/>
                <w:color w:val="000000"/>
                <w:kern w:val="0"/>
                <w:sz w:val="22"/>
                <w:szCs w:val="22"/>
              </w:rPr>
              <w:t>²</w:t>
            </w:r>
            <w:r>
              <w:rPr>
                <w:rFonts w:ascii="宋体" w:eastAsia="Times New Roman" w:hAnsi="宋体" w:cs="宋体"/>
                <w:color w:val="000000"/>
                <w:kern w:val="0"/>
                <w:sz w:val="22"/>
                <w:szCs w:val="22"/>
              </w:rPr>
              <w:t>/h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11000</w:t>
            </w:r>
          </w:p>
        </w:tc>
      </w:tr>
      <w:tr w:rsidR="00317481">
        <w:trPr>
          <w:trHeight w:val="419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Cs w:val="20"/>
              </w:rPr>
              <w:t>★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2"/>
              </w:rPr>
              <w:t>主刷宽度</w:t>
            </w:r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Times New Roman" w:hAnsi="宋体" w:cs="宋体"/>
                <w:color w:val="000000"/>
                <w:kern w:val="0"/>
                <w:sz w:val="22"/>
                <w:szCs w:val="22"/>
              </w:rPr>
              <w:t>mm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900</w:t>
            </w:r>
          </w:p>
        </w:tc>
      </w:tr>
      <w:tr w:rsidR="00317481">
        <w:trPr>
          <w:trHeight w:val="40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Cs w:val="20"/>
              </w:rPr>
              <w:t>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2"/>
              </w:rPr>
              <w:t>边刷直径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8"/>
                <w:szCs w:val="28"/>
              </w:rPr>
            </w:pPr>
            <w:r>
              <w:rPr>
                <w:rFonts w:ascii="宋体" w:eastAsia="Times New Roman" w:hAnsi="宋体" w:cs="宋体"/>
                <w:color w:val="000000"/>
                <w:kern w:val="0"/>
                <w:sz w:val="22"/>
                <w:szCs w:val="22"/>
              </w:rPr>
              <w:t>mm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650*2+400*2</w:t>
            </w:r>
          </w:p>
        </w:tc>
      </w:tr>
      <w:tr w:rsidR="00317481">
        <w:trPr>
          <w:trHeight w:val="31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2"/>
              </w:rPr>
              <w:t>行驶速度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Times New Roman" w:hAnsi="宋体" w:cs="宋体"/>
                <w:color w:val="000000"/>
                <w:kern w:val="0"/>
                <w:sz w:val="22"/>
                <w:szCs w:val="22"/>
              </w:rPr>
              <w:t>km/h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0-6</w:t>
            </w:r>
          </w:p>
        </w:tc>
      </w:tr>
      <w:tr w:rsidR="00317481">
        <w:trPr>
          <w:trHeight w:val="43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Cs w:val="20"/>
              </w:rPr>
              <w:t>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2"/>
              </w:rPr>
              <w:t>垃圾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2"/>
              </w:rPr>
              <w:t>箱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2"/>
              </w:rPr>
              <w:t>容量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Times New Roman" w:hAnsi="宋体" w:cs="宋体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160</w:t>
            </w:r>
          </w:p>
        </w:tc>
      </w:tr>
      <w:tr w:rsidR="00317481">
        <w:trPr>
          <w:trHeight w:val="36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Cs w:val="20"/>
              </w:rPr>
              <w:t>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2"/>
              </w:rPr>
              <w:t>水箱容量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Times New Roman" w:hAnsi="宋体" w:cs="宋体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120</w:t>
            </w:r>
          </w:p>
        </w:tc>
      </w:tr>
      <w:tr w:rsidR="00317481">
        <w:trPr>
          <w:trHeight w:val="46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textAlignment w:val="center"/>
              <w:rPr>
                <w:rFonts w:ascii="宋体" w:eastAsia="宋体" w:hAnsi="宋体" w:cs="宋体"/>
                <w:sz w:val="24"/>
                <w:szCs w:val="20"/>
              </w:rPr>
            </w:pPr>
            <w:r>
              <w:rPr>
                <w:rFonts w:ascii="仿宋_GB2312" w:eastAsia="仿宋_GB2312" w:hAnsi="Times New Roman" w:cs="仿宋_GB2312" w:hint="eastAsia"/>
                <w:szCs w:val="20"/>
              </w:rPr>
              <w:t xml:space="preserve">     ★</w:t>
            </w:r>
            <w:r>
              <w:rPr>
                <w:rFonts w:ascii="宋体" w:eastAsia="宋体" w:hAnsi="宋体" w:cs="宋体" w:hint="eastAsia"/>
                <w:sz w:val="24"/>
                <w:szCs w:val="20"/>
              </w:rPr>
              <w:t>电瓶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317481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 xml:space="preserve">          6V220AH,6节，天能胶体电池</w:t>
            </w:r>
          </w:p>
        </w:tc>
      </w:tr>
      <w:tr w:rsidR="00317481">
        <w:trPr>
          <w:trHeight w:val="398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jc w:val="center"/>
              <w:rPr>
                <w:rFonts w:ascii="仿宋_GB2312" w:eastAsia="仿宋_GB2312" w:hAnsi="Times New Roman" w:cs="仿宋_GB2312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真空过滤面积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㎡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jc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2"/>
                <w:szCs w:val="22"/>
              </w:rPr>
              <w:t>9，板状滤芯</w:t>
            </w:r>
          </w:p>
        </w:tc>
      </w:tr>
      <w:tr w:rsidR="00317481">
        <w:trPr>
          <w:trHeight w:val="37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Cs w:val="20"/>
              </w:rPr>
              <w:t>★</w:t>
            </w:r>
            <w:r>
              <w:rPr>
                <w:rFonts w:ascii="宋体" w:hAnsi="宋体" w:cs="宋体" w:hint="eastAsia"/>
                <w:sz w:val="24"/>
              </w:rPr>
              <w:t>电压/额定功率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Times New Roman" w:cs="宋体" w:hint="eastAsia"/>
                <w:sz w:val="24"/>
                <w:szCs w:val="20"/>
              </w:rPr>
              <w:t>V/W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2"/>
                <w:szCs w:val="22"/>
              </w:rPr>
              <w:t>36/2800</w:t>
            </w:r>
          </w:p>
        </w:tc>
      </w:tr>
      <w:tr w:rsidR="00317481">
        <w:trPr>
          <w:trHeight w:val="40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Cs w:val="20"/>
              </w:rPr>
              <w:t>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2"/>
              </w:rPr>
              <w:t>工作时间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eastAsia="Times New Roman" w:hAnsi="宋体" w:cs="宋体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</w:tr>
      <w:tr w:rsidR="00317481">
        <w:trPr>
          <w:trHeight w:val="33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Times New Roman" w:cs="仿宋_GB2312" w:hint="eastAsia"/>
                <w:szCs w:val="20"/>
              </w:rPr>
              <w:t>★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2"/>
              </w:rPr>
              <w:t>爬坡度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eastAsia="Times New Roman" w:hAnsi="宋体" w:cs="宋体"/>
                <w:color w:val="000000"/>
                <w:kern w:val="0"/>
                <w:sz w:val="22"/>
                <w:szCs w:val="22"/>
              </w:rPr>
              <w:t>%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30</w:t>
            </w:r>
          </w:p>
        </w:tc>
      </w:tr>
      <w:tr w:rsidR="00317481">
        <w:trPr>
          <w:trHeight w:val="34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_GB2312" w:eastAsia="仿宋_GB2312" w:hAnsi="Times New Roman" w:cs="仿宋_GB2312"/>
                <w:szCs w:val="20"/>
              </w:rPr>
            </w:pPr>
            <w:r>
              <w:rPr>
                <w:rFonts w:ascii="宋体" w:eastAsia="宋体" w:hAnsi="宋体" w:cs="宋体" w:hint="eastAsia"/>
                <w:sz w:val="24"/>
                <w:szCs w:val="20"/>
              </w:rPr>
              <w:t>机器净重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宋体" w:hAnsi="Times New Roman" w:cs="宋体" w:hint="eastAsia"/>
                <w:sz w:val="24"/>
                <w:szCs w:val="20"/>
              </w:rPr>
              <w:t>kg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sz w:val="22"/>
                <w:szCs w:val="22"/>
              </w:rPr>
              <w:t>820</w:t>
            </w:r>
          </w:p>
        </w:tc>
      </w:tr>
      <w:tr w:rsidR="00317481">
        <w:trPr>
          <w:trHeight w:val="444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sz w:val="24"/>
                <w:szCs w:val="20"/>
              </w:rPr>
              <w:t>外形尺寸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Times New Roman" w:cs="宋体" w:hint="eastAsia"/>
                <w:sz w:val="24"/>
                <w:szCs w:val="20"/>
              </w:rPr>
              <w:t>mm</w:t>
            </w:r>
          </w:p>
        </w:tc>
        <w:tc>
          <w:tcPr>
            <w:tcW w:w="5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481" w:rsidRDefault="00E1440F">
            <w:pPr>
              <w:widowControl/>
              <w:jc w:val="center"/>
              <w:textAlignment w:val="center"/>
              <w:rPr>
                <w:rFonts w:asciiTheme="minorEastAsia" w:hAnsiTheme="minorEastAsia" w:cstheme="minorEastAsia"/>
                <w:sz w:val="22"/>
                <w:szCs w:val="22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2"/>
                <w:szCs w:val="22"/>
              </w:rPr>
              <w:t>2800*1800*1930</w:t>
            </w:r>
          </w:p>
        </w:tc>
      </w:tr>
    </w:tbl>
    <w:p w:rsidR="00317481" w:rsidRDefault="00E1440F">
      <w:pPr>
        <w:numPr>
          <w:ilvl w:val="0"/>
          <w:numId w:val="1"/>
        </w:numPr>
        <w:tabs>
          <w:tab w:val="left" w:pos="1958"/>
        </w:tabs>
        <w:rPr>
          <w:rFonts w:asciiTheme="minorEastAsia" w:hAnsiTheme="minorEastAsia" w:cstheme="minorEastAsia"/>
          <w:spacing w:val="20"/>
          <w:sz w:val="22"/>
          <w:szCs w:val="22"/>
        </w:rPr>
      </w:pPr>
      <w:r>
        <w:rPr>
          <w:rFonts w:ascii="仿宋_GB2312" w:eastAsia="仿宋_GB2312" w:hAnsi="Times New Roman" w:cs="仿宋_GB2312" w:hint="eastAsia"/>
          <w:szCs w:val="20"/>
        </w:rPr>
        <w:t>★</w:t>
      </w:r>
      <w:r>
        <w:rPr>
          <w:rFonts w:asciiTheme="minorEastAsia" w:hAnsiTheme="minorEastAsia" w:cstheme="minorEastAsia" w:hint="eastAsia"/>
          <w:spacing w:val="20"/>
          <w:sz w:val="22"/>
          <w:szCs w:val="22"/>
        </w:rPr>
        <w:t xml:space="preserve"> </w:t>
      </w:r>
      <w:r>
        <w:rPr>
          <w:rFonts w:hint="eastAsia"/>
        </w:rPr>
        <w:t>进口前置驱动系统（意大利</w:t>
      </w:r>
      <w:proofErr w:type="spellStart"/>
      <w:r>
        <w:rPr>
          <w:rFonts w:hint="eastAsia"/>
        </w:rPr>
        <w:t>Amer</w:t>
      </w:r>
      <w:proofErr w:type="spellEnd"/>
      <w:r>
        <w:rPr>
          <w:rFonts w:hint="eastAsia"/>
        </w:rPr>
        <w:t>），驱动力强健，爬坡能力强，经久耐用</w:t>
      </w:r>
      <w:r>
        <w:rPr>
          <w:rFonts w:asciiTheme="minorEastAsia" w:hAnsiTheme="minorEastAsia" w:cstheme="minorEastAsia" w:hint="eastAsia"/>
          <w:spacing w:val="20"/>
          <w:sz w:val="22"/>
          <w:szCs w:val="22"/>
        </w:rPr>
        <w:t>；</w:t>
      </w:r>
    </w:p>
    <w:p w:rsidR="00317481" w:rsidRDefault="00E1440F">
      <w:pPr>
        <w:numPr>
          <w:ilvl w:val="0"/>
          <w:numId w:val="1"/>
        </w:numPr>
        <w:tabs>
          <w:tab w:val="left" w:pos="1958"/>
        </w:tabs>
        <w:rPr>
          <w:rFonts w:asciiTheme="minorEastAsia" w:hAnsiTheme="minorEastAsia" w:cstheme="minorEastAsia"/>
          <w:spacing w:val="20"/>
          <w:sz w:val="22"/>
          <w:szCs w:val="22"/>
        </w:rPr>
      </w:pPr>
      <w:r>
        <w:rPr>
          <w:rFonts w:ascii="仿宋_GB2312" w:eastAsia="仿宋_GB2312" w:hAnsi="Times New Roman" w:cs="仿宋_GB2312" w:hint="eastAsia"/>
          <w:szCs w:val="20"/>
        </w:rPr>
        <w:t>★</w:t>
      </w:r>
      <w:r>
        <w:rPr>
          <w:rFonts w:asciiTheme="minorEastAsia" w:hAnsiTheme="minorEastAsia" w:cstheme="minorEastAsia" w:hint="eastAsia"/>
          <w:spacing w:val="20"/>
          <w:sz w:val="22"/>
          <w:szCs w:val="22"/>
        </w:rPr>
        <w:t>进口控制系统，电控更稳定；</w:t>
      </w:r>
    </w:p>
    <w:p w:rsidR="00317481" w:rsidRDefault="00E1440F">
      <w:pPr>
        <w:numPr>
          <w:ilvl w:val="0"/>
          <w:numId w:val="1"/>
        </w:numPr>
        <w:tabs>
          <w:tab w:val="left" w:pos="1958"/>
        </w:tabs>
        <w:rPr>
          <w:rFonts w:asciiTheme="minorEastAsia" w:hAnsiTheme="minorEastAsia" w:cstheme="minorEastAsia"/>
          <w:spacing w:val="20"/>
          <w:sz w:val="22"/>
          <w:szCs w:val="22"/>
        </w:rPr>
      </w:pPr>
      <w:r>
        <w:rPr>
          <w:rFonts w:asciiTheme="minorEastAsia" w:hAnsiTheme="minorEastAsia" w:cstheme="minorEastAsia" w:hint="eastAsia"/>
          <w:sz w:val="22"/>
          <w:szCs w:val="22"/>
        </w:rPr>
        <w:t>★四边刷+</w:t>
      </w:r>
      <w:proofErr w:type="gramStart"/>
      <w:r>
        <w:rPr>
          <w:rFonts w:asciiTheme="minorEastAsia" w:hAnsiTheme="minorEastAsia" w:cstheme="minorEastAsia" w:hint="eastAsia"/>
          <w:sz w:val="22"/>
          <w:szCs w:val="22"/>
        </w:rPr>
        <w:t>主刷作业</w:t>
      </w:r>
      <w:proofErr w:type="gramEnd"/>
      <w:r>
        <w:rPr>
          <w:rFonts w:asciiTheme="minorEastAsia" w:hAnsiTheme="minorEastAsia" w:cstheme="minorEastAsia" w:hint="eastAsia"/>
          <w:sz w:val="22"/>
          <w:szCs w:val="22"/>
        </w:rPr>
        <w:t>,清扫更干净,前置大水箱喷淋降尘,后置吸尘风机除尘,避免作业产生二次扬尘.</w:t>
      </w:r>
    </w:p>
    <w:p w:rsidR="00317481" w:rsidRDefault="00E1440F">
      <w:pPr>
        <w:numPr>
          <w:ilvl w:val="0"/>
          <w:numId w:val="1"/>
        </w:numPr>
        <w:tabs>
          <w:tab w:val="left" w:pos="1958"/>
        </w:tabs>
        <w:rPr>
          <w:rFonts w:asciiTheme="minorEastAsia" w:hAnsiTheme="minorEastAsia" w:cstheme="minorEastAsia"/>
          <w:spacing w:val="20"/>
          <w:sz w:val="22"/>
          <w:szCs w:val="22"/>
        </w:rPr>
      </w:pPr>
      <w:r>
        <w:rPr>
          <w:rFonts w:asciiTheme="minorEastAsia" w:hAnsiTheme="minorEastAsia" w:cstheme="minorEastAsia" w:hint="eastAsia"/>
          <w:spacing w:val="20"/>
          <w:sz w:val="22"/>
          <w:szCs w:val="22"/>
        </w:rPr>
        <w:t>边刷、</w:t>
      </w:r>
      <w:proofErr w:type="gramStart"/>
      <w:r>
        <w:rPr>
          <w:rFonts w:asciiTheme="minorEastAsia" w:hAnsiTheme="minorEastAsia" w:cstheme="minorEastAsia" w:hint="eastAsia"/>
          <w:spacing w:val="20"/>
          <w:sz w:val="22"/>
          <w:szCs w:val="22"/>
        </w:rPr>
        <w:t>主刷全部</w:t>
      </w:r>
      <w:proofErr w:type="gramEnd"/>
      <w:r>
        <w:rPr>
          <w:rFonts w:asciiTheme="minorEastAsia" w:hAnsiTheme="minorEastAsia" w:cstheme="minorEastAsia" w:hint="eastAsia"/>
          <w:spacing w:val="20"/>
          <w:sz w:val="22"/>
          <w:szCs w:val="22"/>
        </w:rPr>
        <w:t>一键自动升降，操作便捷；</w:t>
      </w:r>
    </w:p>
    <w:p w:rsidR="00317481" w:rsidRDefault="00E1440F">
      <w:pPr>
        <w:numPr>
          <w:ilvl w:val="0"/>
          <w:numId w:val="1"/>
        </w:numPr>
        <w:tabs>
          <w:tab w:val="left" w:pos="1958"/>
        </w:tabs>
        <w:rPr>
          <w:rFonts w:asciiTheme="minorEastAsia" w:hAnsiTheme="minorEastAsia" w:cstheme="minorEastAsia"/>
          <w:spacing w:val="20"/>
          <w:sz w:val="22"/>
          <w:szCs w:val="22"/>
        </w:rPr>
      </w:pPr>
      <w:r>
        <w:rPr>
          <w:rFonts w:hint="eastAsia"/>
        </w:rPr>
        <w:t>档位器和油门设计均与汽车原理相同，汽车座椅，照明、转向、警示灯一应俱全，操作起来如驾车一般舒适</w:t>
      </w:r>
      <w:r>
        <w:rPr>
          <w:rFonts w:asciiTheme="minorEastAsia" w:hAnsiTheme="minorEastAsia" w:cstheme="minorEastAsia" w:hint="eastAsia"/>
          <w:spacing w:val="20"/>
          <w:sz w:val="22"/>
          <w:szCs w:val="22"/>
        </w:rPr>
        <w:t>；</w:t>
      </w:r>
    </w:p>
    <w:p w:rsidR="00317481" w:rsidRDefault="00E1440F">
      <w:pPr>
        <w:numPr>
          <w:ilvl w:val="0"/>
          <w:numId w:val="1"/>
        </w:numPr>
        <w:tabs>
          <w:tab w:val="left" w:pos="1958"/>
        </w:tabs>
        <w:rPr>
          <w:rFonts w:asciiTheme="minorEastAsia" w:hAnsiTheme="minorEastAsia" w:cstheme="minorEastAsia"/>
          <w:spacing w:val="20"/>
          <w:sz w:val="22"/>
          <w:szCs w:val="22"/>
        </w:rPr>
      </w:pPr>
      <w:r>
        <w:rPr>
          <w:rFonts w:ascii="Times New Roman" w:hAnsi="Times New Roman" w:cs="Times New Roman" w:hint="eastAsia"/>
          <w:spacing w:val="20"/>
          <w:sz w:val="22"/>
          <w:szCs w:val="28"/>
        </w:rPr>
        <w:t>整车制动采用油压刹车系统，安全可靠；</w:t>
      </w:r>
    </w:p>
    <w:p w:rsidR="00317481" w:rsidRDefault="00E1440F">
      <w:pPr>
        <w:numPr>
          <w:ilvl w:val="0"/>
          <w:numId w:val="1"/>
        </w:numPr>
        <w:tabs>
          <w:tab w:val="left" w:pos="1958"/>
        </w:tabs>
        <w:rPr>
          <w:rFonts w:asciiTheme="minorEastAsia" w:hAnsiTheme="minorEastAsia" w:cstheme="minorEastAsia"/>
          <w:sz w:val="22"/>
          <w:szCs w:val="22"/>
        </w:rPr>
      </w:pPr>
      <w:r>
        <w:rPr>
          <w:rFonts w:asciiTheme="minorEastAsia" w:hAnsiTheme="minorEastAsia" w:cstheme="minorEastAsia" w:hint="eastAsia"/>
          <w:sz w:val="22"/>
          <w:szCs w:val="22"/>
        </w:rPr>
        <w:t>★半封闭设计，前置汽车挡风玻璃，清扫作业视线好;</w:t>
      </w:r>
    </w:p>
    <w:p w:rsidR="00317481" w:rsidRDefault="00E1440F">
      <w:pPr>
        <w:numPr>
          <w:ilvl w:val="0"/>
          <w:numId w:val="1"/>
        </w:numPr>
        <w:tabs>
          <w:tab w:val="left" w:pos="1958"/>
        </w:tabs>
        <w:rPr>
          <w:rFonts w:asciiTheme="minorEastAsia" w:hAnsiTheme="minorEastAsia" w:cstheme="minorEastAsia"/>
          <w:spacing w:val="20"/>
          <w:sz w:val="22"/>
          <w:szCs w:val="22"/>
        </w:rPr>
      </w:pPr>
      <w:r>
        <w:rPr>
          <w:rFonts w:ascii="仿宋_GB2312" w:eastAsia="仿宋_GB2312" w:hAnsi="Times New Roman" w:cs="仿宋_GB2312" w:hint="eastAsia"/>
          <w:szCs w:val="20"/>
        </w:rPr>
        <w:t>★</w:t>
      </w:r>
      <w:r>
        <w:rPr>
          <w:rFonts w:hint="eastAsia"/>
        </w:rPr>
        <w:t>高分子纤维外壳整体成型，流线型设计，坚固美观，且易于清理；</w:t>
      </w:r>
    </w:p>
    <w:p w:rsidR="00317481" w:rsidRDefault="00E1440F">
      <w:pPr>
        <w:numPr>
          <w:ilvl w:val="0"/>
          <w:numId w:val="1"/>
        </w:numPr>
        <w:tabs>
          <w:tab w:val="left" w:pos="1958"/>
        </w:tabs>
        <w:rPr>
          <w:rFonts w:asciiTheme="minorEastAsia" w:hAnsiTheme="minorEastAsia" w:cstheme="minorEastAsia"/>
          <w:spacing w:val="20"/>
          <w:sz w:val="22"/>
          <w:szCs w:val="22"/>
        </w:rPr>
      </w:pPr>
      <w:r>
        <w:rPr>
          <w:rFonts w:hint="eastAsia"/>
        </w:rPr>
        <w:t>全钢支架底盘，</w:t>
      </w:r>
      <w:r>
        <w:rPr>
          <w:rFonts w:asciiTheme="minorEastAsia" w:hAnsiTheme="minorEastAsia" w:cstheme="minorEastAsia" w:hint="eastAsia"/>
          <w:sz w:val="22"/>
          <w:szCs w:val="22"/>
        </w:rPr>
        <w:t>电泳防腐</w:t>
      </w:r>
      <w:r>
        <w:rPr>
          <w:rFonts w:hint="eastAsia"/>
        </w:rPr>
        <w:t>；</w:t>
      </w:r>
    </w:p>
    <w:p w:rsidR="00317481" w:rsidRDefault="00317481">
      <w:pPr>
        <w:tabs>
          <w:tab w:val="left" w:pos="1958"/>
        </w:tabs>
        <w:rPr>
          <w:rFonts w:ascii="Times New Roman" w:hAnsi="Times New Roman" w:cs="Times New Roman"/>
          <w:spacing w:val="20"/>
          <w:sz w:val="22"/>
          <w:szCs w:val="28"/>
        </w:rPr>
      </w:pPr>
    </w:p>
    <w:p w:rsidR="00317481" w:rsidRDefault="00E1440F">
      <w:r>
        <w:rPr>
          <w:rFonts w:ascii="Times New Roman" w:eastAsia="宋体" w:hAnsi="Times New Roman" w:cs="Times New Roman" w:hint="eastAsia"/>
          <w:spacing w:val="20"/>
          <w:sz w:val="22"/>
          <w:szCs w:val="28"/>
        </w:rPr>
        <w:t xml:space="preserve"> </w:t>
      </w:r>
    </w:p>
    <w:sectPr w:rsidR="00317481" w:rsidSect="003174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804" w:rsidRDefault="00F41804" w:rsidP="00D06432">
      <w:r>
        <w:separator/>
      </w:r>
    </w:p>
  </w:endnote>
  <w:endnote w:type="continuationSeparator" w:id="0">
    <w:p w:rsidR="00F41804" w:rsidRDefault="00F41804" w:rsidP="00D0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804" w:rsidRDefault="00F41804" w:rsidP="00D06432">
      <w:r>
        <w:separator/>
      </w:r>
    </w:p>
  </w:footnote>
  <w:footnote w:type="continuationSeparator" w:id="0">
    <w:p w:rsidR="00F41804" w:rsidRDefault="00F41804" w:rsidP="00D06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17481"/>
    <w:rsid w:val="00063546"/>
    <w:rsid w:val="00317481"/>
    <w:rsid w:val="0032516E"/>
    <w:rsid w:val="008957AD"/>
    <w:rsid w:val="00C7774C"/>
    <w:rsid w:val="00D06432"/>
    <w:rsid w:val="00E1440F"/>
    <w:rsid w:val="00F41804"/>
    <w:rsid w:val="022C6635"/>
    <w:rsid w:val="05F728C0"/>
    <w:rsid w:val="0EEB258C"/>
    <w:rsid w:val="13635240"/>
    <w:rsid w:val="1812421A"/>
    <w:rsid w:val="193C2CDB"/>
    <w:rsid w:val="21EB2B7E"/>
    <w:rsid w:val="2A4D15E5"/>
    <w:rsid w:val="2D276C14"/>
    <w:rsid w:val="2D527DB7"/>
    <w:rsid w:val="2DCC37CB"/>
    <w:rsid w:val="3941335E"/>
    <w:rsid w:val="3BEC539D"/>
    <w:rsid w:val="3C974389"/>
    <w:rsid w:val="3DE044C3"/>
    <w:rsid w:val="45460C73"/>
    <w:rsid w:val="55DD3647"/>
    <w:rsid w:val="5D8E73CE"/>
    <w:rsid w:val="5DF41BE6"/>
    <w:rsid w:val="7023082B"/>
    <w:rsid w:val="741A1254"/>
    <w:rsid w:val="792C215D"/>
    <w:rsid w:val="79E0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74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06432"/>
    <w:rPr>
      <w:sz w:val="18"/>
      <w:szCs w:val="18"/>
    </w:rPr>
  </w:style>
  <w:style w:type="character" w:customStyle="1" w:styleId="Char">
    <w:name w:val="批注框文本 Char"/>
    <w:basedOn w:val="a0"/>
    <w:link w:val="a3"/>
    <w:rsid w:val="00D06432"/>
    <w:rPr>
      <w:kern w:val="2"/>
      <w:sz w:val="18"/>
      <w:szCs w:val="18"/>
    </w:rPr>
  </w:style>
  <w:style w:type="paragraph" w:styleId="a4">
    <w:name w:val="header"/>
    <w:basedOn w:val="a"/>
    <w:link w:val="Char0"/>
    <w:rsid w:val="00D064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D06432"/>
    <w:rPr>
      <w:kern w:val="2"/>
      <w:sz w:val="18"/>
      <w:szCs w:val="18"/>
    </w:rPr>
  </w:style>
  <w:style w:type="paragraph" w:styleId="a5">
    <w:name w:val="footer"/>
    <w:basedOn w:val="a"/>
    <w:link w:val="Char1"/>
    <w:rsid w:val="00D064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D0643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450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2016-09-12T13:18:00Z</dcterms:created>
  <dcterms:modified xsi:type="dcterms:W3CDTF">2016-09-21T02:23:00Z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