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0"/>
        <w:tabs>
          <w:tab w:val="center" w:pos="4476"/>
          <w:tab w:val="right" w:pos="8953"/>
        </w:tabs>
        <w:ind w:firstLine="477" w:firstLineChars="66"/>
        <w:rPr>
          <w:rFonts w:eastAsia="黑体"/>
          <w:b/>
          <w:bCs/>
          <w:sz w:val="84"/>
        </w:rPr>
      </w:pPr>
      <w:bookmarkStart w:id="0" w:name="_Toc455914596"/>
      <w:bookmarkStart w:id="1" w:name="_Toc115756014"/>
      <w:bookmarkStart w:id="2" w:name="_Toc142209795"/>
      <w:r>
        <w:rPr>
          <w:rFonts w:hint="eastAsia" w:eastAsia="楷体_GB2312"/>
          <w:b/>
          <w:sz w:val="72"/>
          <w:szCs w:val="72"/>
        </w:rPr>
        <w:drawing>
          <wp:inline distT="0" distB="0" distL="114300" distR="114300">
            <wp:extent cx="3667125" cy="919480"/>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a:picLocks noChangeAspect="1"/>
                    </pic:cNvPicPr>
                  </pic:nvPicPr>
                  <pic:blipFill>
                    <a:blip r:embed="rId6"/>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0"/>
        <w:tabs>
          <w:tab w:val="center" w:pos="4476"/>
          <w:tab w:val="right" w:pos="8953"/>
        </w:tabs>
        <w:ind w:firstLine="1687" w:firstLineChars="200"/>
        <w:rPr>
          <w:rFonts w:eastAsia="黑体"/>
          <w:b/>
          <w:bCs/>
          <w:sz w:val="84"/>
        </w:rPr>
      </w:pPr>
    </w:p>
    <w:p>
      <w:pPr>
        <w:pStyle w:val="80"/>
        <w:tabs>
          <w:tab w:val="center" w:pos="4476"/>
          <w:tab w:val="right" w:pos="8953"/>
        </w:tabs>
        <w:ind w:firstLine="1687" w:firstLineChars="200"/>
        <w:rPr>
          <w:rFonts w:eastAsia="黑体"/>
          <w:b/>
          <w:bCs/>
          <w:sz w:val="84"/>
        </w:rPr>
      </w:pPr>
      <w:r>
        <w:rPr>
          <w:rFonts w:hint="eastAsia" w:eastAsia="黑体"/>
          <w:b/>
          <w:bCs/>
          <w:sz w:val="84"/>
        </w:rPr>
        <w:t>招　标　文　件</w:t>
      </w:r>
      <w:r>
        <w:rPr>
          <w:rFonts w:eastAsia="黑体"/>
          <w:b/>
          <w:bCs/>
          <w:sz w:val="84"/>
        </w:rPr>
        <w:tab/>
      </w:r>
    </w:p>
    <w:p>
      <w:pPr>
        <w:pStyle w:val="80"/>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firstLine="1084" w:firstLineChars="300"/>
        <w:jc w:val="left"/>
        <w:rPr>
          <w:rFonts w:ascii="宋体" w:hAnsi="宋体"/>
          <w:b/>
          <w:kern w:val="0"/>
          <w:sz w:val="32"/>
          <w:szCs w:val="32"/>
          <w:u w:val="single"/>
        </w:rPr>
      </w:pPr>
      <w:r>
        <w:rPr>
          <w:rFonts w:hint="eastAsia" w:ascii="宋体" w:hAnsi="宋体"/>
          <w:b/>
          <w:sz w:val="36"/>
        </w:rPr>
        <w:t>项目名称：</w:t>
      </w:r>
      <w:r>
        <w:rPr>
          <w:rFonts w:hint="eastAsia" w:ascii="宋体" w:hAnsi="宋体"/>
          <w:b/>
          <w:kern w:val="0"/>
          <w:sz w:val="32"/>
          <w:szCs w:val="32"/>
          <w:u w:val="single"/>
        </w:rPr>
        <w:t>工会端午节慰问用咸鸭蛋、大米</w:t>
      </w:r>
    </w:p>
    <w:p>
      <w:pPr>
        <w:spacing w:line="360" w:lineRule="auto"/>
        <w:ind w:firstLine="1084" w:firstLineChars="300"/>
        <w:jc w:val="left"/>
        <w:rPr>
          <w:rFonts w:ascii="宋体" w:hAnsi="宋体"/>
        </w:rPr>
      </w:pPr>
      <w:r>
        <w:rPr>
          <w:rFonts w:hint="eastAsia" w:ascii="宋体" w:hAnsi="宋体"/>
          <w:b/>
          <w:sz w:val="36"/>
        </w:rPr>
        <w:t>项目编号：</w:t>
      </w:r>
      <w:r>
        <w:rPr>
          <w:rFonts w:ascii="宋体" w:hAnsi="宋体"/>
          <w:b/>
          <w:sz w:val="36"/>
          <w:u w:val="single"/>
        </w:rPr>
        <w:t>201</w:t>
      </w:r>
      <w:r>
        <w:rPr>
          <w:rFonts w:hint="eastAsia" w:ascii="宋体" w:hAnsi="宋体"/>
          <w:b/>
          <w:sz w:val="36"/>
          <w:u w:val="single"/>
        </w:rPr>
        <w:t>8</w:t>
      </w:r>
      <w:r>
        <w:rPr>
          <w:rFonts w:ascii="宋体" w:hAnsi="宋体"/>
          <w:b/>
          <w:sz w:val="36"/>
          <w:u w:val="single"/>
        </w:rPr>
        <w:t>-ZB-XC</w:t>
      </w:r>
      <w:r>
        <w:rPr>
          <w:rFonts w:hint="eastAsia" w:ascii="宋体" w:hAnsi="宋体"/>
          <w:b/>
          <w:sz w:val="36"/>
          <w:u w:val="single"/>
        </w:rPr>
        <w:t xml:space="preserve">028        </w:t>
      </w: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ind w:firstLine="0"/>
        <w:jc w:val="center"/>
        <w:rPr>
          <w:b/>
          <w:bCs/>
          <w:sz w:val="32"/>
        </w:rPr>
      </w:pPr>
      <w:r>
        <w:rPr>
          <w:rFonts w:hint="eastAsia"/>
          <w:b/>
          <w:bCs/>
          <w:sz w:val="32"/>
        </w:rPr>
        <w:t>江苏开放大学</w:t>
      </w:r>
    </w:p>
    <w:p>
      <w:pPr>
        <w:pStyle w:val="80"/>
        <w:ind w:firstLine="0"/>
        <w:jc w:val="both"/>
        <w:rPr>
          <w:b/>
          <w:bCs/>
          <w:sz w:val="32"/>
        </w:rPr>
      </w:pPr>
    </w:p>
    <w:p>
      <w:pPr>
        <w:pStyle w:val="5"/>
        <w:jc w:val="center"/>
        <w:rPr>
          <w:rFonts w:ascii="Times New Roman" w:hAnsi="Times New Roman" w:eastAsia="楷体"/>
          <w:sz w:val="28"/>
          <w:szCs w:val="21"/>
        </w:rPr>
      </w:pPr>
      <w:r>
        <w:rPr>
          <w:rFonts w:ascii="Times New Roman" w:hAnsi="Times New Roman" w:eastAsia="楷体"/>
          <w:sz w:val="44"/>
        </w:rPr>
        <w:t>第一部分投标邀请函</w:t>
      </w:r>
      <w:bookmarkEnd w:id="0"/>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u w:val="single"/>
        </w:rPr>
        <w:t>工会端午节慰问用咸鸭蛋、大米</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项目编号：2018-ZB-XC02</w:t>
      </w:r>
      <w:r>
        <w:rPr>
          <w:rFonts w:hint="eastAsia" w:ascii="Times New Roman" w:hAnsi="Times New Roman" w:cs="Times New Roman"/>
          <w:sz w:val="21"/>
          <w:szCs w:val="21"/>
        </w:rPr>
        <w:t>8。</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rPr>
        <w:t>工会端午节慰问用咸鸭蛋、大米。</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项目预算：75440元（咸鸭蛋每份单价不得超过60元、大米每份单价不得超过55元）。</w:t>
      </w:r>
    </w:p>
    <w:p>
      <w:pPr>
        <w:pStyle w:val="26"/>
        <w:numPr>
          <w:ilvl w:val="0"/>
          <w:numId w:val="4"/>
        </w:numPr>
        <w:spacing w:before="0" w:beforeAutospacing="0" w:after="0" w:afterAutospacing="0" w:line="360" w:lineRule="auto"/>
        <w:ind w:firstLine="482"/>
        <w:rPr>
          <w:rFonts w:ascii="Times New Roman" w:hAnsi="Times New Roman" w:cs="Times New Roman"/>
          <w:sz w:val="21"/>
          <w:szCs w:val="21"/>
          <w:highlight w:val="none"/>
        </w:rPr>
      </w:pPr>
      <w:r>
        <w:rPr>
          <w:rFonts w:hint="eastAsia" w:ascii="Times New Roman" w:hAnsi="Times New Roman" w:cs="Times New Roman"/>
          <w:sz w:val="21"/>
          <w:szCs w:val="21"/>
          <w:highlight w:val="none"/>
        </w:rPr>
        <w:t>供货数量：约656份（以实际发放数量为准）。</w:t>
      </w:r>
    </w:p>
    <w:p>
      <w:pPr>
        <w:pStyle w:val="26"/>
        <w:numPr>
          <w:ilvl w:val="0"/>
          <w:numId w:val="4"/>
        </w:numPr>
        <w:spacing w:before="0" w:beforeAutospacing="0" w:after="0" w:afterAutospacing="0" w:line="360" w:lineRule="auto"/>
        <w:ind w:firstLine="482"/>
        <w:rPr>
          <w:rFonts w:ascii="Times New Roman" w:hAnsi="Times New Roman" w:cs="Times New Roman"/>
          <w:sz w:val="21"/>
          <w:szCs w:val="21"/>
          <w:highlight w:val="none"/>
        </w:rPr>
      </w:pPr>
      <w:bookmarkStart w:id="4" w:name="_Toc455914598"/>
      <w:r>
        <w:rPr>
          <w:rFonts w:hint="eastAsia" w:ascii="Times New Roman" w:hAnsi="Times New Roman" w:cs="Times New Roman"/>
          <w:sz w:val="21"/>
          <w:szCs w:val="21"/>
          <w:highlight w:val="none"/>
        </w:rPr>
        <w:t>供货时间：2018年6月13日送货。</w:t>
      </w:r>
    </w:p>
    <w:p>
      <w:pPr>
        <w:pStyle w:val="5"/>
        <w:rPr>
          <w:rFonts w:ascii="Times New Roman" w:hAnsi="Times New Roman"/>
          <w:sz w:val="21"/>
          <w:szCs w:val="21"/>
        </w:rPr>
      </w:pPr>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w:t>
      </w:r>
    </w:p>
    <w:p>
      <w:pPr>
        <w:spacing w:line="360" w:lineRule="auto"/>
        <w:ind w:firstLine="420" w:firstLineChars="200"/>
        <w:jc w:val="left"/>
        <w:rPr>
          <w:kern w:val="0"/>
          <w:szCs w:val="21"/>
        </w:rPr>
      </w:pPr>
      <w:r>
        <w:rPr>
          <w:rFonts w:hint="eastAsia"/>
          <w:kern w:val="0"/>
          <w:szCs w:val="21"/>
        </w:rPr>
        <w:t>2、采购人根据采购项目的特殊要求规定的特定条件：无。</w:t>
      </w:r>
    </w:p>
    <w:p>
      <w:pPr>
        <w:spacing w:line="360" w:lineRule="auto"/>
        <w:ind w:firstLine="420" w:firstLineChars="200"/>
        <w:jc w:val="left"/>
        <w:rPr>
          <w:szCs w:val="21"/>
        </w:rPr>
      </w:pPr>
      <w:r>
        <w:rPr>
          <w:rFonts w:hint="eastAsia"/>
          <w:kern w:val="0"/>
          <w:szCs w:val="21"/>
        </w:rPr>
        <w:t>3、本项目不接受联合体投标。</w:t>
      </w:r>
    </w:p>
    <w:bookmarkEnd w:id="5"/>
    <w:p>
      <w:pPr>
        <w:pStyle w:val="5"/>
        <w:rPr>
          <w:rFonts w:ascii="Times New Roman" w:hAnsi="Times New Roman"/>
          <w:sz w:val="21"/>
          <w:szCs w:val="21"/>
          <w:lang w:val="en-US"/>
        </w:rPr>
      </w:pPr>
      <w:bookmarkStart w:id="6" w:name="_Toc455914599"/>
      <w:r>
        <w:rPr>
          <w:rFonts w:ascii="Times New Roman" w:hAnsi="Times New Roman"/>
          <w:sz w:val="21"/>
          <w:szCs w:val="21"/>
          <w:lang w:val="en-US"/>
        </w:rPr>
        <w:t>1.3</w:t>
      </w:r>
      <w:r>
        <w:rPr>
          <w:rFonts w:ascii="Times New Roman" w:hAnsi="Times New Roman"/>
          <w:sz w:val="21"/>
          <w:szCs w:val="21"/>
        </w:rPr>
        <w:t>招标文件获取</w:t>
      </w:r>
      <w:bookmarkEnd w:id="6"/>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pStyle w:val="5"/>
        <w:rPr>
          <w:rFonts w:ascii="Times New Roman" w:hAnsi="Times New Roman"/>
          <w:sz w:val="21"/>
          <w:szCs w:val="21"/>
        </w:rPr>
      </w:pPr>
      <w:bookmarkStart w:id="7" w:name="_Toc455914600"/>
      <w:r>
        <w:rPr>
          <w:rFonts w:ascii="Times New Roman" w:hAnsi="Times New Roman"/>
          <w:sz w:val="21"/>
          <w:szCs w:val="21"/>
        </w:rPr>
        <w:t>1.4投标文件递交</w:t>
      </w:r>
      <w:bookmarkEnd w:id="7"/>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截止时间：20</w:t>
      </w:r>
      <w:r>
        <w:rPr>
          <w:rFonts w:hint="eastAsia" w:ascii="Times New Roman" w:hAnsi="Times New Roman" w:cs="Times New Roman"/>
          <w:sz w:val="21"/>
          <w:szCs w:val="21"/>
        </w:rPr>
        <w:t>18</w:t>
      </w:r>
      <w:r>
        <w:rPr>
          <w:rFonts w:ascii="Times New Roman" w:hAnsi="Times New Roman" w:cs="Times New Roman"/>
          <w:sz w:val="21"/>
          <w:szCs w:val="21"/>
        </w:rPr>
        <w:t>年</w:t>
      </w:r>
      <w:r>
        <w:rPr>
          <w:rFonts w:hint="eastAsia" w:ascii="Times New Roman" w:hAnsi="Times New Roman" w:cs="Times New Roman"/>
          <w:sz w:val="21"/>
          <w:szCs w:val="21"/>
        </w:rPr>
        <w:t>5</w:t>
      </w:r>
      <w:r>
        <w:rPr>
          <w:rFonts w:ascii="Times New Roman" w:hAnsi="Times New Roman" w:cs="Times New Roman"/>
          <w:sz w:val="21"/>
          <w:szCs w:val="21"/>
        </w:rPr>
        <w:t>月</w:t>
      </w:r>
      <w:r>
        <w:rPr>
          <w:rFonts w:hint="eastAsia" w:ascii="Times New Roman" w:hAnsi="Times New Roman" w:cs="Times New Roman"/>
          <w:sz w:val="21"/>
          <w:szCs w:val="21"/>
        </w:rPr>
        <w:t>25</w:t>
      </w:r>
      <w:r>
        <w:rPr>
          <w:rFonts w:ascii="Times New Roman" w:hAnsi="Times New Roman" w:cs="Times New Roman"/>
          <w:sz w:val="21"/>
          <w:szCs w:val="21"/>
        </w:rPr>
        <w:t>日（星期五）</w:t>
      </w:r>
      <w:r>
        <w:rPr>
          <w:rFonts w:hint="eastAsia" w:ascii="Times New Roman" w:hAnsi="Times New Roman" w:cs="Times New Roman"/>
          <w:sz w:val="21"/>
          <w:szCs w:val="21"/>
        </w:rPr>
        <w:t>下午14:30。</w:t>
      </w:r>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hint="eastAsia" w:ascii="Times New Roman" w:hAnsi="Times New Roman" w:cs="Times New Roman"/>
          <w:sz w:val="21"/>
          <w:szCs w:val="21"/>
        </w:rPr>
        <w:t>南京市鼓楼区江东北路399号（江东北路与定淮门大街交叉口西南角）办公楼二楼第一会议室。</w:t>
      </w:r>
    </w:p>
    <w:p>
      <w:pPr>
        <w:pStyle w:val="26"/>
        <w:spacing w:before="0" w:beforeAutospacing="0" w:after="0" w:afterAutospacing="0" w:line="360" w:lineRule="auto"/>
        <w:rPr>
          <w:rFonts w:ascii="Times New Roman" w:hAnsi="Times New Roman" w:cs="Times New Roman"/>
          <w:b/>
          <w:bCs/>
          <w:sz w:val="21"/>
          <w:szCs w:val="21"/>
        </w:rPr>
      </w:pPr>
      <w:r>
        <w:rPr>
          <w:rFonts w:ascii="Times New Roman" w:hAnsi="Times New Roman" w:cs="Times New Roman"/>
          <w:b/>
          <w:bCs/>
          <w:sz w:val="21"/>
          <w:szCs w:val="21"/>
        </w:rPr>
        <w:t>1.5开标时间及地点</w:t>
      </w:r>
      <w:bookmarkEnd w:id="8"/>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开标时间：</w:t>
      </w:r>
      <w:r>
        <w:rPr>
          <w:rFonts w:ascii="Times New Roman" w:hAnsi="Times New Roman" w:cs="Times New Roman"/>
          <w:sz w:val="21"/>
          <w:szCs w:val="21"/>
        </w:rPr>
        <w:t>20</w:t>
      </w:r>
      <w:r>
        <w:rPr>
          <w:rFonts w:hint="eastAsia" w:ascii="Times New Roman" w:hAnsi="Times New Roman" w:cs="Times New Roman"/>
          <w:sz w:val="21"/>
          <w:szCs w:val="21"/>
        </w:rPr>
        <w:t>18</w:t>
      </w:r>
      <w:r>
        <w:rPr>
          <w:rFonts w:ascii="Times New Roman" w:hAnsi="Times New Roman" w:cs="Times New Roman"/>
          <w:sz w:val="21"/>
          <w:szCs w:val="21"/>
        </w:rPr>
        <w:t>年</w:t>
      </w:r>
      <w:r>
        <w:rPr>
          <w:rFonts w:hint="eastAsia" w:ascii="Times New Roman" w:hAnsi="Times New Roman" w:cs="Times New Roman"/>
          <w:sz w:val="21"/>
          <w:szCs w:val="21"/>
        </w:rPr>
        <w:t>5</w:t>
      </w:r>
      <w:r>
        <w:rPr>
          <w:rFonts w:ascii="Times New Roman" w:hAnsi="Times New Roman" w:cs="Times New Roman"/>
          <w:sz w:val="21"/>
          <w:szCs w:val="21"/>
        </w:rPr>
        <w:t>月</w:t>
      </w:r>
      <w:r>
        <w:rPr>
          <w:rFonts w:hint="eastAsia" w:ascii="Times New Roman" w:hAnsi="Times New Roman" w:cs="Times New Roman"/>
          <w:sz w:val="21"/>
          <w:szCs w:val="21"/>
        </w:rPr>
        <w:t>25</w:t>
      </w:r>
      <w:r>
        <w:rPr>
          <w:rFonts w:ascii="Times New Roman" w:hAnsi="Times New Roman" w:cs="Times New Roman"/>
          <w:sz w:val="21"/>
          <w:szCs w:val="21"/>
        </w:rPr>
        <w:t>日（星期五）</w:t>
      </w:r>
      <w:r>
        <w:rPr>
          <w:rFonts w:hint="eastAsia" w:ascii="Times New Roman" w:hAnsi="Times New Roman" w:cs="Times New Roman"/>
          <w:sz w:val="21"/>
          <w:szCs w:val="21"/>
        </w:rPr>
        <w:t>下午14:30。</w:t>
      </w:r>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开标地点：</w:t>
      </w:r>
      <w:r>
        <w:rPr>
          <w:rFonts w:hint="eastAsia" w:ascii="Times New Roman" w:hAnsi="Times New Roman" w:cs="Times New Roman"/>
          <w:sz w:val="21"/>
          <w:szCs w:val="21"/>
        </w:rPr>
        <w:t>南京市鼓楼区江东北路399号（江东北路与定淮门大街交叉口西南角）办公楼二楼第一会议室。</w:t>
      </w:r>
    </w:p>
    <w:p>
      <w:pPr>
        <w:pStyle w:val="5"/>
        <w:rPr>
          <w:rFonts w:ascii="Times New Roman" w:hAnsi="Times New Roman"/>
          <w:sz w:val="21"/>
          <w:szCs w:val="21"/>
          <w:lang w:val="en-US"/>
        </w:rPr>
      </w:pPr>
      <w:bookmarkStart w:id="9" w:name="_Toc455914602"/>
      <w:r>
        <w:rPr>
          <w:rFonts w:ascii="Times New Roman" w:hAnsi="Times New Roman"/>
          <w:sz w:val="21"/>
          <w:szCs w:val="21"/>
          <w:lang w:val="en-US"/>
        </w:rPr>
        <w:t>1.</w:t>
      </w:r>
      <w:r>
        <w:rPr>
          <w:rFonts w:hint="eastAsia" w:ascii="Times New Roman" w:hAnsi="Times New Roman"/>
          <w:sz w:val="21"/>
          <w:szCs w:val="21"/>
          <w:lang w:val="en-US"/>
        </w:rPr>
        <w:t>6</w:t>
      </w:r>
      <w:r>
        <w:rPr>
          <w:rFonts w:ascii="Times New Roman" w:hAnsi="Times New Roman"/>
          <w:sz w:val="21"/>
          <w:szCs w:val="21"/>
        </w:rPr>
        <w:t>发布公告媒介</w:t>
      </w:r>
      <w:bookmarkEnd w:id="9"/>
    </w:p>
    <w:p>
      <w:pPr>
        <w:pStyle w:val="26"/>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rPr>
          <w:rFonts w:ascii="Times New Roman" w:hAnsi="Times New Roman"/>
          <w:sz w:val="21"/>
          <w:szCs w:val="21"/>
        </w:rPr>
      </w:pPr>
      <w:bookmarkStart w:id="10" w:name="_Toc455914603"/>
      <w:r>
        <w:rPr>
          <w:rFonts w:ascii="Times New Roman" w:hAnsi="Times New Roman"/>
          <w:sz w:val="21"/>
          <w:szCs w:val="21"/>
        </w:rPr>
        <w:t>1.</w:t>
      </w:r>
      <w:r>
        <w:rPr>
          <w:rFonts w:hint="eastAsia" w:ascii="Times New Roman" w:hAnsi="Times New Roman"/>
          <w:sz w:val="21"/>
          <w:szCs w:val="21"/>
        </w:rPr>
        <w:t>7</w:t>
      </w:r>
      <w:r>
        <w:rPr>
          <w:rFonts w:ascii="Times New Roman" w:hAnsi="Times New Roman"/>
          <w:sz w:val="21"/>
          <w:szCs w:val="21"/>
        </w:rPr>
        <w:t>联系方式</w:t>
      </w:r>
      <w:bookmarkEnd w:id="10"/>
    </w:p>
    <w:p>
      <w:pPr>
        <w:pStyle w:val="16"/>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联系人：左老师</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联系电话：025-86265610</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邮编：210036</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6"/>
        <w:wordWrap w:val="0"/>
        <w:spacing w:before="0" w:beforeAutospacing="0" w:after="0" w:afterAutospacing="0" w:line="360" w:lineRule="auto"/>
        <w:ind w:firstLine="482"/>
        <w:rPr>
          <w:rFonts w:ascii="Times New Roman" w:hAnsi="Times New Roman" w:cs="Times New Roman"/>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sz w:val="44"/>
        </w:rPr>
      </w:pPr>
      <w:bookmarkStart w:id="11" w:name="_Toc455914604"/>
      <w:r>
        <w:rPr>
          <w:rFonts w:ascii="Times New Roman" w:hAnsi="Times New Roman" w:eastAsia="楷体"/>
          <w:sz w:val="44"/>
        </w:rPr>
        <w:t>第二部分投标人须知</w:t>
      </w:r>
      <w:bookmarkEnd w:id="11"/>
    </w:p>
    <w:p>
      <w:pPr>
        <w:pStyle w:val="2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386980211"/>
      <w:bookmarkStart w:id="13" w:name="_Toc384844734"/>
      <w:bookmarkStart w:id="14" w:name="_Toc455914605"/>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6"/>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6"/>
        <w:spacing w:line="360" w:lineRule="auto"/>
        <w:ind w:firstLine="420" w:firstLineChars="200"/>
        <w:rPr>
          <w:rFonts w:ascii="Times New Roman" w:hAnsi="Times New Roman"/>
          <w:szCs w:val="21"/>
        </w:rPr>
      </w:pPr>
      <w:r>
        <w:rPr>
          <w:rFonts w:ascii="Times New Roman" w:hAnsi="Times New Roman"/>
          <w:szCs w:val="21"/>
        </w:rPr>
        <w:t>1、投标函</w:t>
      </w:r>
    </w:p>
    <w:p>
      <w:pPr>
        <w:pStyle w:val="16"/>
        <w:spacing w:line="360" w:lineRule="auto"/>
        <w:ind w:firstLine="420" w:firstLineChars="200"/>
        <w:rPr>
          <w:rFonts w:ascii="Times New Roman" w:hAnsi="Times New Roman"/>
          <w:szCs w:val="21"/>
        </w:rPr>
      </w:pPr>
      <w:r>
        <w:rPr>
          <w:rFonts w:ascii="Times New Roman" w:hAnsi="Times New Roman"/>
          <w:szCs w:val="21"/>
        </w:rPr>
        <w:t>2、投标报价表</w:t>
      </w:r>
    </w:p>
    <w:p>
      <w:pPr>
        <w:pStyle w:val="16"/>
        <w:spacing w:line="360" w:lineRule="auto"/>
        <w:ind w:firstLine="420" w:firstLineChars="200"/>
        <w:rPr>
          <w:rFonts w:ascii="Times New Roman" w:hAnsi="Times New Roman"/>
          <w:szCs w:val="21"/>
        </w:rPr>
      </w:pPr>
      <w:r>
        <w:rPr>
          <w:rFonts w:ascii="Times New Roman" w:hAnsi="Times New Roman"/>
          <w:szCs w:val="21"/>
        </w:rPr>
        <w:t>3、产品质保及服务承诺书</w:t>
      </w:r>
    </w:p>
    <w:p>
      <w:pPr>
        <w:pStyle w:val="16"/>
        <w:spacing w:line="360" w:lineRule="auto"/>
        <w:ind w:firstLine="420" w:firstLineChars="200"/>
        <w:rPr>
          <w:rFonts w:ascii="Times New Roman" w:hAnsi="Times New Roman"/>
          <w:szCs w:val="21"/>
        </w:rPr>
      </w:pPr>
      <w:r>
        <w:rPr>
          <w:rFonts w:ascii="Times New Roman" w:hAnsi="Times New Roman"/>
          <w:szCs w:val="21"/>
        </w:rPr>
        <w:t>4、资格证明文件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5、企业相关业绩</w:t>
      </w:r>
    </w:p>
    <w:p>
      <w:pPr>
        <w:pStyle w:val="16"/>
        <w:spacing w:line="360" w:lineRule="auto"/>
        <w:ind w:firstLine="420" w:firstLineChars="200"/>
        <w:rPr>
          <w:rFonts w:ascii="Times New Roman" w:hAnsi="Times New Roman"/>
          <w:szCs w:val="21"/>
        </w:rPr>
      </w:pPr>
      <w:r>
        <w:rPr>
          <w:rFonts w:hint="eastAsia" w:ascii="Times New Roman" w:hAnsi="Times New Roman"/>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6"/>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6"/>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6"/>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6"/>
        <w:spacing w:line="360" w:lineRule="auto"/>
        <w:ind w:firstLine="420" w:firstLineChars="200"/>
        <w:rPr>
          <w:rFonts w:ascii="Times New Roman" w:hAnsi="Times New Roman"/>
          <w:szCs w:val="21"/>
        </w:rPr>
      </w:pPr>
      <w:bookmarkStart w:id="17" w:name="_Toc386980213"/>
      <w:bookmarkStart w:id="18" w:name="_Toc384844736"/>
      <w:bookmarkStart w:id="19" w:name="_Toc455914608"/>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p>
      <w:pPr>
        <w:pStyle w:val="5"/>
        <w:rPr>
          <w:sz w:val="24"/>
          <w:szCs w:val="24"/>
        </w:rPr>
      </w:pPr>
      <w:r>
        <w:rPr>
          <w:rFonts w:ascii="Times New Roman" w:hAnsi="Times New Roman"/>
          <w:sz w:val="21"/>
          <w:szCs w:val="21"/>
        </w:rPr>
        <w:t>2.</w:t>
      </w:r>
      <w:r>
        <w:rPr>
          <w:rFonts w:hint="eastAsia" w:ascii="Times New Roman" w:hAnsi="Times New Roman"/>
          <w:sz w:val="21"/>
          <w:szCs w:val="21"/>
        </w:rPr>
        <w:t>4投标报名</w:t>
      </w:r>
    </w:p>
    <w:p>
      <w:pPr>
        <w:spacing w:line="360" w:lineRule="auto"/>
        <w:ind w:firstLine="420" w:firstLineChars="200"/>
      </w:pPr>
      <w:r>
        <w:rPr>
          <w:rFonts w:hint="eastAsia"/>
        </w:rPr>
        <w:t>有意投标的投标人请在2018年5月 24 日下午17:00前发送单位名称、联系人、联系电话及项目编号和项目名称到296049516@qq.com邮箱中，并在邮件标题中注明“</w:t>
      </w:r>
      <w:r>
        <w:rPr>
          <w:rFonts w:hint="eastAsia" w:ascii="Times New Roman" w:hAnsi="Times New Roman" w:cs="Times New Roman"/>
          <w:sz w:val="21"/>
          <w:szCs w:val="21"/>
        </w:rPr>
        <w:t>工会端午节慰问用咸鸭蛋、大米</w:t>
      </w:r>
      <w:r>
        <w:rPr>
          <w:rFonts w:hint="eastAsia"/>
        </w:rPr>
        <w:t>”。</w:t>
      </w:r>
    </w:p>
    <w:p>
      <w:pPr>
        <w:spacing w:line="360" w:lineRule="auto"/>
        <w:ind w:firstLine="420" w:firstLineChars="200"/>
        <w:rPr>
          <w:szCs w:val="21"/>
        </w:rPr>
      </w:pPr>
      <w:r>
        <w:rPr>
          <w:rFonts w:hint="eastAsia"/>
        </w:rPr>
        <w:t>凡未按要求报名者学校不接受其投标。</w:t>
      </w:r>
      <w:bookmarkStart w:id="64" w:name="_GoBack"/>
      <w:bookmarkEnd w:id="64"/>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5</w:t>
      </w:r>
      <w:r>
        <w:rPr>
          <w:rFonts w:ascii="Times New Roman" w:hAnsi="Times New Roman"/>
          <w:sz w:val="21"/>
          <w:szCs w:val="21"/>
        </w:rPr>
        <w:t>投标文件递送</w:t>
      </w:r>
      <w:bookmarkEnd w:id="17"/>
      <w:bookmarkEnd w:id="18"/>
      <w:r>
        <w:rPr>
          <w:rFonts w:hint="eastAsia" w:ascii="Times New Roman" w:hAnsi="Times New Roman"/>
          <w:sz w:val="21"/>
          <w:szCs w:val="21"/>
        </w:rPr>
        <w:t>及</w:t>
      </w:r>
      <w:r>
        <w:rPr>
          <w:rFonts w:ascii="Times New Roman" w:hAnsi="Times New Roman"/>
          <w:sz w:val="21"/>
          <w:szCs w:val="21"/>
        </w:rPr>
        <w:t>开标</w:t>
      </w:r>
      <w:bookmarkEnd w:id="19"/>
    </w:p>
    <w:p>
      <w:pPr>
        <w:pStyle w:val="16"/>
        <w:spacing w:line="360" w:lineRule="auto"/>
        <w:ind w:firstLine="420" w:firstLineChars="200"/>
        <w:rPr>
          <w:rFonts w:ascii="Times New Roman" w:hAnsi="Times New Roman"/>
          <w:szCs w:val="21"/>
        </w:rPr>
      </w:pPr>
      <w:bookmarkStart w:id="20" w:name="_Toc386980214"/>
      <w:bookmarkStart w:id="21" w:name="_Toc384844737"/>
      <w:bookmarkStart w:id="22" w:name="_Toc455914609"/>
      <w:r>
        <w:rPr>
          <w:rFonts w:hint="eastAsia" w:ascii="Times New Roman" w:hAnsi="Times New Roman"/>
          <w:szCs w:val="21"/>
        </w:rPr>
        <w:t>1、标书送达及截止时间：</w:t>
      </w:r>
      <w:r>
        <w:rPr>
          <w:rFonts w:ascii="Times New Roman" w:hAnsi="Times New Roman"/>
          <w:szCs w:val="21"/>
        </w:rPr>
        <w:t>20</w:t>
      </w:r>
      <w:r>
        <w:rPr>
          <w:rFonts w:hint="eastAsia" w:ascii="Times New Roman" w:hAnsi="Times New Roman"/>
          <w:szCs w:val="21"/>
        </w:rPr>
        <w:t>18</w:t>
      </w:r>
      <w:r>
        <w:rPr>
          <w:rFonts w:ascii="Times New Roman" w:hAnsi="Times New Roman"/>
          <w:szCs w:val="21"/>
        </w:rPr>
        <w:t>年</w:t>
      </w:r>
      <w:r>
        <w:rPr>
          <w:rFonts w:hint="eastAsia" w:ascii="Times New Roman" w:hAnsi="Times New Roman"/>
          <w:szCs w:val="21"/>
        </w:rPr>
        <w:t>5</w:t>
      </w:r>
      <w:r>
        <w:rPr>
          <w:rFonts w:ascii="Times New Roman" w:hAnsi="Times New Roman"/>
          <w:szCs w:val="21"/>
        </w:rPr>
        <w:t>月</w:t>
      </w:r>
      <w:r>
        <w:rPr>
          <w:rFonts w:hint="eastAsia" w:ascii="Times New Roman" w:hAnsi="Times New Roman"/>
          <w:szCs w:val="21"/>
        </w:rPr>
        <w:t>25</w:t>
      </w:r>
      <w:r>
        <w:rPr>
          <w:rFonts w:ascii="Times New Roman" w:hAnsi="Times New Roman"/>
          <w:szCs w:val="21"/>
        </w:rPr>
        <w:t>日（星期五）</w:t>
      </w:r>
      <w:r>
        <w:rPr>
          <w:rFonts w:hint="eastAsia" w:ascii="Times New Roman" w:hAnsi="Times New Roman"/>
          <w:szCs w:val="21"/>
        </w:rPr>
        <w:t>下午14:30；</w:t>
      </w:r>
    </w:p>
    <w:p>
      <w:pPr>
        <w:pStyle w:val="16"/>
        <w:spacing w:line="360" w:lineRule="auto"/>
        <w:ind w:firstLine="420" w:firstLineChars="200"/>
        <w:rPr>
          <w:rFonts w:ascii="Times New Roman" w:hAnsi="Times New Roman"/>
          <w:szCs w:val="21"/>
        </w:rPr>
      </w:pPr>
      <w:r>
        <w:rPr>
          <w:rFonts w:hint="eastAsia" w:ascii="Times New Roman" w:hAnsi="Times New Roman"/>
          <w:szCs w:val="21"/>
        </w:rPr>
        <w:t>2、送达地点：南京市鼓楼区江东北路399号（江东北路与定淮门大街交叉口西南角）二楼第一会议室；</w:t>
      </w:r>
    </w:p>
    <w:p>
      <w:pPr>
        <w:pStyle w:val="16"/>
        <w:spacing w:line="360" w:lineRule="auto"/>
        <w:ind w:firstLine="420" w:firstLineChars="200"/>
        <w:rPr>
          <w:rFonts w:ascii="Times New Roman" w:hAnsi="Times New Roman"/>
          <w:szCs w:val="21"/>
        </w:rPr>
      </w:pPr>
      <w:r>
        <w:rPr>
          <w:rFonts w:hint="eastAsia" w:ascii="Times New Roman" w:hAnsi="Times New Roman"/>
          <w:szCs w:val="21"/>
        </w:rPr>
        <w:t>3、开标时间：</w:t>
      </w:r>
      <w:r>
        <w:rPr>
          <w:rFonts w:ascii="Times New Roman" w:hAnsi="Times New Roman"/>
          <w:szCs w:val="21"/>
        </w:rPr>
        <w:t>20</w:t>
      </w:r>
      <w:r>
        <w:rPr>
          <w:rFonts w:hint="eastAsia" w:ascii="Times New Roman" w:hAnsi="Times New Roman"/>
          <w:szCs w:val="21"/>
        </w:rPr>
        <w:t>18</w:t>
      </w:r>
      <w:r>
        <w:rPr>
          <w:rFonts w:ascii="Times New Roman" w:hAnsi="Times New Roman"/>
          <w:szCs w:val="21"/>
        </w:rPr>
        <w:t>年</w:t>
      </w:r>
      <w:r>
        <w:rPr>
          <w:rFonts w:hint="eastAsia" w:ascii="Times New Roman" w:hAnsi="Times New Roman"/>
          <w:szCs w:val="21"/>
        </w:rPr>
        <w:t>5</w:t>
      </w:r>
      <w:r>
        <w:rPr>
          <w:rFonts w:ascii="Times New Roman" w:hAnsi="Times New Roman"/>
          <w:szCs w:val="21"/>
        </w:rPr>
        <w:t>月</w:t>
      </w:r>
      <w:r>
        <w:rPr>
          <w:rFonts w:hint="eastAsia" w:ascii="Times New Roman" w:hAnsi="Times New Roman"/>
          <w:szCs w:val="21"/>
        </w:rPr>
        <w:t>25</w:t>
      </w:r>
      <w:r>
        <w:rPr>
          <w:rFonts w:ascii="Times New Roman" w:hAnsi="Times New Roman"/>
          <w:szCs w:val="21"/>
        </w:rPr>
        <w:t>日（星期五）</w:t>
      </w:r>
      <w:r>
        <w:rPr>
          <w:rFonts w:hint="eastAsia" w:ascii="Times New Roman" w:hAnsi="Times New Roman"/>
          <w:szCs w:val="21"/>
        </w:rPr>
        <w:t>下午14:30。</w:t>
      </w:r>
    </w:p>
    <w:p>
      <w:pPr>
        <w:pStyle w:val="5"/>
        <w:rPr>
          <w:rFonts w:ascii="Times New Roman" w:hAnsi="Times New Roman"/>
          <w:sz w:val="21"/>
          <w:szCs w:val="21"/>
        </w:rPr>
      </w:pPr>
      <w:r>
        <w:rPr>
          <w:rFonts w:hint="eastAsia" w:ascii="Times New Roman" w:hAnsi="Times New Roman"/>
          <w:sz w:val="21"/>
          <w:szCs w:val="21"/>
        </w:rPr>
        <w:t>2.6评标与定标</w:t>
      </w:r>
      <w:bookmarkEnd w:id="20"/>
      <w:bookmarkEnd w:id="21"/>
      <w:bookmarkEnd w:id="22"/>
    </w:p>
    <w:p>
      <w:pPr>
        <w:pStyle w:val="16"/>
        <w:spacing w:line="360" w:lineRule="auto"/>
        <w:ind w:firstLine="420" w:firstLineChars="200"/>
        <w:rPr>
          <w:rFonts w:ascii="Times New Roman" w:hAnsi="Times New Roman"/>
          <w:szCs w:val="21"/>
        </w:rPr>
      </w:pPr>
      <w:r>
        <w:rPr>
          <w:rFonts w:hint="eastAsia" w:ascii="Times New Roman" w:hAnsi="Times New Roman"/>
          <w:szCs w:val="21"/>
        </w:rPr>
        <w:t>1、评标工作小组在对投标人所投产品的配置、品牌、技术功能、报价与售后服务以及公司业绩、信用等进行综合评分，得分最高者中标。对未中标人，将不作任何解释，标书不退回。</w:t>
      </w:r>
    </w:p>
    <w:p>
      <w:pPr>
        <w:pStyle w:val="16"/>
        <w:spacing w:line="360" w:lineRule="auto"/>
        <w:ind w:firstLine="420" w:firstLineChars="200"/>
        <w:rPr>
          <w:rFonts w:ascii="Times New Roman" w:hAnsi="Times New Roman"/>
          <w:szCs w:val="21"/>
        </w:rPr>
      </w:pPr>
      <w:r>
        <w:rPr>
          <w:rFonts w:hint="eastAsia" w:ascii="Times New Roman" w:hAnsi="Times New Roman"/>
          <w:szCs w:val="21"/>
        </w:rPr>
        <w:t>2、本次招标采用综合评分法，采用百分制打分，得分最高者为第一中标候选人。</w:t>
      </w:r>
    </w:p>
    <w:p>
      <w:pPr>
        <w:pStyle w:val="16"/>
        <w:spacing w:line="360" w:lineRule="auto"/>
        <w:ind w:firstLine="420" w:firstLineChars="200"/>
        <w:rPr>
          <w:rFonts w:ascii="Times New Roman" w:hAnsi="Times New Roman"/>
          <w:szCs w:val="21"/>
        </w:rPr>
      </w:pPr>
      <w:r>
        <w:rPr>
          <w:rFonts w:hint="eastAsia" w:ascii="Times New Roman" w:hAnsi="Times New Roman"/>
          <w:szCs w:val="21"/>
        </w:rPr>
        <w:t>3、评分规则：</w:t>
      </w:r>
    </w:p>
    <w:tbl>
      <w:tblPr>
        <w:tblStyle w:val="35"/>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45"/>
        <w:gridCol w:w="6631"/>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评分因素</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3373" w:firstLineChars="1400"/>
              <w:jc w:val="left"/>
              <w:rPr>
                <w:rFonts w:ascii="宋体" w:hAnsi="宋体"/>
                <w:b/>
                <w:color w:val="000000"/>
                <w:sz w:val="24"/>
              </w:rPr>
            </w:pPr>
            <w:r>
              <w:rPr>
                <w:rFonts w:hint="eastAsia" w:ascii="宋体" w:hAnsi="宋体"/>
                <w:b/>
                <w:color w:val="000000"/>
                <w:sz w:val="24"/>
              </w:rPr>
              <w:t>评审标准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1</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价格</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color w:val="000000"/>
                <w:szCs w:val="21"/>
              </w:rPr>
            </w:pPr>
            <w:r>
              <w:rPr>
                <w:rFonts w:hint="eastAsia" w:ascii="宋体" w:hAnsi="宋体"/>
                <w:color w:val="000000"/>
                <w:szCs w:val="21"/>
              </w:rPr>
              <w:t>采用低价优先法计算，</w:t>
            </w:r>
            <w:r>
              <w:rPr>
                <w:rFonts w:ascii="宋体" w:hAnsi="宋体" w:cs="Arial"/>
                <w:color w:val="000000"/>
                <w:szCs w:val="21"/>
              </w:rPr>
              <w:t>即满足招标文件要求且投标价格最低的投标报价为评标基准价</w:t>
            </w:r>
            <w:r>
              <w:rPr>
                <w:rFonts w:hint="eastAsia" w:ascii="宋体" w:hAnsi="宋体" w:cs="Arial"/>
                <w:color w:val="000000"/>
                <w:szCs w:val="21"/>
              </w:rPr>
              <w:t>，</w:t>
            </w:r>
            <w:r>
              <w:rPr>
                <w:rFonts w:ascii="宋体" w:hAnsi="宋体" w:cs="Arial"/>
                <w:color w:val="000000"/>
                <w:szCs w:val="21"/>
              </w:rPr>
              <w:t>其价格分为满分。其他投标人的价格分统一按照下列公式计算</w:t>
            </w:r>
            <w:r>
              <w:rPr>
                <w:rFonts w:hint="eastAsia" w:ascii="宋体" w:hAnsi="宋体" w:cs="Arial"/>
                <w:color w:val="000000"/>
                <w:szCs w:val="21"/>
              </w:rPr>
              <w:t>：</w:t>
            </w:r>
            <w:r>
              <w:rPr>
                <w:rFonts w:ascii="宋体" w:hAnsi="宋体" w:cs="Arial"/>
                <w:color w:val="000000"/>
                <w:szCs w:val="21"/>
              </w:rPr>
              <w:t>投标报价得分=(评标基准价/投标报价)×</w:t>
            </w:r>
            <w:r>
              <w:rPr>
                <w:rFonts w:hint="eastAsia" w:ascii="宋体" w:hAnsi="宋体" w:cs="Arial"/>
                <w:color w:val="000000"/>
                <w:szCs w:val="21"/>
              </w:rPr>
              <w:t>30</w:t>
            </w:r>
            <w:r>
              <w:rPr>
                <w:rFonts w:hint="eastAsia" w:ascii="宋体" w:hAnsi="宋体"/>
                <w:color w:val="000000"/>
                <w:szCs w:val="21"/>
              </w:rPr>
              <w:t>（小数点保留两位）。</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2</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sz w:val="24"/>
              </w:rPr>
              <w:t>样品、质量（含重量等）</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由评委根据投标单位投标报价表中承诺的物品组合并结合样品颜色、气味等情况酌情打分，建议分四档：一档：40分；二档：30分；三档：20分；四档：10。</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3</w:t>
            </w:r>
          </w:p>
        </w:tc>
        <w:tc>
          <w:tcPr>
            <w:tcW w:w="1245" w:type="dxa"/>
            <w:tcBorders>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sz w:val="24"/>
              </w:rPr>
              <w:t>供货方案及售后服务承诺</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由评委根据投标单位在投标文件中针对我校实际情况陈述的切实可行的、时令性强的供货方案及售后服务承诺等情况酌情打分，建议分三档：一档：14分；二档：10分；三档：5分；无方案的，不得分。</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000000"/>
                <w:kern w:val="0"/>
                <w:sz w:val="24"/>
              </w:rPr>
            </w:pPr>
            <w:r>
              <w:rPr>
                <w:rFonts w:hint="eastAsia" w:ascii="宋体"/>
                <w:color w:val="000000"/>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4</w:t>
            </w:r>
          </w:p>
        </w:tc>
        <w:tc>
          <w:tcPr>
            <w:tcW w:w="1245" w:type="dxa"/>
            <w:tcBorders>
              <w:left w:val="single" w:color="auto" w:sz="4" w:space="0"/>
              <w:right w:val="single" w:color="auto" w:sz="4" w:space="0"/>
            </w:tcBorders>
            <w:vAlign w:val="center"/>
          </w:tcPr>
          <w:p>
            <w:pPr>
              <w:spacing w:line="360" w:lineRule="auto"/>
              <w:jc w:val="center"/>
              <w:rPr>
                <w:sz w:val="24"/>
              </w:rPr>
            </w:pPr>
            <w:r>
              <w:rPr>
                <w:rFonts w:hint="eastAsia"/>
                <w:sz w:val="24"/>
              </w:rPr>
              <w:t>相关检测报告</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1、咸鸭蛋由当地权威部门出具的检测结果彩色扫描件（企业自检结果无效）5分。</w:t>
            </w:r>
          </w:p>
          <w:p>
            <w:pPr>
              <w:spacing w:line="360" w:lineRule="auto"/>
              <w:rPr>
                <w:szCs w:val="21"/>
              </w:rPr>
            </w:pPr>
            <w:r>
              <w:rPr>
                <w:rFonts w:hint="eastAsia"/>
                <w:szCs w:val="21"/>
              </w:rPr>
              <w:t>2、大米经中国绿色食品发展中心颁发的绿色食品认证相关文件。5分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kern w:val="0"/>
                <w:sz w:val="24"/>
              </w:rPr>
            </w:pPr>
            <w:r>
              <w:rPr>
                <w:rFonts w:hint="eastAsia" w:ascii="宋体"/>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tblHeader/>
          <w:jc w:val="center"/>
        </w:trPr>
        <w:tc>
          <w:tcPr>
            <w:tcW w:w="77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5</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sz w:val="24"/>
              </w:rPr>
              <w:t>企业业绩</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能提供近3年来慰问品实物购销类似项目的合同复印件，1份得2分，最多得6分，无业绩材料不得分。</w:t>
            </w:r>
          </w:p>
        </w:tc>
        <w:tc>
          <w:tcPr>
            <w:tcW w:w="761"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6</w:t>
            </w:r>
          </w:p>
        </w:tc>
      </w:tr>
    </w:tbl>
    <w:p>
      <w:pPr>
        <w:pStyle w:val="16"/>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、评标结束后，投标人可至</w:t>
      </w:r>
      <w:r>
        <w:rPr>
          <w:rFonts w:hint="eastAsia" w:ascii="Times New Roman" w:hAnsi="Times New Roman"/>
          <w:szCs w:val="21"/>
        </w:rPr>
        <w:t>江苏城市职业学院首页下方</w:t>
      </w:r>
      <w:r>
        <w:rPr>
          <w:rFonts w:ascii="Times New Roman" w:hAnsi="Times New Roman"/>
          <w:szCs w:val="21"/>
        </w:rPr>
        <w:t>（</w:t>
      </w:r>
      <w:r>
        <w:fldChar w:fldCharType="begin"/>
      </w:r>
      <w:r>
        <w:instrText xml:space="preserve"> HYPERLINK "http://ztb.hytc.edu.cn/" </w:instrText>
      </w:r>
      <w:r>
        <w:fldChar w:fldCharType="separate"/>
      </w:r>
      <w:r>
        <w:rPr>
          <w:rStyle w:val="33"/>
          <w:rFonts w:hint="eastAsia" w:ascii="Times New Roman" w:hAnsi="Times New Roman"/>
          <w:color w:val="auto"/>
          <w:szCs w:val="21"/>
        </w:rPr>
        <w:t>http://www.jscvc.cn/</w:t>
      </w:r>
      <w:r>
        <w:rPr>
          <w:rStyle w:val="33"/>
          <w:rFonts w:hint="eastAsia" w:ascii="Times New Roman" w:hAnsi="Times New Roman"/>
          <w:color w:val="auto"/>
          <w:szCs w:val="21"/>
        </w:rPr>
        <w:fldChar w:fldCharType="end"/>
      </w:r>
      <w:r>
        <w:rPr>
          <w:rFonts w:ascii="Times New Roman" w:hAnsi="Times New Roman"/>
          <w:szCs w:val="21"/>
        </w:rPr>
        <w:t>）“</w:t>
      </w:r>
      <w:r>
        <w:rPr>
          <w:rFonts w:hint="eastAsia" w:ascii="Times New Roman" w:hAnsi="Times New Roman"/>
          <w:szCs w:val="21"/>
        </w:rPr>
        <w:t>招标</w:t>
      </w:r>
      <w:r>
        <w:rPr>
          <w:rFonts w:ascii="Times New Roman" w:hAnsi="Times New Roman"/>
          <w:szCs w:val="21"/>
        </w:rPr>
        <w:t>公告”栏的</w:t>
      </w:r>
      <w:r>
        <w:rPr>
          <w:rFonts w:hint="eastAsia" w:ascii="Times New Roman" w:hAnsi="Times New Roman"/>
          <w:szCs w:val="21"/>
        </w:rPr>
        <w:t>“中标公示”</w:t>
      </w:r>
      <w:r>
        <w:rPr>
          <w:rFonts w:ascii="Times New Roman" w:hAnsi="Times New Roman"/>
          <w:szCs w:val="21"/>
        </w:rPr>
        <w:t>中</w:t>
      </w:r>
      <w:r>
        <w:rPr>
          <w:rFonts w:hint="eastAsia" w:ascii="Times New Roman" w:hAnsi="Times New Roman"/>
          <w:szCs w:val="21"/>
        </w:rPr>
        <w:t>查看</w:t>
      </w:r>
      <w:r>
        <w:rPr>
          <w:rFonts w:ascii="Times New Roman" w:hAnsi="Times New Roman"/>
          <w:szCs w:val="21"/>
        </w:rPr>
        <w:t>公示最终结果。</w:t>
      </w:r>
    </w:p>
    <w:p>
      <w:pPr>
        <w:pStyle w:val="5"/>
        <w:rPr>
          <w:rFonts w:ascii="Times New Roman" w:hAnsi="Times New Roman"/>
          <w:sz w:val="21"/>
          <w:szCs w:val="21"/>
        </w:rPr>
      </w:pPr>
      <w:bookmarkStart w:id="23" w:name="_Toc386980215"/>
      <w:bookmarkStart w:id="24" w:name="_Toc384844738"/>
      <w:bookmarkStart w:id="25" w:name="_Toc455914610"/>
      <w:r>
        <w:rPr>
          <w:rFonts w:ascii="Times New Roman" w:hAnsi="Times New Roman"/>
          <w:sz w:val="21"/>
          <w:szCs w:val="21"/>
        </w:rPr>
        <w:t>2.</w:t>
      </w:r>
      <w:r>
        <w:rPr>
          <w:rFonts w:hint="eastAsia" w:ascii="Times New Roman" w:hAnsi="Times New Roman"/>
          <w:sz w:val="21"/>
          <w:szCs w:val="21"/>
        </w:rPr>
        <w:t>7</w:t>
      </w:r>
      <w:r>
        <w:rPr>
          <w:rFonts w:ascii="Times New Roman" w:hAnsi="Times New Roman"/>
          <w:sz w:val="21"/>
          <w:szCs w:val="21"/>
        </w:rPr>
        <w:t>投标保证金</w:t>
      </w:r>
      <w:bookmarkEnd w:id="23"/>
      <w:bookmarkEnd w:id="24"/>
      <w:bookmarkEnd w:id="25"/>
    </w:p>
    <w:p>
      <w:pPr>
        <w:pStyle w:val="26"/>
        <w:spacing w:before="0" w:beforeAutospacing="0" w:after="0" w:afterAutospacing="0" w:line="360" w:lineRule="auto"/>
        <w:ind w:firstLine="420" w:firstLineChars="200"/>
        <w:rPr>
          <w:rStyle w:val="29"/>
          <w:rFonts w:ascii="Times New Roman" w:hAnsi="Times New Roman" w:cs="Times New Roman"/>
          <w:b w:val="0"/>
          <w:sz w:val="21"/>
          <w:szCs w:val="21"/>
        </w:rPr>
      </w:pPr>
      <w:bookmarkStart w:id="26" w:name="_Toc386980216"/>
      <w:bookmarkStart w:id="27" w:name="_Toc384844739"/>
      <w:r>
        <w:rPr>
          <w:rStyle w:val="29"/>
          <w:rFonts w:hint="eastAsia" w:ascii="Times New Roman" w:hAnsi="Times New Roman" w:cs="Times New Roman"/>
          <w:b w:val="0"/>
          <w:sz w:val="21"/>
          <w:szCs w:val="21"/>
        </w:rPr>
        <w:t>无</w:t>
      </w:r>
    </w:p>
    <w:p>
      <w:pPr>
        <w:pStyle w:val="5"/>
        <w:rPr>
          <w:rFonts w:ascii="Times New Roman" w:hAnsi="Times New Roman"/>
          <w:sz w:val="21"/>
          <w:szCs w:val="21"/>
        </w:rPr>
      </w:pPr>
      <w:bookmarkStart w:id="28" w:name="_Toc455914611"/>
      <w:r>
        <w:rPr>
          <w:rFonts w:ascii="Times New Roman" w:hAnsi="Times New Roman"/>
          <w:sz w:val="21"/>
          <w:szCs w:val="21"/>
        </w:rPr>
        <w:t>2.</w:t>
      </w:r>
      <w:r>
        <w:rPr>
          <w:rFonts w:hint="eastAsia" w:ascii="Times New Roman" w:hAnsi="Times New Roman"/>
          <w:sz w:val="21"/>
          <w:szCs w:val="21"/>
        </w:rPr>
        <w:t>8</w:t>
      </w:r>
      <w:r>
        <w:rPr>
          <w:rFonts w:ascii="Times New Roman" w:hAnsi="Times New Roman"/>
          <w:sz w:val="21"/>
          <w:szCs w:val="21"/>
        </w:rPr>
        <w:t>投标有效期</w:t>
      </w:r>
      <w:bookmarkEnd w:id="26"/>
      <w:bookmarkEnd w:id="27"/>
      <w:bookmarkEnd w:id="28"/>
    </w:p>
    <w:p>
      <w:pPr>
        <w:pStyle w:val="16"/>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rPr>
        <w:t>9</w:t>
      </w:r>
      <w:r>
        <w:rPr>
          <w:rFonts w:ascii="Times New Roman" w:hAnsi="Times New Roman"/>
          <w:sz w:val="21"/>
          <w:szCs w:val="21"/>
        </w:rPr>
        <w:t>无效投标的情形</w:t>
      </w:r>
      <w:bookmarkEnd w:id="29"/>
    </w:p>
    <w:p>
      <w:pPr>
        <w:pStyle w:val="16"/>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16"/>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6"/>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6"/>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6"/>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6"/>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5"/>
        <w:rPr>
          <w:rFonts w:ascii="Times New Roman" w:hAnsi="Times New Roman"/>
          <w:sz w:val="21"/>
          <w:szCs w:val="21"/>
        </w:rPr>
      </w:pPr>
      <w:bookmarkStart w:id="31" w:name="_Toc384844740"/>
      <w:bookmarkStart w:id="32" w:name="_Toc386980217"/>
      <w:bookmarkStart w:id="33" w:name="_Toc455914614"/>
      <w:r>
        <w:rPr>
          <w:rFonts w:ascii="Times New Roman" w:hAnsi="Times New Roman"/>
          <w:sz w:val="21"/>
          <w:szCs w:val="21"/>
        </w:rPr>
        <w:t>2.</w:t>
      </w:r>
      <w:r>
        <w:rPr>
          <w:rFonts w:hint="eastAsia" w:ascii="Times New Roman" w:hAnsi="Times New Roman"/>
          <w:sz w:val="21"/>
          <w:szCs w:val="21"/>
        </w:rPr>
        <w:t>10</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16"/>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p>
    <w:p>
      <w:pPr>
        <w:pStyle w:val="5"/>
        <w:rPr>
          <w:rFonts w:ascii="Times New Roman" w:hAnsi="Times New Roman"/>
          <w:sz w:val="21"/>
          <w:szCs w:val="21"/>
        </w:rPr>
      </w:pPr>
      <w:bookmarkStart w:id="34" w:name="_Toc455914616"/>
      <w:bookmarkStart w:id="35" w:name="_Toc384844741"/>
      <w:bookmarkStart w:id="36" w:name="_Toc386980218"/>
      <w:r>
        <w:rPr>
          <w:rFonts w:ascii="Times New Roman" w:hAnsi="Times New Roman"/>
          <w:sz w:val="21"/>
          <w:szCs w:val="21"/>
        </w:rPr>
        <w:t>2.1</w:t>
      </w:r>
      <w:r>
        <w:rPr>
          <w:rFonts w:hint="eastAsia" w:ascii="Times New Roman" w:hAnsi="Times New Roman"/>
          <w:sz w:val="21"/>
          <w:szCs w:val="21"/>
        </w:rPr>
        <w:t>1</w:t>
      </w:r>
      <w:r>
        <w:rPr>
          <w:rFonts w:ascii="Times New Roman" w:hAnsi="Times New Roman"/>
          <w:sz w:val="21"/>
          <w:szCs w:val="21"/>
        </w:rPr>
        <w:t>付款方式</w:t>
      </w:r>
      <w:bookmarkEnd w:id="34"/>
      <w:bookmarkEnd w:id="35"/>
      <w:bookmarkEnd w:id="36"/>
    </w:p>
    <w:p>
      <w:pPr>
        <w:pStyle w:val="16"/>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中标人所供产品必须保证为正规渠道供货的正宗原厂新品，到货并安装调试完毕后</w:t>
      </w:r>
      <w:r>
        <w:rPr>
          <w:rFonts w:hint="eastAsia" w:ascii="Times New Roman" w:hAnsi="Times New Roman"/>
          <w:szCs w:val="21"/>
        </w:rPr>
        <w:t>，</w:t>
      </w:r>
      <w:r>
        <w:rPr>
          <w:rFonts w:ascii="Times New Roman" w:hAnsi="Times New Roman"/>
          <w:szCs w:val="21"/>
        </w:rPr>
        <w:t>如验收合格，采购人将在</w:t>
      </w:r>
      <w:r>
        <w:rPr>
          <w:rFonts w:hint="eastAsia" w:ascii="Times New Roman" w:hAnsi="Times New Roman"/>
          <w:szCs w:val="21"/>
        </w:rPr>
        <w:t>合同约定时间</w:t>
      </w:r>
      <w:r>
        <w:rPr>
          <w:rFonts w:ascii="Times New Roman" w:hAnsi="Times New Roman"/>
          <w:szCs w:val="21"/>
        </w:rPr>
        <w:t>内付清合同</w:t>
      </w:r>
      <w:r>
        <w:rPr>
          <w:rFonts w:hint="eastAsia" w:ascii="Times New Roman" w:hAnsi="Times New Roman"/>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ascii="Times New Roman" w:hAnsi="Times New Roman"/>
          <w:szCs w:val="21"/>
        </w:rPr>
      </w:pPr>
      <w:r>
        <w:rPr>
          <w:rFonts w:hint="eastAsia" w:ascii="Times New Roman" w:hAnsi="Times New Roman"/>
          <w:szCs w:val="21"/>
        </w:rPr>
        <w:t>2、合同签订前，中标人须向招标人缴纳合同总金额的10%为履约保证金，履约保证金在合同期满，经工会考核、教职工满意后退还（不计利息）。</w:t>
      </w:r>
    </w:p>
    <w:p>
      <w:pPr>
        <w:pStyle w:val="16"/>
        <w:spacing w:line="360" w:lineRule="auto"/>
        <w:ind w:firstLine="420" w:firstLineChars="200"/>
        <w:rPr>
          <w:rFonts w:ascii="Times New Roman" w:hAnsi="Times New Roman"/>
          <w:szCs w:val="21"/>
        </w:rPr>
      </w:pPr>
      <w:r>
        <w:rPr>
          <w:rFonts w:hint="eastAsia" w:ascii="Times New Roman" w:hAnsi="Times New Roman"/>
          <w:szCs w:val="21"/>
        </w:rPr>
        <w:t>3、学校不提供预付款，所有货物全部到货且验收合格后支付合同总价的100%。如中标人未能按时供货、所供货品未达校方要求，或者运货车辆和搬运工不达标准，均为违约行为，校方可终止合同并扣除中标方的履约保证金作为违约金。</w:t>
      </w:r>
    </w:p>
    <w:p>
      <w:pPr>
        <w:pStyle w:val="16"/>
        <w:spacing w:line="360" w:lineRule="auto"/>
        <w:ind w:firstLine="420" w:firstLineChars="200"/>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sz w:val="44"/>
        </w:rPr>
      </w:pPr>
      <w:bookmarkStart w:id="37" w:name="_Toc455914617"/>
      <w:r>
        <w:rPr>
          <w:rFonts w:ascii="Times New Roman" w:hAnsi="Times New Roman" w:eastAsia="楷体"/>
          <w:sz w:val="44"/>
        </w:rPr>
        <w:t>第三部分项目需求</w:t>
      </w:r>
      <w:bookmarkEnd w:id="37"/>
    </w:p>
    <w:p>
      <w:pPr>
        <w:pStyle w:val="5"/>
        <w:rPr>
          <w:rFonts w:ascii="Times New Roman" w:hAnsi="Times New Roman"/>
          <w:sz w:val="21"/>
          <w:szCs w:val="21"/>
        </w:rPr>
      </w:pPr>
      <w:bookmarkStart w:id="38" w:name="_Toc433792563"/>
      <w:bookmarkStart w:id="39" w:name="_Toc455914618"/>
      <w:r>
        <w:rPr>
          <w:rFonts w:ascii="Times New Roman" w:hAnsi="Times New Roman"/>
          <w:sz w:val="21"/>
          <w:szCs w:val="21"/>
        </w:rPr>
        <w:t>3.1</w:t>
      </w:r>
      <w:bookmarkEnd w:id="38"/>
      <w:r>
        <w:rPr>
          <w:rFonts w:ascii="Times New Roman" w:hAnsi="Times New Roman"/>
          <w:sz w:val="21"/>
          <w:szCs w:val="21"/>
        </w:rPr>
        <w:t>需求清单</w:t>
      </w:r>
      <w:bookmarkEnd w:id="39"/>
    </w:p>
    <w:p>
      <w:pPr>
        <w:spacing w:line="360" w:lineRule="auto"/>
        <w:rPr>
          <w:szCs w:val="21"/>
        </w:rPr>
      </w:pPr>
      <w:r>
        <w:rPr>
          <w:rFonts w:hint="eastAsia"/>
          <w:szCs w:val="21"/>
        </w:rPr>
        <w:t>投标人提供的产品必须符合国家标准和行业规范：</w:t>
      </w:r>
    </w:p>
    <w:p>
      <w:pPr>
        <w:spacing w:line="360" w:lineRule="auto"/>
        <w:rPr>
          <w:szCs w:val="21"/>
        </w:rPr>
      </w:pPr>
      <w:r>
        <w:rPr>
          <w:rFonts w:hint="eastAsia"/>
          <w:szCs w:val="21"/>
        </w:rPr>
        <w:t>（一）产品数量及规格：</w:t>
      </w:r>
    </w:p>
    <w:p>
      <w:pPr>
        <w:spacing w:line="360" w:lineRule="auto"/>
        <w:rPr>
          <w:szCs w:val="21"/>
        </w:rPr>
      </w:pPr>
      <w:r>
        <w:rPr>
          <w:rFonts w:hint="eastAsia"/>
          <w:szCs w:val="21"/>
        </w:rPr>
        <w:t>咸鸭蛋：数量：约656份(以实际发放数量为准)。每个规格≥70g。一份不少于26个，礼盒包装。咸淡适中、沙黄微油，单个真空包装。产地：高邮。符合国家标准，有当地权威部门出具的检测报告。生产日期为2017年4月以后，且为同一批次产品，并提供当地权威部门出具的检测结果彩色扫描件（企业自检结果无效）。</w:t>
      </w:r>
    </w:p>
    <w:p>
      <w:pPr>
        <w:spacing w:line="360" w:lineRule="auto"/>
        <w:rPr>
          <w:szCs w:val="21"/>
        </w:rPr>
      </w:pPr>
      <w:r>
        <w:rPr>
          <w:rFonts w:hint="eastAsia"/>
          <w:szCs w:val="21"/>
        </w:rPr>
        <w:t>大米：数量：约656份(以实际发放数量为准)。5公斤真空包装，2017年秋季新米；通过中国绿色食品发展中心颁发的绿色食品认证；非转基因大米；无抛光、无色素、无打蜡、无掺杂陈粮、无重金属超标；大米色泽、气味、口感（粘性、弹性、硬度）等受到大众普遍认可和欢迎。</w:t>
      </w:r>
    </w:p>
    <w:p>
      <w:pPr>
        <w:spacing w:line="360" w:lineRule="auto"/>
        <w:rPr>
          <w:szCs w:val="21"/>
        </w:rPr>
      </w:pPr>
      <w:r>
        <w:rPr>
          <w:rFonts w:hint="eastAsia"/>
          <w:szCs w:val="21"/>
        </w:rPr>
        <w:t>（二）送货相关要求：</w:t>
      </w:r>
    </w:p>
    <w:p>
      <w:pPr>
        <w:spacing w:line="360" w:lineRule="auto"/>
        <w:rPr>
          <w:szCs w:val="21"/>
        </w:rPr>
      </w:pPr>
      <w:r>
        <w:rPr>
          <w:rFonts w:hint="eastAsia"/>
          <w:szCs w:val="21"/>
        </w:rPr>
        <w:t>2018年6月13日送货，中标供货商送货前2日，主动提前与校工会联系，确定送货时间及送货地点。供货商务必将货按照校工会的要求分别送至我校东校区、定淮门校区、应天校区指定地点，每辆车至少安排两名固定搬运工人。</w:t>
      </w:r>
    </w:p>
    <w:p>
      <w:pPr>
        <w:spacing w:line="360" w:lineRule="auto"/>
        <w:rPr>
          <w:szCs w:val="21"/>
        </w:rPr>
      </w:pPr>
      <w:r>
        <w:rPr>
          <w:rFonts w:hint="eastAsia"/>
          <w:szCs w:val="21"/>
        </w:rPr>
        <w:t>（三）送样要求：</w:t>
      </w:r>
    </w:p>
    <w:p>
      <w:pPr>
        <w:spacing w:line="360" w:lineRule="auto"/>
        <w:rPr>
          <w:szCs w:val="21"/>
        </w:rPr>
      </w:pPr>
      <w:r>
        <w:rPr>
          <w:rFonts w:hint="eastAsia"/>
          <w:szCs w:val="21"/>
        </w:rPr>
        <w:t>为统一评标，请各投标单位在送投标文件的同时，必须按照本招标文件中的招标物品名称及规格要求报送所投标内容的样品。</w:t>
      </w:r>
    </w:p>
    <w:p>
      <w:pPr>
        <w:spacing w:line="360" w:lineRule="auto"/>
        <w:rPr>
          <w:szCs w:val="21"/>
        </w:rPr>
      </w:pPr>
    </w:p>
    <w:p/>
    <w:p/>
    <w:p>
      <w:pPr>
        <w:pStyle w:val="5"/>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rPr>
        <w:t>合同主要条款</w:t>
      </w:r>
    </w:p>
    <w:p/>
    <w:p>
      <w:pPr>
        <w:widowControl/>
        <w:snapToGrid w:val="0"/>
        <w:spacing w:line="360" w:lineRule="auto"/>
        <w:rPr>
          <w:rFonts w:ascii="宋体" w:hAnsi="宋体"/>
          <w:b/>
          <w:bCs/>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u w:val="single"/>
        </w:rPr>
      </w:pPr>
      <w:bookmarkStart w:id="40" w:name="hetongStart"/>
      <w:bookmarkEnd w:id="40"/>
      <w:r>
        <w:rPr>
          <w:rFonts w:hint="eastAsia" w:ascii="宋体" w:hAnsi="宋体"/>
          <w:sz w:val="24"/>
        </w:rPr>
        <w:t>甲方:</w:t>
      </w:r>
      <w:bookmarkStart w:id="41" w:name="purchase_name"/>
      <w:bookmarkEnd w:id="41"/>
      <w:bookmarkStart w:id="42" w:name="purchase_start"/>
      <w:bookmarkEnd w:id="42"/>
      <w:r>
        <w:rPr>
          <w:rFonts w:hint="eastAsia" w:ascii="宋体" w:hAnsi="宋体"/>
          <w:sz w:val="24"/>
        </w:rPr>
        <w:t>江苏开放大学</w:t>
      </w:r>
      <w:bookmarkStart w:id="43" w:name="purchase_end"/>
      <w:bookmarkEnd w:id="43"/>
    </w:p>
    <w:p>
      <w:pPr>
        <w:widowControl/>
        <w:snapToGrid w:val="0"/>
        <w:spacing w:before="19" w:line="360" w:lineRule="auto"/>
        <w:rPr>
          <w:rFonts w:ascii="宋体" w:hAnsi="宋体"/>
          <w:sz w:val="24"/>
          <w:u w:val="single"/>
        </w:rPr>
      </w:pPr>
      <w:r>
        <w:rPr>
          <w:rFonts w:hint="eastAsia" w:ascii="宋体" w:hAnsi="宋体"/>
          <w:sz w:val="24"/>
        </w:rPr>
        <w:t>乙方:</w:t>
      </w:r>
      <w:bookmarkStart w:id="44" w:name="suppliers_name"/>
      <w:bookmarkEnd w:id="44"/>
    </w:p>
    <w:p>
      <w:pPr>
        <w:widowControl/>
        <w:snapToGrid w:val="0"/>
        <w:spacing w:before="19" w:line="360" w:lineRule="auto"/>
        <w:ind w:firstLine="600"/>
        <w:rPr>
          <w:rFonts w:ascii="宋体" w:hAnsi="宋体"/>
          <w:sz w:val="24"/>
        </w:rPr>
      </w:pPr>
      <w:r>
        <w:rPr>
          <w:rFonts w:hint="eastAsia" w:ascii="宋体" w:hAnsi="宋体"/>
          <w:sz w:val="24"/>
        </w:rPr>
        <w:t>甲乙双方根据采购编号</w:t>
      </w:r>
      <w:r>
        <w:rPr>
          <w:rFonts w:ascii="宋体" w:hAnsi="宋体"/>
          <w:sz w:val="24"/>
          <w:u w:val="single"/>
        </w:rPr>
        <w:t>2018-ZB-XC027</w:t>
      </w:r>
      <w:r>
        <w:rPr>
          <w:rFonts w:hint="eastAsia" w:ascii="宋体" w:hAnsi="宋体"/>
          <w:sz w:val="24"/>
        </w:rPr>
        <w:t>的</w:t>
      </w:r>
      <w:r>
        <w:rPr>
          <w:rFonts w:hint="eastAsia" w:ascii="宋体" w:hAnsi="宋体"/>
          <w:sz w:val="24"/>
          <w:u w:val="single"/>
        </w:rPr>
        <w:t>工会端午节慰问用葡萄籽油、芝麻油项目</w:t>
      </w:r>
      <w:r>
        <w:rPr>
          <w:rFonts w:hint="eastAsia" w:ascii="宋体" w:hAnsi="宋体" w:cs="宋体"/>
          <w:sz w:val="24"/>
          <w:u w:val="single"/>
        </w:rPr>
        <w:t>学校公开招标</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35"/>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ascii="宋体" w:hAnsi="宋体"/>
                <w:sz w:val="24"/>
              </w:rPr>
            </w:pPr>
            <w:r>
              <w:rPr>
                <w:rFonts w:hint="eastAsia" w:ascii="宋体" w:hAnsi="宋体"/>
                <w:sz w:val="24"/>
              </w:rPr>
              <w:t>项目</w:t>
            </w:r>
          </w:p>
          <w:p>
            <w:pPr>
              <w:spacing w:line="360" w:lineRule="auto"/>
              <w:jc w:val="center"/>
              <w:rPr>
                <w:rFonts w:ascii="宋体" w:hAnsi="宋体"/>
                <w:sz w:val="24"/>
              </w:rPr>
            </w:pPr>
            <w:r>
              <w:rPr>
                <w:rFonts w:hint="eastAsia" w:ascii="宋体" w:hAnsi="宋体"/>
                <w:sz w:val="24"/>
              </w:rPr>
              <w:t>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vAlign w:val="center"/>
          </w:tcPr>
          <w:p>
            <w:pPr>
              <w:spacing w:line="360" w:lineRule="auto"/>
              <w:jc w:val="center"/>
              <w:rPr>
                <w:rFonts w:ascii="宋体" w:hAnsi="宋体"/>
                <w:sz w:val="24"/>
              </w:rPr>
            </w:pPr>
            <w:r>
              <w:rPr>
                <w:rFonts w:hint="eastAsia" w:ascii="宋体" w:hAnsi="宋体"/>
                <w:sz w:val="24"/>
              </w:rPr>
              <w:t>总价</w:t>
            </w:r>
          </w:p>
        </w:tc>
        <w:tc>
          <w:tcPr>
            <w:tcW w:w="1090" w:type="dxa"/>
            <w:vAlign w:val="center"/>
          </w:tcPr>
          <w:p>
            <w:pPr>
              <w:spacing w:line="360" w:lineRule="auto"/>
              <w:jc w:val="center"/>
              <w:rPr>
                <w:rFonts w:ascii="宋体" w:hAnsi="宋体"/>
                <w:sz w:val="24"/>
              </w:rPr>
            </w:pPr>
            <w:r>
              <w:rPr>
                <w:rFonts w:hint="eastAsia" w:ascii="宋体" w:hAnsi="宋体"/>
                <w:sz w:val="24"/>
              </w:rPr>
              <w:t>免费</w:t>
            </w:r>
          </w:p>
          <w:p>
            <w:pPr>
              <w:spacing w:line="360" w:lineRule="auto"/>
              <w:jc w:val="center"/>
              <w:rPr>
                <w:rFonts w:ascii="宋体" w:hAnsi="宋体"/>
                <w:sz w:val="24"/>
              </w:rPr>
            </w:pPr>
            <w:r>
              <w:rPr>
                <w:rFonts w:hint="eastAsia" w:ascii="宋体" w:hAnsi="宋体"/>
                <w:sz w:val="24"/>
              </w:rPr>
              <w:t>质保期</w:t>
            </w:r>
          </w:p>
        </w:tc>
        <w:tc>
          <w:tcPr>
            <w:tcW w:w="993" w:type="dxa"/>
            <w:vAlign w:val="center"/>
          </w:tcPr>
          <w:p>
            <w:pPr>
              <w:spacing w:line="360" w:lineRule="auto"/>
              <w:jc w:val="center"/>
              <w:rPr>
                <w:rFonts w:ascii="宋体" w:hAnsi="宋体"/>
                <w:sz w:val="24"/>
              </w:rPr>
            </w:pPr>
            <w:r>
              <w:rPr>
                <w:rFonts w:hint="eastAsia" w:ascii="宋体" w:hAnsi="宋体"/>
                <w:sz w:val="24"/>
              </w:rPr>
              <w:t>交货</w:t>
            </w:r>
          </w:p>
          <w:p>
            <w:pPr>
              <w:spacing w:line="360" w:lineRule="auto"/>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sz w:val="24"/>
              </w:rPr>
            </w:pPr>
            <w:bookmarkStart w:id="45" w:name="Ord_Seq_Name"/>
            <w:bookmarkEnd w:id="45"/>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w:t>
            </w:r>
            <w:bookmarkStart w:id="46" w:name="Ppp_Amt_1"/>
            <w:bookmarkEnd w:id="46"/>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7" w:name="Cus_Usr"/>
            <w:bookmarkEnd w:id="47"/>
          </w:p>
          <w:p>
            <w:pPr>
              <w:spacing w:line="360" w:lineRule="auto"/>
              <w:rPr>
                <w:rFonts w:ascii="宋体" w:hAnsi="宋体"/>
                <w:sz w:val="24"/>
              </w:rPr>
            </w:pPr>
            <w:r>
              <w:rPr>
                <w:rFonts w:hint="eastAsia" w:ascii="宋体" w:hAnsi="宋体"/>
                <w:sz w:val="24"/>
              </w:rPr>
              <w:t>固定电话：</w:t>
            </w:r>
            <w:bookmarkStart w:id="48" w:name="Cus_Tel"/>
            <w:bookmarkEnd w:id="48"/>
            <w:r>
              <w:rPr>
                <w:rFonts w:hint="eastAsia" w:ascii="宋体" w:hAnsi="宋体"/>
                <w:sz w:val="24"/>
              </w:rPr>
              <w:t>移动电话：</w:t>
            </w:r>
            <w:bookmarkStart w:id="49" w:name="Cus_Mob"/>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50" w:name="Spr_Usr"/>
            <w:bookmarkEnd w:id="50"/>
          </w:p>
          <w:p>
            <w:pPr>
              <w:spacing w:line="360" w:lineRule="auto"/>
              <w:rPr>
                <w:rFonts w:ascii="宋体" w:hAnsi="宋体"/>
                <w:sz w:val="24"/>
              </w:rPr>
            </w:pPr>
            <w:r>
              <w:rPr>
                <w:rFonts w:hint="eastAsia" w:ascii="宋体" w:hAnsi="宋体"/>
                <w:sz w:val="24"/>
              </w:rPr>
              <w:t>固定电话：</w:t>
            </w:r>
            <w:bookmarkStart w:id="51" w:name="Spr_Tel"/>
            <w:bookmarkEnd w:id="51"/>
            <w:r>
              <w:rPr>
                <w:rFonts w:hint="eastAsia" w:ascii="宋体" w:hAnsi="宋体"/>
                <w:sz w:val="24"/>
              </w:rPr>
              <w:t>移动电话：</w:t>
            </w:r>
            <w:bookmarkStart w:id="52" w:name="Spr_Mob"/>
            <w:bookmarkEnd w:id="52"/>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、交货地点：</w:t>
      </w:r>
      <w:bookmarkStart w:id="53" w:name="Con_Location"/>
      <w:bookmarkEnd w:id="53"/>
    </w:p>
    <w:p>
      <w:pPr>
        <w:widowControl/>
        <w:tabs>
          <w:tab w:val="left" w:pos="1980"/>
        </w:tabs>
        <w:snapToGrid w:val="0"/>
        <w:spacing w:before="19" w:line="360" w:lineRule="auto"/>
        <w:ind w:firstLine="482"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无</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firstLine="480" w:firstLineChars="200"/>
        <w:rPr>
          <w:rFonts w:ascii="宋体" w:hAnsi="宋体" w:cs="宋体"/>
          <w:sz w:val="24"/>
        </w:rPr>
      </w:pPr>
      <w:r>
        <w:rPr>
          <w:rFonts w:hint="eastAsia" w:ascii="宋体" w:hAnsi="宋体" w:cs="宋体"/>
          <w:sz w:val="24"/>
        </w:rPr>
        <w:t>1、预付款：签订合同后，支付合同总价的</w:t>
      </w:r>
      <w:r>
        <w:rPr>
          <w:rFonts w:hint="eastAsia" w:ascii="宋体" w:hAnsi="宋体" w:cs="宋体"/>
          <w:sz w:val="24"/>
          <w:u w:val="single"/>
        </w:rPr>
        <w:t xml:space="preserve"> /</w:t>
      </w:r>
      <w:r>
        <w:rPr>
          <w:rFonts w:hint="eastAsia" w:ascii="宋体" w:hAnsi="宋体" w:cs="宋体"/>
          <w:sz w:val="24"/>
        </w:rPr>
        <w:t xml:space="preserve"> %。</w:t>
      </w:r>
    </w:p>
    <w:p>
      <w:pPr>
        <w:widowControl/>
        <w:snapToGrid w:val="0"/>
        <w:spacing w:before="19" w:line="360" w:lineRule="auto"/>
        <w:ind w:left="189" w:leftChars="90" w:firstLine="240" w:firstLineChars="100"/>
        <w:rPr>
          <w:rFonts w:ascii="宋体" w:hAnsi="宋体" w:cs="宋体"/>
          <w:sz w:val="24"/>
        </w:rPr>
      </w:pPr>
      <w:r>
        <w:rPr>
          <w:rFonts w:hint="eastAsia" w:ascii="宋体" w:hAnsi="宋体" w:cs="宋体"/>
          <w:sz w:val="24"/>
        </w:rPr>
        <w:t>2、货物运到采购人指定的地点，安装调试结束，经采购人验收合格，中标供应商提交所需单据后，支付合同总价的</w:t>
      </w:r>
      <w:r>
        <w:rPr>
          <w:rFonts w:hint="eastAsia" w:ascii="宋体" w:hAnsi="宋体" w:cs="宋体"/>
          <w:sz w:val="24"/>
          <w:u w:val="single"/>
        </w:rPr>
        <w:t xml:space="preserve">      %</w:t>
      </w:r>
      <w:r>
        <w:rPr>
          <w:rFonts w:hint="eastAsia" w:ascii="宋体" w:hAnsi="宋体" w:cs="宋体"/>
          <w:sz w:val="24"/>
        </w:rPr>
        <w:t>；</w:t>
      </w:r>
    </w:p>
    <w:p>
      <w:pPr>
        <w:widowControl/>
        <w:snapToGrid w:val="0"/>
        <w:spacing w:line="360" w:lineRule="auto"/>
        <w:ind w:firstLine="480" w:firstLineChars="200"/>
        <w:rPr>
          <w:rFonts w:ascii="宋体" w:hAnsi="宋体" w:cs="宋体"/>
          <w:sz w:val="24"/>
        </w:rPr>
      </w:pPr>
      <w:r>
        <w:rPr>
          <w:rFonts w:hint="eastAsia" w:ascii="宋体" w:hAnsi="宋体" w:cs="宋体"/>
          <w:sz w:val="24"/>
        </w:rPr>
        <w:t>3、第二次付款：质保期满后无质量问题付清尾款。</w:t>
      </w:r>
    </w:p>
    <w:p>
      <w:pPr>
        <w:widowControl/>
        <w:snapToGrid w:val="0"/>
        <w:spacing w:line="360" w:lineRule="auto"/>
        <w:ind w:firstLine="482" w:firstLineChars="200"/>
        <w:rPr>
          <w:rFonts w:ascii="宋体" w:hAnsi="宋体" w:cs="宋体"/>
          <w:sz w:val="24"/>
        </w:rPr>
      </w:pPr>
      <w:r>
        <w:rPr>
          <w:rFonts w:hint="eastAsia" w:ascii="宋体" w:hAnsi="宋体" w:cs="宋体"/>
          <w:b/>
          <w:sz w:val="24"/>
        </w:rPr>
        <w:t>五、履约保证金：</w:t>
      </w:r>
      <w:r>
        <w:rPr>
          <w:rFonts w:hint="eastAsia" w:ascii="宋体" w:hAnsi="宋体" w:cs="宋体"/>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ind w:firstLine="480" w:firstLineChars="200"/>
        <w:rPr>
          <w:rFonts w:ascii="宋体" w:hAnsi="宋体"/>
          <w:bCs/>
          <w:sz w:val="24"/>
        </w:rPr>
      </w:pPr>
    </w:p>
    <w:p>
      <w:pPr>
        <w:widowControl/>
        <w:snapToGrid w:val="0"/>
        <w:spacing w:before="19" w:line="360" w:lineRule="auto"/>
        <w:ind w:firstLine="480" w:firstLineChars="200"/>
        <w:rPr>
          <w:rFonts w:ascii="宋体" w:hAnsi="宋体"/>
          <w:bCs/>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4" w:name="purchase_name_one"/>
      <w:bookmarkEnd w:id="54"/>
      <w:bookmarkStart w:id="55" w:name="purchase_one_start"/>
      <w:bookmarkEnd w:id="55"/>
      <w:r>
        <w:rPr>
          <w:rFonts w:hint="eastAsia" w:ascii="宋体" w:hAnsi="宋体"/>
          <w:b/>
          <w:sz w:val="24"/>
        </w:rPr>
        <w:t>江苏开放大学</w:t>
      </w:r>
      <w:bookmarkStart w:id="56" w:name="purchase_one_end"/>
      <w:bookmarkEnd w:id="56"/>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江东北路399号</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b/>
          <w:sz w:val="24"/>
        </w:rPr>
        <w:t>乙方：</w:t>
      </w:r>
      <w:bookmarkStart w:id="57" w:name="suppliers_name_one"/>
      <w:bookmarkEnd w:id="57"/>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widowControl/>
        <w:snapToGrid w:val="0"/>
        <w:spacing w:before="19" w:line="360" w:lineRule="auto"/>
        <w:ind w:firstLine="3360" w:firstLineChars="1400"/>
        <w:rPr>
          <w:rFonts w:ascii="宋体" w:hAnsi="宋体"/>
          <w:color w:val="FF0000"/>
          <w:sz w:val="24"/>
          <w:u w:val="single"/>
        </w:rPr>
      </w:pPr>
    </w:p>
    <w:p>
      <w:pPr>
        <w:pStyle w:val="16"/>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rPr>
      </w:pPr>
      <w:bookmarkStart w:id="58"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部分投标文件格式</w:t>
      </w:r>
      <w:bookmarkEnd w:id="58"/>
    </w:p>
    <w:p>
      <w:pPr>
        <w:pStyle w:val="16"/>
        <w:rPr>
          <w:rFonts w:hAnsi="宋体"/>
          <w:szCs w:val="21"/>
        </w:rPr>
      </w:pPr>
      <w:r>
        <w:rPr>
          <w:rFonts w:hAnsi="宋体"/>
          <w:b/>
          <w:bCs/>
          <w:szCs w:val="21"/>
        </w:rPr>
        <mc:AlternateContent>
          <mc:Choice Requires="wps">
            <w:drawing>
              <wp:anchor distT="0" distB="0" distL="114300" distR="114300" simplePos="0" relativeHeight="251656192"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3"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6192;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MIdWyFQIAADkEAAAOAAAAZHJzL2Uyb0RvYy54bWyt&#10;U9uO2yAQfa/Uf0C8N3Zu28SKs9pmlarS9iLt9gMIxjYqMBRI7PTrO2BvGm3bl6o8IIYZDjPnzGxu&#10;e63ISTgvwZR0OskpEYZDJU1T0q9P+zcrSnxgpmIKjCjpWXh6u339atPZQsygBVUJRxDE+KKzJW1D&#10;sEWWed4KzfwErDDorMFpFtB0TVY51iG6Vtksz2+yDlxlHXDhPd7eD066Tfh1LXj4XNdeBKJKirmF&#10;tLu0H+KebTesaByzreRjGuwfstBMGvz0AnXPAiNHJ3+D0pI78FCHCQedQV1LLlINWM00f1HNY8us&#10;SLUgOd5eaPL/D5Z/On1xRFYlnVNimEaJnkQfyDvoyXyxiPx01hcY9mgxMPToQJ1Trd4+AP/miYFd&#10;y0wj7pyDrhWswvym8WV29XTA8RHk0H2ECj9ixwAJqK+djuQhHQTRUafzRZuYDMfLVb5ar9HD0TVf&#10;38wWSbuMFc+PrfPhvQBN4qGkDqVP4Oz04ENMhhXPIfEvD0pWe6lUMlxz2ClHTgzbZJ9Wyv9FmDKk&#10;K+l6OVsO9f8VIk/rTxBaBux3JXWsKK4xSJmRrsjQwFXoD/1I/wGqMxLnYOhfnDc8tOB+UNJh75bU&#10;fz8yJyhRHwySv54ukB4SkrFYvp2h4a49h2sPMxyhShooGY67MAzI0TrZtPjTILeBOxSslonMqOyQ&#10;1Zg39mfieJylOADXdor6NfHb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7jKRbaAAAACwEAAA8A&#10;AAAAAAAAAQAgAAAAIgAAAGRycy9kb3ducmV2LnhtbFBLAQIUABQAAAAIAIdO4kCMIdWyFQIAADkE&#10;AAAOAAAAAAAAAAEAIAAAACkBAABkcnMvZTJvRG9jLnhtbFBLBQYAAAAABgAGAFkBAACwBQ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pPr>
        <w:pStyle w:val="16"/>
        <w:rPr>
          <w:rFonts w:hAnsi="宋体"/>
          <w:szCs w:val="21"/>
        </w:rPr>
      </w:pPr>
    </w:p>
    <w:p>
      <w:pPr>
        <w:pStyle w:val="16"/>
        <w:jc w:val="center"/>
        <w:rPr>
          <w:rFonts w:hAnsi="宋体"/>
          <w:szCs w:val="21"/>
        </w:rPr>
      </w:pPr>
      <w:r>
        <w:rPr>
          <w:rFonts w:hAnsi="宋体"/>
          <w:szCs w:val="21"/>
        </w:rPr>
        <w:t>投标文件</w:t>
      </w:r>
    </w:p>
    <w:p>
      <w:pPr>
        <w:pStyle w:val="16"/>
        <w:rPr>
          <w:rFonts w:hAnsi="宋体"/>
          <w:b/>
          <w:bCs/>
          <w:szCs w:val="21"/>
        </w:rPr>
      </w:pPr>
    </w:p>
    <w:p>
      <w:pPr>
        <w:pStyle w:val="16"/>
        <w:ind w:firstLine="727" w:firstLineChars="345"/>
        <w:rPr>
          <w:rFonts w:hAnsi="宋体"/>
          <w:szCs w:val="21"/>
        </w:rPr>
      </w:pPr>
      <w:r>
        <w:rPr>
          <w:rFonts w:hAnsi="宋体"/>
          <w:b/>
          <w:bCs/>
          <w:szCs w:val="21"/>
        </w:rPr>
        <w:t>项目编号:</w:t>
      </w:r>
    </w:p>
    <w:p>
      <w:pPr>
        <w:spacing w:line="600" w:lineRule="exact"/>
        <w:ind w:firstLine="736" w:firstLineChars="349"/>
        <w:rPr>
          <w:rFonts w:ascii="宋体" w:hAnsi="宋体"/>
          <w:b/>
          <w:bCs/>
          <w:szCs w:val="21"/>
          <w:u w:val="single"/>
        </w:rPr>
      </w:pPr>
      <w:r>
        <w:rPr>
          <w:rFonts w:ascii="宋体" w:hAnsi="宋体"/>
          <w:b/>
          <w:bCs/>
          <w:szCs w:val="21"/>
        </w:rPr>
        <w:t>项目名称：</w:t>
      </w:r>
    </w:p>
    <w:p>
      <w:pPr>
        <w:spacing w:line="600" w:lineRule="exact"/>
        <w:ind w:firstLine="736" w:firstLineChars="349"/>
        <w:rPr>
          <w:rFonts w:ascii="宋体" w:hAnsi="宋体"/>
          <w:b/>
          <w:bCs/>
          <w:szCs w:val="21"/>
        </w:rPr>
      </w:pPr>
      <w:r>
        <w:rPr>
          <w:rFonts w:ascii="宋体" w:hAnsi="宋体"/>
          <w:b/>
          <w:bCs/>
          <w:szCs w:val="21"/>
        </w:rPr>
        <w:t>投标人：</w:t>
      </w:r>
    </w:p>
    <w:p>
      <w:pPr>
        <w:spacing w:line="600" w:lineRule="exact"/>
        <w:ind w:firstLine="736" w:firstLineChars="349"/>
        <w:rPr>
          <w:rFonts w:ascii="宋体" w:hAnsi="宋体"/>
          <w:b/>
          <w:bCs/>
          <w:szCs w:val="21"/>
          <w:u w:val="single"/>
        </w:rPr>
      </w:pPr>
      <w:r>
        <w:rPr>
          <w:rFonts w:ascii="宋体" w:hAnsi="宋体"/>
          <w:b/>
          <w:bCs/>
          <w:szCs w:val="21"/>
        </w:rPr>
        <w:t>地址：</w:t>
      </w:r>
    </w:p>
    <w:p>
      <w:pPr>
        <w:spacing w:line="600" w:lineRule="exact"/>
        <w:ind w:firstLine="736" w:firstLineChars="349"/>
        <w:rPr>
          <w:rFonts w:ascii="宋体" w:hAnsi="宋体"/>
          <w:b/>
          <w:bCs/>
          <w:szCs w:val="21"/>
          <w:u w:val="single"/>
        </w:rPr>
      </w:pPr>
      <w:r>
        <w:rPr>
          <w:rFonts w:ascii="宋体" w:hAnsi="宋体"/>
          <w:b/>
          <w:bCs/>
          <w:szCs w:val="21"/>
        </w:rPr>
        <w:t>电话：</w:t>
      </w:r>
    </w:p>
    <w:p>
      <w:pPr>
        <w:spacing w:line="600" w:lineRule="exact"/>
        <w:ind w:firstLine="736" w:firstLineChars="349"/>
        <w:rPr>
          <w:rFonts w:ascii="宋体" w:hAnsi="宋体"/>
          <w:b/>
          <w:bCs/>
          <w:szCs w:val="21"/>
          <w:u w:val="single"/>
        </w:rPr>
      </w:pPr>
      <w:r>
        <w:rPr>
          <w:rFonts w:ascii="宋体" w:hAnsi="宋体"/>
          <w:b/>
          <w:bCs/>
          <w:szCs w:val="21"/>
        </w:rPr>
        <w:t>传真：</w:t>
      </w:r>
    </w:p>
    <w:p>
      <w:pPr>
        <w:spacing w:line="600" w:lineRule="exact"/>
        <w:ind w:firstLine="736" w:firstLineChars="349"/>
        <w:rPr>
          <w:rFonts w:ascii="宋体" w:hAnsi="宋体"/>
          <w:b/>
          <w:bCs/>
          <w:szCs w:val="21"/>
        </w:rPr>
      </w:pPr>
      <w:r>
        <w:rPr>
          <w:rFonts w:ascii="宋体" w:hAnsi="宋体"/>
          <w:b/>
          <w:bCs/>
          <w:szCs w:val="21"/>
        </w:rPr>
        <w:t>授权代表：</w:t>
      </w:r>
    </w:p>
    <w:p>
      <w:pPr>
        <w:spacing w:line="600" w:lineRule="exact"/>
        <w:ind w:firstLine="736" w:firstLineChars="349"/>
        <w:rPr>
          <w:rFonts w:ascii="宋体" w:hAnsi="宋体"/>
          <w:b/>
          <w:bCs/>
          <w:szCs w:val="21"/>
        </w:rPr>
      </w:pPr>
      <w:r>
        <w:rPr>
          <w:rFonts w:ascii="宋体" w:hAnsi="宋体"/>
          <w:b/>
          <w:bCs/>
          <w:szCs w:val="21"/>
        </w:rPr>
        <w:t>手机：</w:t>
      </w:r>
    </w:p>
    <w:p>
      <w:pPr>
        <w:spacing w:line="600" w:lineRule="exact"/>
        <w:ind w:firstLine="736" w:firstLineChars="349"/>
        <w:rPr>
          <w:rFonts w:ascii="宋体" w:hAnsi="宋体"/>
          <w:b/>
          <w:bCs/>
          <w:szCs w:val="21"/>
          <w:u w:val="single"/>
          <w:lang w:val="pt-BR"/>
        </w:rPr>
      </w:pPr>
      <w:r>
        <w:rPr>
          <w:rFonts w:ascii="宋体" w:hAnsi="宋体"/>
          <w:b/>
          <w:bCs/>
          <w:szCs w:val="21"/>
          <w:lang w:val="pt-BR"/>
        </w:rPr>
        <w:t>邮箱：</w:t>
      </w:r>
    </w:p>
    <w:p>
      <w:pPr>
        <w:pStyle w:val="16"/>
        <w:ind w:firstLine="1249" w:firstLineChars="595"/>
        <w:rPr>
          <w:rFonts w:hAnsi="宋体"/>
          <w:szCs w:val="21"/>
          <w:lang w:val="pt-BR"/>
        </w:rPr>
      </w:pPr>
    </w:p>
    <w:p>
      <w:pPr>
        <w:pStyle w:val="16"/>
        <w:ind w:firstLine="1249" w:firstLineChars="595"/>
        <w:rPr>
          <w:rFonts w:hAnsi="宋体"/>
          <w:szCs w:val="21"/>
          <w:lang w:val="pt-BR"/>
        </w:rPr>
      </w:pPr>
    </w:p>
    <w:p>
      <w:pPr>
        <w:pStyle w:val="16"/>
        <w:jc w:val="center"/>
        <w:rPr>
          <w:rFonts w:hAnsi="宋体"/>
          <w:b/>
          <w:szCs w:val="21"/>
          <w:lang w:val="pt-BR"/>
        </w:rPr>
      </w:pPr>
      <w:r>
        <w:rPr>
          <w:rFonts w:hAnsi="宋体"/>
          <w:b/>
          <w:szCs w:val="21"/>
        </w:rPr>
        <w:t>二</w:t>
      </w:r>
      <w:r>
        <w:rPr>
          <w:rFonts w:hint="eastAsia" w:hAnsi="宋体"/>
          <w:b/>
          <w:szCs w:val="21"/>
        </w:rPr>
        <w:t xml:space="preserve">O   </w:t>
      </w:r>
      <w:r>
        <w:rPr>
          <w:rFonts w:hAnsi="宋体"/>
          <w:b/>
          <w:szCs w:val="21"/>
        </w:rPr>
        <w:t>年月日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6"/>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根据贵方项目编号投标邀请，正式授权下述签字人（姓名和职务）</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代表（投标人单位名称），</w:t>
      </w:r>
      <w:r>
        <w:rPr>
          <w:rFonts w:ascii="宋体" w:hAnsi="宋体"/>
          <w:kern w:val="2"/>
          <w:sz w:val="21"/>
          <w:szCs w:val="21"/>
        </w:rPr>
        <w:t>全权处理本次项目投标的有关事宜。</w:t>
      </w:r>
    </w:p>
    <w:p>
      <w:pPr>
        <w:pStyle w:val="16"/>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szCs w:val="21"/>
        </w:rPr>
      </w:pPr>
      <w:r>
        <w:rPr>
          <w:rFonts w:hAnsi="宋体"/>
          <w:szCs w:val="21"/>
        </w:rPr>
        <w:t>（4）我们同意按照招标文件“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6"/>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pStyle w:val="16"/>
        <w:spacing w:line="440" w:lineRule="exact"/>
        <w:ind w:firstLine="3885" w:firstLineChars="1850"/>
        <w:rPr>
          <w:rFonts w:hAnsi="宋体"/>
          <w:szCs w:val="21"/>
          <w:u w:val="single"/>
        </w:rPr>
      </w:pPr>
      <w:r>
        <w:rPr>
          <w:rFonts w:hAnsi="宋体"/>
          <w:szCs w:val="21"/>
        </w:rPr>
        <w:t>投标人名称:</w:t>
      </w:r>
      <w:r>
        <w:rPr>
          <w:rFonts w:hAnsi="宋体"/>
          <w:szCs w:val="21"/>
          <w:u w:val="single"/>
        </w:rPr>
        <w:t>（公章）</w:t>
      </w:r>
    </w:p>
    <w:p>
      <w:pPr>
        <w:snapToGrid w:val="0"/>
        <w:spacing w:line="440" w:lineRule="exact"/>
        <w:ind w:firstLine="3885" w:firstLineChars="1850"/>
        <w:rPr>
          <w:rFonts w:ascii="宋体" w:hAnsi="宋体"/>
          <w:szCs w:val="21"/>
          <w:u w:val="single"/>
        </w:rPr>
      </w:pPr>
      <w:r>
        <w:rPr>
          <w:rFonts w:ascii="宋体" w:hAnsi="宋体"/>
          <w:szCs w:val="21"/>
        </w:rPr>
        <w:t>地址:</w:t>
      </w:r>
    </w:p>
    <w:p>
      <w:pPr>
        <w:snapToGrid w:val="0"/>
        <w:spacing w:line="440" w:lineRule="exact"/>
        <w:ind w:firstLine="3885" w:firstLineChars="1850"/>
        <w:rPr>
          <w:rFonts w:ascii="宋体" w:hAnsi="宋体"/>
          <w:szCs w:val="21"/>
          <w:u w:val="single"/>
        </w:rPr>
      </w:pPr>
      <w:r>
        <w:rPr>
          <w:rFonts w:ascii="宋体" w:hAnsi="宋体"/>
          <w:szCs w:val="21"/>
        </w:rPr>
        <w:t>电话:</w:t>
      </w:r>
    </w:p>
    <w:p>
      <w:pPr>
        <w:snapToGrid w:val="0"/>
        <w:spacing w:line="440" w:lineRule="exact"/>
        <w:ind w:firstLine="3885" w:firstLineChars="1850"/>
        <w:rPr>
          <w:rFonts w:ascii="宋体" w:hAnsi="宋体"/>
          <w:szCs w:val="21"/>
          <w:u w:val="single"/>
        </w:rPr>
      </w:pPr>
      <w:r>
        <w:rPr>
          <w:rFonts w:ascii="宋体" w:hAnsi="宋体"/>
          <w:szCs w:val="21"/>
        </w:rPr>
        <w:t>传真:</w:t>
      </w:r>
    </w:p>
    <w:p>
      <w:pPr>
        <w:pStyle w:val="16"/>
        <w:spacing w:line="440" w:lineRule="exact"/>
        <w:ind w:firstLine="3885" w:firstLineChars="1850"/>
        <w:rPr>
          <w:rFonts w:hAnsi="宋体"/>
          <w:szCs w:val="21"/>
          <w:u w:val="single"/>
        </w:rPr>
      </w:pPr>
      <w:r>
        <w:rPr>
          <w:rFonts w:hAnsi="宋体"/>
          <w:szCs w:val="21"/>
        </w:rPr>
        <w:t>授权代表（签字）:</w:t>
      </w:r>
    </w:p>
    <w:p>
      <w:pPr>
        <w:pStyle w:val="16"/>
        <w:spacing w:line="440" w:lineRule="exact"/>
        <w:ind w:firstLine="3885" w:firstLineChars="1850"/>
        <w:rPr>
          <w:rFonts w:hAnsi="宋体"/>
          <w:szCs w:val="21"/>
        </w:rPr>
      </w:pPr>
      <w:r>
        <w:rPr>
          <w:rFonts w:hAnsi="宋体"/>
          <w:szCs w:val="21"/>
        </w:rPr>
        <w:t>职务:</w:t>
      </w:r>
    </w:p>
    <w:p>
      <w:pPr>
        <w:pStyle w:val="16"/>
        <w:spacing w:line="440" w:lineRule="exact"/>
        <w:ind w:firstLine="3885" w:firstLineChars="1850"/>
        <w:rPr>
          <w:rFonts w:hAnsi="宋体"/>
          <w:szCs w:val="21"/>
        </w:rPr>
      </w:pPr>
      <w:r>
        <w:rPr>
          <w:rFonts w:hAnsi="宋体"/>
          <w:szCs w:val="21"/>
        </w:rPr>
        <w:t>日期: 年月日</w:t>
      </w: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tabs>
          <w:tab w:val="left" w:pos="360"/>
        </w:tabs>
        <w:spacing w:before="67" w:line="360" w:lineRule="auto"/>
        <w:ind w:right="-360"/>
        <w:rPr>
          <w:rFonts w:ascii="宋体" w:hAnsi="宋体"/>
          <w:szCs w:val="21"/>
        </w:rPr>
      </w:pPr>
      <w:bookmarkStart w:id="59" w:name="_Toc136924766"/>
      <w:bookmarkStart w:id="60" w:name="_Toc157775459"/>
    </w:p>
    <w:p>
      <w:pPr>
        <w:widowControl/>
        <w:tabs>
          <w:tab w:val="left" w:pos="360"/>
        </w:tabs>
        <w:spacing w:before="67" w:line="360" w:lineRule="auto"/>
        <w:ind w:right="-360"/>
        <w:rPr>
          <w:rFonts w:ascii="宋体" w:hAnsi="宋体"/>
          <w:szCs w:val="21"/>
        </w:rPr>
      </w:pPr>
    </w:p>
    <w:bookmarkEnd w:id="59"/>
    <w:bookmarkEnd w:id="60"/>
    <w:p>
      <w:pPr>
        <w:pStyle w:val="16"/>
        <w:numPr>
          <w:ilvl w:val="0"/>
          <w:numId w:val="5"/>
        </w:numPr>
        <w:jc w:val="center"/>
        <w:rPr>
          <w:rFonts w:hAnsi="宋体"/>
          <w:sz w:val="36"/>
          <w:szCs w:val="36"/>
        </w:rPr>
      </w:pPr>
      <w:bookmarkStart w:id="61"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项目编号：</w:t>
      </w:r>
    </w:p>
    <w:p>
      <w:pPr>
        <w:spacing w:line="440" w:lineRule="exact"/>
        <w:rPr>
          <w:rFonts w:ascii="宋体" w:hAnsi="宋体"/>
          <w:szCs w:val="21"/>
        </w:rPr>
      </w:pP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大写：</w:t>
            </w:r>
          </w:p>
          <w:p>
            <w:pPr>
              <w:pStyle w:val="16"/>
              <w:spacing w:after="156" w:afterLines="50" w:line="440" w:lineRule="exact"/>
              <w:jc w:val="left"/>
              <w:rPr>
                <w:rFonts w:hAnsi="宋体"/>
                <w:szCs w:val="21"/>
              </w:rPr>
            </w:pPr>
            <w:r>
              <w:rPr>
                <w:rFonts w:hint="eastAsia"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主要货物</w:t>
            </w:r>
          </w:p>
          <w:p>
            <w:pPr>
              <w:pStyle w:val="16"/>
              <w:spacing w:after="156" w:afterLines="50" w:line="440" w:lineRule="exact"/>
              <w:jc w:val="left"/>
              <w:rPr>
                <w:rFonts w:hAnsi="宋体"/>
                <w:szCs w:val="21"/>
              </w:rPr>
            </w:pPr>
            <w:r>
              <w:rPr>
                <w:rFonts w:hint="eastAsia" w:hAnsi="宋体"/>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bl>
    <w:p>
      <w:pPr>
        <w:ind w:firstLine="480"/>
        <w:rPr>
          <w:rFonts w:ascii="宋体" w:hAnsi="宋体"/>
          <w:szCs w:val="21"/>
        </w:rPr>
      </w:pPr>
    </w:p>
    <w:p>
      <w:pPr>
        <w:spacing w:line="440" w:lineRule="exact"/>
        <w:rPr>
          <w:rFonts w:ascii="宋体" w:hAnsi="宋体"/>
          <w:szCs w:val="21"/>
        </w:rPr>
      </w:pPr>
      <w:r>
        <w:rPr>
          <w:rFonts w:hint="eastAsia" w:ascii="宋体" w:hAnsi="宋体"/>
          <w:szCs w:val="21"/>
        </w:rPr>
        <w:t>日期：年月日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spacing w:line="520" w:lineRule="exact"/>
        <w:ind w:firstLine="6120" w:firstLineChars="1700"/>
        <w:rPr>
          <w:rFonts w:ascii="宋体" w:hAnsi="宋体"/>
          <w:sz w:val="36"/>
          <w:szCs w:val="36"/>
          <w:u w:val="single"/>
        </w:rPr>
      </w:pPr>
    </w:p>
    <w:p>
      <w:pPr>
        <w:jc w:val="center"/>
        <w:rPr>
          <w:rFonts w:ascii="宋体" w:hAnsi="宋体"/>
          <w:b/>
          <w:sz w:val="36"/>
          <w:szCs w:val="36"/>
        </w:rPr>
      </w:pPr>
      <w:r>
        <w:rPr>
          <w:rFonts w:ascii="宋体" w:hAnsi="宋体"/>
          <w:b/>
          <w:sz w:val="36"/>
          <w:szCs w:val="36"/>
        </w:rPr>
        <w:t>三、</w:t>
      </w:r>
      <w:bookmarkEnd w:id="61"/>
      <w:bookmarkStart w:id="62" w:name="_Toc157775469"/>
      <w:r>
        <w:rPr>
          <w:rFonts w:ascii="宋体" w:hAnsi="宋体"/>
          <w:b/>
          <w:sz w:val="36"/>
          <w:szCs w:val="36"/>
        </w:rPr>
        <w:t>产品质保及服务承诺书</w:t>
      </w:r>
      <w:bookmarkStart w:id="63" w:name="_Toc417892821"/>
    </w:p>
    <w:p>
      <w:pPr>
        <w:ind w:firstLine="1575" w:firstLineChars="750"/>
        <w:rPr>
          <w:rFonts w:ascii="宋体" w:hAnsi="宋体"/>
          <w:szCs w:val="21"/>
        </w:rPr>
      </w:pPr>
      <w:r>
        <w:rPr>
          <w:rFonts w:ascii="宋体" w:hAnsi="宋体"/>
          <w:szCs w:val="21"/>
        </w:rPr>
        <w:t>（格式由投标人自定、加盖投标人公章）</w:t>
      </w:r>
      <w:bookmarkEnd w:id="63"/>
    </w:p>
    <w:p>
      <w:pPr>
        <w:pStyle w:val="16"/>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6"/>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62"/>
    <w:p>
      <w:pPr>
        <w:ind w:firstLine="1995" w:firstLineChars="950"/>
        <w:rPr>
          <w:rFonts w:ascii="宋体" w:hAnsi="宋体"/>
          <w:szCs w:val="21"/>
        </w:rPr>
      </w:pPr>
    </w:p>
    <w:p>
      <w:pPr>
        <w:pStyle w:val="16"/>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1、具有独立承担民事责任的能力（须提供法人或者其他组织的营业执照等证明文件，自然人的身份证明），法人代表授权书，经营范围须包括食品生产或销售相关内容；</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ascii="宋体" w:hAnsi="宋体"/>
          <w:b/>
          <w:sz w:val="36"/>
          <w:szCs w:val="36"/>
        </w:rPr>
      </w:pPr>
      <w:r>
        <w:rPr>
          <w:rFonts w:hint="eastAsia" w:ascii="宋体" w:hAnsi="宋体"/>
          <w:b/>
          <w:sz w:val="36"/>
          <w:szCs w:val="36"/>
        </w:rPr>
        <w:t>授权委托书</w:t>
      </w: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我（姓名）系（投标单位名称）的法</w:t>
      </w:r>
      <w:r>
        <w:rPr>
          <w:rFonts w:hint="eastAsia" w:ascii="宋体" w:hAnsi="宋体"/>
          <w:szCs w:val="21"/>
        </w:rPr>
        <w:t>定代表</w:t>
      </w:r>
      <w:r>
        <w:rPr>
          <w:rFonts w:ascii="宋体" w:hAnsi="宋体"/>
          <w:szCs w:val="21"/>
        </w:rPr>
        <w:t>人，现授权（单位名称）的（姓名）为我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ascii="宋体" w:hAnsi="宋体"/>
          <w:szCs w:val="21"/>
        </w:rPr>
      </w:pPr>
      <w:r>
        <w:rPr>
          <w:rFonts w:hint="eastAsia" w:ascii="宋体" w:hAnsi="宋体"/>
          <w:szCs w:val="21"/>
        </w:rPr>
        <w:t>年</w:t>
      </w:r>
      <w:r>
        <w:rPr>
          <w:rFonts w:ascii="宋体" w:hAnsi="宋体"/>
          <w:szCs w:val="21"/>
        </w:rPr>
        <w:tab/>
      </w:r>
      <w:r>
        <w:rPr>
          <w:rFonts w:hint="eastAsia" w:ascii="宋体" w:hAnsi="宋体"/>
          <w:szCs w:val="21"/>
        </w:rPr>
        <w:t>月</w:t>
      </w:r>
      <w:r>
        <w:rPr>
          <w:rFonts w:ascii="宋体" w:hAnsi="宋体"/>
          <w:szCs w:val="21"/>
        </w:rPr>
        <w:tab/>
      </w:r>
      <w:r>
        <w:rPr>
          <w:rFonts w:hint="eastAsia" w:ascii="宋体" w:hAnsi="宋体"/>
          <w:szCs w:val="21"/>
        </w:rPr>
        <w:t>日</w:t>
      </w:r>
    </w:p>
    <w:p>
      <w:pPr>
        <w:spacing w:line="440" w:lineRule="exact"/>
        <w:rPr>
          <w:rFonts w:ascii="宋体" w:hAnsi="宋体"/>
          <w:szCs w:val="21"/>
        </w:rPr>
      </w:pPr>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926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DsysgWAgAAOQQAAA4AAABkcnMvZTJvRG9jLnhtbK1T&#10;247TMBB9R+IfLL/TtFG7l6jpaumqCGlhkXb5AMdxGgvHY8Zuk+XrGTvZ0gXxgsiDFXvGZ86cM17f&#10;DJ1hR4Vegy35YjbnTFkJtbb7kn992r274swHYWthwKqSPyvPbzZv36x7V6gcWjC1QkYg1he9K3kb&#10;giuyzMtWdcLPwClLwQawE4G2uM9qFD2hdybL5/OLrAesHYJU3tPp3Rjkm4TfNEqGh6bxKjBTcuIW&#10;0oppreKabdai2KNwrZYTDfEPLDqhLRU9Qd2JINgB9R9QnZYIHpowk9Bl0DRaqtQDdbOY/9bNYyuc&#10;Sr2QON6dZPL/D1Z+Pn5BpuuS55xZ0ZFFT2oI7D0MLI/q9M4XlPToKC0MdEwup069uwf5zTML21bY&#10;vbpFhL5VoiZ2i3gzO7s64vgIUvWfoKYy4hAgAQ0NdlE6EoMROrn0fHImUpF0uFxdktsUkhTLL5f5&#10;6mKVaoji5bpDHz4o6Fj8KTmS9QleHO99iHRE8ZISq3kwut5pY9IG99XWIDsKGpNd+ib0V2nGsr7k&#10;16t8NSrwVwiiGtmOVV9BdDrQvBvdlfzqPMnYSbCo0ahWGKphMqCC+pmkQxjnl94b/bSAPzjraXZL&#10;7r8fBCrOzEdL8l8vlss47GmTpOMMzyPVeURYSVAlD5yNv9swPpCDQ71vqdJouIVbsqzRSczo7chq&#10;4k3zmTSe3lJ8AOf7lPXrxW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mjxIjZAAAACQEAAA8A&#10;AAAAAAAAAQAgAAAAIgAAAGRycy9kb3ducmV2LnhtbFBLAQIUABQAAAAIAIdO4kDg7MrIFgIAADkE&#10;AAAOAAAAAAAAAAEAIAAAACgBAABkcnMvZTJvRG9jLnhtbFBLBQYAAAAABgAGAFkBAACwBQ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b/>
          <w:sz w:val="36"/>
          <w:szCs w:val="36"/>
        </w:rPr>
      </w:pPr>
      <w:r>
        <w:rPr>
          <w:rFonts w:hint="eastAsia" w:ascii="宋体" w:hAnsi="宋体"/>
          <w:b/>
          <w:sz w:val="36"/>
          <w:szCs w:val="36"/>
        </w:rPr>
        <w:t>参加本项采购活动前 3 年内在经营活动中</w:t>
      </w:r>
    </w:p>
    <w:p>
      <w:pPr>
        <w:spacing w:line="440" w:lineRule="exact"/>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p>
    <w:p>
      <w:pPr>
        <w:spacing w:line="440" w:lineRule="exact"/>
        <w:jc w:val="center"/>
        <w:rPr>
          <w:rFonts w:ascii="宋体" w:hAnsi="宋体"/>
          <w:sz w:val="36"/>
          <w:szCs w:val="36"/>
        </w:rPr>
      </w:pPr>
      <w:r>
        <w:rPr>
          <w:rFonts w:hint="eastAsia" w:ascii="宋体" w:hAnsi="宋体"/>
          <w:sz w:val="36"/>
          <w:szCs w:val="36"/>
        </w:rPr>
        <w:t>声明</w:t>
      </w:r>
    </w:p>
    <w:p>
      <w:pPr>
        <w:spacing w:line="440" w:lineRule="exact"/>
        <w:rPr>
          <w:rFonts w:ascii="宋体" w:hAnsi="宋体"/>
          <w:szCs w:val="21"/>
        </w:rPr>
      </w:pPr>
      <w:r>
        <w:rPr>
          <w:rFonts w:hint="eastAsia" w:ascii="宋体" w:hAnsi="宋体"/>
          <w:szCs w:val="21"/>
        </w:rPr>
        <w:t>我公司郑重声明：参加本项采购活动前 3 年内，我公司在经营活动中没有因违法经营受到刑事处罚或者责令停产停业、吊销许可证或者执照、较大数额罚款等行政处罚。</w:t>
      </w:r>
    </w:p>
    <w:p>
      <w:pPr>
        <w:spacing w:line="440" w:lineRule="exact"/>
        <w:rPr>
          <w:rFonts w:ascii="宋体" w:hAnsi="宋体"/>
          <w:szCs w:val="21"/>
        </w:rPr>
      </w:pPr>
      <w:r>
        <w:rPr>
          <w:rFonts w:hint="eastAsia" w:ascii="宋体" w:hAnsi="宋体"/>
          <w:szCs w:val="21"/>
        </w:rPr>
        <w:t>供应商名称（公章）：</w:t>
      </w:r>
    </w:p>
    <w:p>
      <w:pPr>
        <w:spacing w:line="440" w:lineRule="exact"/>
        <w:rPr>
          <w:rFonts w:ascii="宋体" w:hAnsi="宋体"/>
          <w:szCs w:val="21"/>
        </w:rPr>
      </w:pPr>
      <w:r>
        <w:rPr>
          <w:rFonts w:hint="eastAsia" w:ascii="宋体" w:hAnsi="宋体"/>
          <w:szCs w:val="21"/>
        </w:rPr>
        <w:t>授权代表签字：_______________________</w:t>
      </w:r>
    </w:p>
    <w:p>
      <w:pPr>
        <w:spacing w:line="440" w:lineRule="exact"/>
        <w:rPr>
          <w:rFonts w:ascii="宋体" w:hAnsi="宋体"/>
          <w:szCs w:val="21"/>
        </w:rPr>
      </w:pPr>
      <w:r>
        <w:rPr>
          <w:rFonts w:hint="eastAsia" w:ascii="宋体" w:hAnsi="宋体"/>
          <w:szCs w:val="21"/>
        </w:rPr>
        <w:t>日期：______年月日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after="120"/>
        <w:jc w:val="center"/>
        <w:rPr>
          <w:rFonts w:asciiTheme="majorEastAsia" w:hAnsiTheme="majorEastAsia" w:eastAsiaTheme="majorEastAsia"/>
          <w:b/>
          <w:bCs/>
          <w:sz w:val="36"/>
          <w:szCs w:val="36"/>
        </w:rPr>
      </w:pPr>
      <w:r>
        <w:rPr>
          <w:rFonts w:hint="eastAsia" w:asciiTheme="majorEastAsia" w:hAnsiTheme="majorEastAsia" w:eastAsiaTheme="majorEastAsia"/>
          <w:b/>
          <w:sz w:val="36"/>
          <w:szCs w:val="36"/>
        </w:rPr>
        <w:t>项目分项</w:t>
      </w:r>
      <w:r>
        <w:rPr>
          <w:rFonts w:hint="eastAsia" w:asciiTheme="majorEastAsia" w:hAnsiTheme="majorEastAsia" w:eastAsiaTheme="majorEastAsia"/>
          <w:b/>
          <w:bCs/>
          <w:sz w:val="36"/>
          <w:szCs w:val="36"/>
        </w:rPr>
        <w:t>报价表</w:t>
      </w:r>
    </w:p>
    <w:p>
      <w:pPr>
        <w:spacing w:after="120"/>
        <w:rPr>
          <w:rFonts w:ascii="宋体"/>
          <w:u w:val="single"/>
        </w:rPr>
      </w:pPr>
      <w:r>
        <w:rPr>
          <w:rFonts w:hint="eastAsia" w:ascii="宋体"/>
        </w:rPr>
        <w:t>项目名称：</w:t>
      </w:r>
      <w:r>
        <w:rPr>
          <w:rFonts w:hint="eastAsia" w:ascii="宋体"/>
          <w:u w:val="single"/>
        </w:rPr>
        <w:t xml:space="preserve">                    </w:t>
      </w:r>
      <w:r>
        <w:rPr>
          <w:rFonts w:hint="eastAsia" w:ascii="宋体"/>
        </w:rPr>
        <w:t>招标编号：</w:t>
      </w:r>
      <w:r>
        <w:rPr>
          <w:rFonts w:hint="eastAsia" w:ascii="宋体"/>
          <w:u w:val="single"/>
        </w:rPr>
        <w:t xml:space="preserve">            </w:t>
      </w:r>
    </w:p>
    <w:tbl>
      <w:tblPr>
        <w:tblStyle w:val="35"/>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00"/>
        <w:gridCol w:w="1260"/>
        <w:gridCol w:w="1440"/>
        <w:gridCol w:w="720"/>
        <w:gridCol w:w="76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809" w:type="dxa"/>
            <w:vAlign w:val="center"/>
          </w:tcPr>
          <w:p>
            <w:pPr>
              <w:spacing w:line="360" w:lineRule="auto"/>
              <w:jc w:val="center"/>
              <w:rPr>
                <w:rFonts w:ascii="宋体" w:hAnsi="宋体" w:cs="Arial"/>
                <w:sz w:val="24"/>
                <w:szCs w:val="20"/>
              </w:rPr>
            </w:pPr>
            <w:r>
              <w:rPr>
                <w:rFonts w:hint="eastAsia" w:ascii="宋体" w:hAnsi="宋体" w:cs="Arial"/>
                <w:sz w:val="24"/>
                <w:szCs w:val="20"/>
              </w:rPr>
              <w:t>序号</w:t>
            </w:r>
          </w:p>
        </w:tc>
        <w:tc>
          <w:tcPr>
            <w:tcW w:w="1800" w:type="dxa"/>
            <w:vAlign w:val="center"/>
          </w:tcPr>
          <w:p>
            <w:pPr>
              <w:spacing w:line="360" w:lineRule="auto"/>
              <w:jc w:val="center"/>
              <w:rPr>
                <w:rFonts w:ascii="宋体" w:hAnsi="宋体" w:cs="Arial"/>
                <w:sz w:val="24"/>
                <w:szCs w:val="20"/>
              </w:rPr>
            </w:pPr>
            <w:r>
              <w:rPr>
                <w:rFonts w:hint="eastAsia" w:ascii="宋体" w:hAnsi="宋体" w:cs="Arial"/>
                <w:sz w:val="24"/>
                <w:szCs w:val="20"/>
              </w:rPr>
              <w:t>货物名称</w:t>
            </w:r>
          </w:p>
        </w:tc>
        <w:tc>
          <w:tcPr>
            <w:tcW w:w="1260" w:type="dxa"/>
            <w:vAlign w:val="center"/>
          </w:tcPr>
          <w:p>
            <w:pPr>
              <w:spacing w:line="360" w:lineRule="auto"/>
              <w:jc w:val="center"/>
              <w:rPr>
                <w:rFonts w:ascii="宋体" w:hAnsi="宋体" w:cs="Arial"/>
                <w:sz w:val="24"/>
                <w:szCs w:val="20"/>
              </w:rPr>
            </w:pPr>
            <w:r>
              <w:rPr>
                <w:rFonts w:hint="eastAsia" w:ascii="宋体" w:hAnsi="宋体" w:cs="Arial"/>
                <w:sz w:val="24"/>
                <w:szCs w:val="20"/>
              </w:rPr>
              <w:t>型号规格</w:t>
            </w:r>
          </w:p>
        </w:tc>
        <w:tc>
          <w:tcPr>
            <w:tcW w:w="1440" w:type="dxa"/>
            <w:vAlign w:val="center"/>
          </w:tcPr>
          <w:p>
            <w:pPr>
              <w:spacing w:line="360" w:lineRule="auto"/>
              <w:jc w:val="center"/>
              <w:rPr>
                <w:rFonts w:ascii="宋体" w:hAnsi="宋体" w:cs="Arial"/>
                <w:sz w:val="24"/>
                <w:szCs w:val="20"/>
              </w:rPr>
            </w:pPr>
            <w:r>
              <w:rPr>
                <w:rFonts w:hint="eastAsia" w:ascii="宋体" w:hAnsi="宋体" w:cs="Arial"/>
                <w:sz w:val="24"/>
                <w:szCs w:val="20"/>
              </w:rPr>
              <w:t>数量与单位</w:t>
            </w:r>
          </w:p>
        </w:tc>
        <w:tc>
          <w:tcPr>
            <w:tcW w:w="720" w:type="dxa"/>
            <w:vAlign w:val="center"/>
          </w:tcPr>
          <w:p>
            <w:pPr>
              <w:spacing w:line="360" w:lineRule="auto"/>
              <w:jc w:val="center"/>
              <w:rPr>
                <w:rFonts w:ascii="宋体" w:hAnsi="宋体" w:cs="Arial"/>
                <w:sz w:val="24"/>
                <w:szCs w:val="20"/>
              </w:rPr>
            </w:pPr>
            <w:r>
              <w:rPr>
                <w:rFonts w:hint="eastAsia" w:ascii="宋体" w:hAnsi="宋体" w:cs="Arial"/>
                <w:sz w:val="24"/>
                <w:szCs w:val="20"/>
              </w:rPr>
              <w:t>单价</w:t>
            </w:r>
          </w:p>
        </w:tc>
        <w:tc>
          <w:tcPr>
            <w:tcW w:w="760" w:type="dxa"/>
            <w:vAlign w:val="center"/>
          </w:tcPr>
          <w:p>
            <w:pPr>
              <w:spacing w:line="360" w:lineRule="auto"/>
              <w:jc w:val="center"/>
              <w:rPr>
                <w:rFonts w:ascii="宋体" w:hAnsi="宋体" w:cs="Arial"/>
                <w:sz w:val="24"/>
                <w:szCs w:val="20"/>
              </w:rPr>
            </w:pPr>
            <w:r>
              <w:rPr>
                <w:rFonts w:hint="eastAsia" w:ascii="宋体" w:hAnsi="宋体" w:cs="Arial"/>
                <w:sz w:val="24"/>
                <w:szCs w:val="20"/>
              </w:rPr>
              <w:t>合价</w:t>
            </w:r>
          </w:p>
        </w:tc>
        <w:tc>
          <w:tcPr>
            <w:tcW w:w="1700" w:type="dxa"/>
            <w:vAlign w:val="center"/>
          </w:tcPr>
          <w:p>
            <w:pPr>
              <w:spacing w:line="360" w:lineRule="auto"/>
              <w:jc w:val="center"/>
              <w:rPr>
                <w:rFonts w:ascii="宋体" w:hAnsi="宋体" w:cs="Arial"/>
                <w:sz w:val="24"/>
                <w:szCs w:val="20"/>
              </w:rPr>
            </w:pPr>
            <w:r>
              <w:rPr>
                <w:rFonts w:hint="eastAsia" w:ascii="宋体" w:hAnsi="宋体" w:cs="Arial"/>
                <w:sz w:val="24"/>
                <w:szCs w:val="20"/>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09" w:type="dxa"/>
          </w:tcPr>
          <w:p>
            <w:pPr>
              <w:spacing w:line="360" w:lineRule="auto"/>
              <w:rPr>
                <w:rFonts w:ascii="楷体_GB2312" w:eastAsia="楷体_GB2312"/>
                <w:sz w:val="24"/>
                <w:szCs w:val="20"/>
              </w:rPr>
            </w:pPr>
          </w:p>
        </w:tc>
        <w:tc>
          <w:tcPr>
            <w:tcW w:w="1800" w:type="dxa"/>
          </w:tcPr>
          <w:p>
            <w:pPr>
              <w:spacing w:line="360" w:lineRule="auto"/>
              <w:rPr>
                <w:rFonts w:ascii="楷体_GB2312" w:eastAsia="楷体_GB2312"/>
                <w:sz w:val="24"/>
                <w:szCs w:val="20"/>
              </w:rPr>
            </w:pPr>
          </w:p>
        </w:tc>
        <w:tc>
          <w:tcPr>
            <w:tcW w:w="1260" w:type="dxa"/>
          </w:tcPr>
          <w:p>
            <w:pPr>
              <w:spacing w:line="360" w:lineRule="auto"/>
              <w:rPr>
                <w:rFonts w:ascii="楷体_GB2312" w:eastAsia="楷体_GB2312"/>
                <w:sz w:val="24"/>
                <w:szCs w:val="20"/>
              </w:rPr>
            </w:pPr>
          </w:p>
        </w:tc>
        <w:tc>
          <w:tcPr>
            <w:tcW w:w="1440" w:type="dxa"/>
          </w:tcPr>
          <w:p>
            <w:pPr>
              <w:spacing w:line="360" w:lineRule="auto"/>
              <w:rPr>
                <w:rFonts w:ascii="楷体_GB2312" w:eastAsia="楷体_GB2312"/>
                <w:sz w:val="24"/>
                <w:szCs w:val="20"/>
              </w:rPr>
            </w:pPr>
          </w:p>
        </w:tc>
        <w:tc>
          <w:tcPr>
            <w:tcW w:w="720" w:type="dxa"/>
          </w:tcPr>
          <w:p>
            <w:pPr>
              <w:spacing w:line="360" w:lineRule="auto"/>
              <w:rPr>
                <w:rFonts w:ascii="楷体_GB2312" w:eastAsia="楷体_GB2312"/>
                <w:sz w:val="24"/>
                <w:szCs w:val="20"/>
              </w:rPr>
            </w:pPr>
          </w:p>
        </w:tc>
        <w:tc>
          <w:tcPr>
            <w:tcW w:w="760" w:type="dxa"/>
          </w:tcPr>
          <w:p>
            <w:pPr>
              <w:spacing w:line="360" w:lineRule="auto"/>
              <w:rPr>
                <w:rFonts w:ascii="楷体_GB2312" w:eastAsia="楷体_GB2312"/>
                <w:sz w:val="24"/>
                <w:szCs w:val="20"/>
              </w:rPr>
            </w:pPr>
          </w:p>
        </w:tc>
        <w:tc>
          <w:tcPr>
            <w:tcW w:w="1700" w:type="dxa"/>
          </w:tcPr>
          <w:p>
            <w:pPr>
              <w:spacing w:line="360" w:lineRule="auto"/>
              <w:rPr>
                <w:rFonts w:ascii="楷体_GB2312" w:eastAsia="楷体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09" w:type="dxa"/>
          </w:tcPr>
          <w:p>
            <w:pPr>
              <w:spacing w:line="360" w:lineRule="auto"/>
              <w:rPr>
                <w:rFonts w:ascii="楷体_GB2312" w:eastAsia="楷体_GB2312"/>
                <w:sz w:val="24"/>
                <w:szCs w:val="20"/>
              </w:rPr>
            </w:pPr>
          </w:p>
        </w:tc>
        <w:tc>
          <w:tcPr>
            <w:tcW w:w="1800" w:type="dxa"/>
          </w:tcPr>
          <w:p>
            <w:pPr>
              <w:spacing w:line="360" w:lineRule="auto"/>
              <w:rPr>
                <w:rFonts w:ascii="楷体_GB2312" w:eastAsia="楷体_GB2312"/>
                <w:sz w:val="24"/>
                <w:szCs w:val="20"/>
              </w:rPr>
            </w:pPr>
          </w:p>
        </w:tc>
        <w:tc>
          <w:tcPr>
            <w:tcW w:w="1260" w:type="dxa"/>
          </w:tcPr>
          <w:p>
            <w:pPr>
              <w:spacing w:line="360" w:lineRule="auto"/>
              <w:rPr>
                <w:rFonts w:ascii="楷体_GB2312" w:eastAsia="楷体_GB2312"/>
                <w:sz w:val="24"/>
                <w:szCs w:val="20"/>
              </w:rPr>
            </w:pPr>
          </w:p>
        </w:tc>
        <w:tc>
          <w:tcPr>
            <w:tcW w:w="1440" w:type="dxa"/>
          </w:tcPr>
          <w:p>
            <w:pPr>
              <w:spacing w:line="360" w:lineRule="auto"/>
              <w:rPr>
                <w:rFonts w:ascii="楷体_GB2312" w:eastAsia="楷体_GB2312"/>
                <w:sz w:val="24"/>
                <w:szCs w:val="20"/>
              </w:rPr>
            </w:pPr>
          </w:p>
        </w:tc>
        <w:tc>
          <w:tcPr>
            <w:tcW w:w="720" w:type="dxa"/>
          </w:tcPr>
          <w:p>
            <w:pPr>
              <w:spacing w:line="360" w:lineRule="auto"/>
              <w:rPr>
                <w:rFonts w:ascii="楷体_GB2312" w:eastAsia="楷体_GB2312"/>
                <w:sz w:val="24"/>
                <w:szCs w:val="20"/>
              </w:rPr>
            </w:pPr>
          </w:p>
        </w:tc>
        <w:tc>
          <w:tcPr>
            <w:tcW w:w="760" w:type="dxa"/>
          </w:tcPr>
          <w:p>
            <w:pPr>
              <w:spacing w:line="360" w:lineRule="auto"/>
              <w:rPr>
                <w:rFonts w:ascii="楷体_GB2312" w:eastAsia="楷体_GB2312"/>
                <w:sz w:val="24"/>
                <w:szCs w:val="20"/>
              </w:rPr>
            </w:pPr>
          </w:p>
        </w:tc>
        <w:tc>
          <w:tcPr>
            <w:tcW w:w="1700" w:type="dxa"/>
          </w:tcPr>
          <w:p>
            <w:pPr>
              <w:spacing w:line="360" w:lineRule="auto"/>
              <w:rPr>
                <w:rFonts w:ascii="楷体_GB2312" w:eastAsia="楷体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09" w:type="dxa"/>
          </w:tcPr>
          <w:p>
            <w:pPr>
              <w:spacing w:line="360" w:lineRule="auto"/>
              <w:rPr>
                <w:rFonts w:ascii="楷体_GB2312" w:eastAsia="楷体_GB2312"/>
                <w:sz w:val="24"/>
                <w:szCs w:val="20"/>
              </w:rPr>
            </w:pPr>
          </w:p>
        </w:tc>
        <w:tc>
          <w:tcPr>
            <w:tcW w:w="1800" w:type="dxa"/>
          </w:tcPr>
          <w:p>
            <w:pPr>
              <w:spacing w:line="360" w:lineRule="auto"/>
              <w:rPr>
                <w:rFonts w:ascii="楷体_GB2312" w:eastAsia="楷体_GB2312"/>
                <w:sz w:val="24"/>
                <w:szCs w:val="20"/>
              </w:rPr>
            </w:pPr>
          </w:p>
        </w:tc>
        <w:tc>
          <w:tcPr>
            <w:tcW w:w="1260" w:type="dxa"/>
          </w:tcPr>
          <w:p>
            <w:pPr>
              <w:spacing w:line="360" w:lineRule="auto"/>
              <w:rPr>
                <w:rFonts w:ascii="楷体_GB2312" w:eastAsia="楷体_GB2312"/>
                <w:sz w:val="24"/>
                <w:szCs w:val="20"/>
              </w:rPr>
            </w:pPr>
          </w:p>
        </w:tc>
        <w:tc>
          <w:tcPr>
            <w:tcW w:w="1440" w:type="dxa"/>
          </w:tcPr>
          <w:p>
            <w:pPr>
              <w:spacing w:line="360" w:lineRule="auto"/>
              <w:rPr>
                <w:rFonts w:ascii="楷体_GB2312" w:eastAsia="楷体_GB2312"/>
                <w:sz w:val="24"/>
                <w:szCs w:val="20"/>
              </w:rPr>
            </w:pPr>
          </w:p>
        </w:tc>
        <w:tc>
          <w:tcPr>
            <w:tcW w:w="720" w:type="dxa"/>
          </w:tcPr>
          <w:p>
            <w:pPr>
              <w:spacing w:line="360" w:lineRule="auto"/>
              <w:rPr>
                <w:rFonts w:ascii="楷体_GB2312" w:eastAsia="楷体_GB2312"/>
                <w:sz w:val="24"/>
                <w:szCs w:val="20"/>
              </w:rPr>
            </w:pPr>
          </w:p>
        </w:tc>
        <w:tc>
          <w:tcPr>
            <w:tcW w:w="760" w:type="dxa"/>
          </w:tcPr>
          <w:p>
            <w:pPr>
              <w:spacing w:line="360" w:lineRule="auto"/>
              <w:rPr>
                <w:rFonts w:ascii="楷体_GB2312" w:eastAsia="楷体_GB2312"/>
                <w:sz w:val="24"/>
                <w:szCs w:val="20"/>
              </w:rPr>
            </w:pPr>
          </w:p>
        </w:tc>
        <w:tc>
          <w:tcPr>
            <w:tcW w:w="1700" w:type="dxa"/>
          </w:tcPr>
          <w:p>
            <w:pPr>
              <w:spacing w:line="360" w:lineRule="auto"/>
              <w:rPr>
                <w:rFonts w:ascii="楷体_GB2312" w:eastAsia="楷体_GB2312"/>
                <w:sz w:val="24"/>
                <w:szCs w:val="20"/>
              </w:rPr>
            </w:pPr>
          </w:p>
        </w:tc>
      </w:tr>
    </w:tbl>
    <w:p>
      <w:pPr>
        <w:spacing w:after="120"/>
        <w:rPr>
          <w:rFonts w:ascii="宋体"/>
          <w:u w:val="single"/>
        </w:rPr>
      </w:pPr>
    </w:p>
    <w:p>
      <w:pPr>
        <w:snapToGrid w:val="0"/>
        <w:spacing w:line="240" w:lineRule="atLeast"/>
        <w:rPr>
          <w:rFonts w:ascii="仿宋_GB2312" w:eastAsia="仿宋_GB2312"/>
          <w:b/>
          <w:sz w:val="28"/>
          <w:szCs w:val="28"/>
        </w:rPr>
      </w:pPr>
    </w:p>
    <w:p>
      <w:pPr>
        <w:snapToGrid w:val="0"/>
        <w:spacing w:line="440" w:lineRule="exact"/>
        <w:rPr>
          <w:rFonts w:ascii="仿宋_GB2312" w:eastAsia="仿宋_GB2312"/>
          <w:sz w:val="28"/>
        </w:rPr>
      </w:pPr>
      <w:r>
        <w:rPr>
          <w:rFonts w:hint="eastAsia" w:ascii="仿宋_GB2312" w:eastAsia="仿宋_GB2312"/>
          <w:sz w:val="28"/>
        </w:rPr>
        <w:t>报价合计金额(人民币大写):</w:t>
      </w:r>
    </w:p>
    <w:p>
      <w:pPr>
        <w:snapToGrid w:val="0"/>
        <w:spacing w:line="440" w:lineRule="exact"/>
        <w:rPr>
          <w:rFonts w:ascii="仿宋_GB2312" w:eastAsia="仿宋_GB2312"/>
          <w:sz w:val="28"/>
        </w:rPr>
      </w:pPr>
      <w:r>
        <w:rPr>
          <w:rFonts w:hint="eastAsia" w:ascii="仿宋_GB2312" w:eastAsia="仿宋_GB2312"/>
          <w:sz w:val="28"/>
        </w:rPr>
        <w:t>报价合计金额(人民币小写):</w:t>
      </w:r>
    </w:p>
    <w:p>
      <w:pPr>
        <w:snapToGrid w:val="0"/>
        <w:spacing w:line="440" w:lineRule="exact"/>
        <w:rPr>
          <w:rFonts w:ascii="仿宋_GB2312" w:eastAsia="仿宋_GB2312"/>
          <w:sz w:val="28"/>
          <w:u w:val="single"/>
        </w:rPr>
      </w:pPr>
      <w:r>
        <w:rPr>
          <w:rFonts w:hint="eastAsia" w:ascii="仿宋_GB2312" w:eastAsia="仿宋_GB2312"/>
          <w:sz w:val="28"/>
          <w:u w:val="single"/>
        </w:rPr>
        <w:t>本报价表须机打并加盖报价单位公章，手填无效。</w:t>
      </w:r>
    </w:p>
    <w:p>
      <w:pPr>
        <w:snapToGrid w:val="0"/>
        <w:spacing w:line="440" w:lineRule="exact"/>
        <w:rPr>
          <w:rFonts w:ascii="仿宋_GB2312" w:eastAsia="仿宋_GB2312"/>
          <w:sz w:val="28"/>
          <w:u w:val="single"/>
        </w:rPr>
      </w:pP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p>
    <w:p>
      <w:pPr>
        <w:spacing w:line="500" w:lineRule="exact"/>
        <w:ind w:firstLine="3360" w:firstLineChars="1200"/>
        <w:rPr>
          <w:rFonts w:ascii="仿宋_GB2312" w:hAnsi="宋体" w:eastAsia="仿宋_GB2312"/>
          <w:sz w:val="28"/>
          <w:szCs w:val="28"/>
        </w:rPr>
      </w:pPr>
      <w:r>
        <w:rPr>
          <w:rFonts w:hint="eastAsia" w:ascii="仿宋_GB2312" w:hAnsi="宋体" w:eastAsia="仿宋_GB2312"/>
          <w:sz w:val="28"/>
          <w:szCs w:val="28"/>
        </w:rPr>
        <w:t>报价单位盖章：</w:t>
      </w:r>
    </w:p>
    <w:p>
      <w:pPr>
        <w:spacing w:line="500" w:lineRule="exact"/>
        <w:ind w:firstLine="3360" w:firstLineChars="1200"/>
        <w:rPr>
          <w:rFonts w:ascii="仿宋_GB2312" w:hAnsi="宋体" w:eastAsia="仿宋_GB2312"/>
          <w:sz w:val="28"/>
          <w:szCs w:val="28"/>
        </w:rPr>
      </w:pPr>
      <w:r>
        <w:rPr>
          <w:rFonts w:hint="eastAsia" w:ascii="仿宋_GB2312" w:hAnsi="宋体" w:eastAsia="仿宋_GB2312"/>
          <w:sz w:val="28"/>
          <w:szCs w:val="28"/>
        </w:rPr>
        <w:t>法人代表签字：</w:t>
      </w:r>
    </w:p>
    <w:p>
      <w:pPr>
        <w:spacing w:line="500" w:lineRule="exact"/>
        <w:ind w:firstLine="6720" w:firstLineChars="2400"/>
        <w:rPr>
          <w:rFonts w:ascii="仿宋_GB2312" w:hAnsi="宋体" w:eastAsia="仿宋_GB2312"/>
          <w:sz w:val="28"/>
          <w:szCs w:val="28"/>
        </w:rPr>
      </w:pPr>
      <w:r>
        <w:rPr>
          <w:rFonts w:hint="eastAsia" w:ascii="仿宋_GB2312" w:hAnsi="宋体" w:eastAsia="仿宋_GB2312"/>
          <w:sz w:val="28"/>
          <w:szCs w:val="28"/>
        </w:rPr>
        <w:t>年月日</w:t>
      </w:r>
    </w:p>
    <w:p>
      <w:pPr>
        <w:spacing w:line="500" w:lineRule="exact"/>
        <w:ind w:firstLine="6720" w:firstLineChars="24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p>
    <w:p>
      <w:pPr>
        <w:spacing w:after="120"/>
        <w:jc w:val="center"/>
        <w:rPr>
          <w:rFonts w:ascii="宋体" w:hAnsi="宋体"/>
          <w:b/>
          <w:sz w:val="36"/>
          <w:szCs w:val="36"/>
        </w:rPr>
      </w:pPr>
      <w:r>
        <w:rPr>
          <w:rFonts w:hint="eastAsia" w:ascii="宋体" w:hAnsi="宋体"/>
          <w:b/>
          <w:sz w:val="36"/>
          <w:szCs w:val="36"/>
        </w:rPr>
        <w:t>项目技术偏离表</w:t>
      </w:r>
    </w:p>
    <w:p>
      <w:pPr>
        <w:spacing w:after="120"/>
        <w:jc w:val="center"/>
        <w:rPr>
          <w:rFonts w:asciiTheme="majorEastAsia" w:hAnsiTheme="majorEastAsia" w:eastAsiaTheme="majorEastAsia"/>
          <w:b/>
          <w:bCs/>
          <w:sz w:val="32"/>
          <w:szCs w:val="32"/>
        </w:rPr>
      </w:pPr>
    </w:p>
    <w:p>
      <w:pPr>
        <w:spacing w:after="120"/>
        <w:ind w:firstLine="210" w:firstLineChars="100"/>
        <w:rPr>
          <w:rFonts w:ascii="宋体"/>
          <w:u w:val="single"/>
        </w:rPr>
      </w:pPr>
      <w:r>
        <w:rPr>
          <w:rFonts w:hint="eastAsia" w:ascii="宋体"/>
        </w:rPr>
        <w:t>项目名称：</w:t>
      </w:r>
      <w:r>
        <w:rPr>
          <w:rFonts w:hint="eastAsia" w:ascii="宋体"/>
          <w:u w:val="single"/>
        </w:rPr>
        <w:t xml:space="preserve">                    </w:t>
      </w:r>
      <w:r>
        <w:rPr>
          <w:rFonts w:hint="eastAsia" w:ascii="宋体"/>
        </w:rPr>
        <w:t>招标编号：</w:t>
      </w:r>
      <w:r>
        <w:rPr>
          <w:rFonts w:hint="eastAsia" w:ascii="宋体"/>
          <w:u w:val="single"/>
        </w:rPr>
        <w:t xml:space="preserve">            </w:t>
      </w:r>
    </w:p>
    <w:p>
      <w:pPr>
        <w:spacing w:after="120"/>
        <w:ind w:firstLine="210" w:firstLineChars="100"/>
        <w:rPr>
          <w:rFonts w:ascii="宋体"/>
          <w:u w:val="single"/>
        </w:rPr>
      </w:pPr>
    </w:p>
    <w:tbl>
      <w:tblPr>
        <w:tblStyle w:val="35"/>
        <w:tblW w:w="9606" w:type="dxa"/>
        <w:jc w:val="center"/>
        <w:tblInd w:w="-9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56"/>
        <w:gridCol w:w="1276"/>
        <w:gridCol w:w="3544"/>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spacing w:line="360" w:lineRule="auto"/>
              <w:jc w:val="center"/>
              <w:rPr>
                <w:rFonts w:ascii="宋体" w:hAnsi="宋体" w:cs="Arial"/>
                <w:sz w:val="24"/>
                <w:szCs w:val="20"/>
              </w:rPr>
            </w:pPr>
            <w:r>
              <w:rPr>
                <w:rFonts w:hint="eastAsia" w:ascii="宋体" w:hAnsi="宋体" w:cs="Arial"/>
                <w:sz w:val="24"/>
                <w:szCs w:val="20"/>
              </w:rPr>
              <w:t>序号</w:t>
            </w:r>
          </w:p>
        </w:tc>
        <w:tc>
          <w:tcPr>
            <w:tcW w:w="1956" w:type="dxa"/>
            <w:vAlign w:val="center"/>
          </w:tcPr>
          <w:p>
            <w:pPr>
              <w:spacing w:line="360" w:lineRule="auto"/>
              <w:jc w:val="center"/>
              <w:rPr>
                <w:rFonts w:ascii="宋体" w:hAnsi="宋体" w:cs="Arial"/>
                <w:sz w:val="24"/>
                <w:szCs w:val="20"/>
              </w:rPr>
            </w:pPr>
            <w:r>
              <w:rPr>
                <w:rFonts w:hint="eastAsia" w:ascii="宋体" w:hAnsi="宋体" w:cs="Arial"/>
                <w:sz w:val="24"/>
                <w:szCs w:val="20"/>
              </w:rPr>
              <w:t>货物名称</w:t>
            </w:r>
          </w:p>
        </w:tc>
        <w:tc>
          <w:tcPr>
            <w:tcW w:w="1276" w:type="dxa"/>
            <w:vAlign w:val="center"/>
          </w:tcPr>
          <w:p>
            <w:pPr>
              <w:spacing w:line="360" w:lineRule="auto"/>
              <w:jc w:val="center"/>
              <w:rPr>
                <w:rFonts w:ascii="宋体" w:hAnsi="宋体" w:cs="Arial"/>
                <w:sz w:val="24"/>
                <w:szCs w:val="20"/>
              </w:rPr>
            </w:pPr>
            <w:r>
              <w:rPr>
                <w:rFonts w:hint="eastAsia" w:ascii="宋体" w:hAnsi="宋体" w:cs="Arial"/>
                <w:sz w:val="24"/>
                <w:szCs w:val="20"/>
              </w:rPr>
              <w:t>招标要求</w:t>
            </w:r>
          </w:p>
        </w:tc>
        <w:tc>
          <w:tcPr>
            <w:tcW w:w="3544" w:type="dxa"/>
            <w:vAlign w:val="center"/>
          </w:tcPr>
          <w:p>
            <w:pPr>
              <w:spacing w:line="360" w:lineRule="auto"/>
              <w:rPr>
                <w:rFonts w:ascii="宋体" w:hAnsi="宋体" w:cs="Arial"/>
                <w:sz w:val="24"/>
                <w:szCs w:val="20"/>
              </w:rPr>
            </w:pPr>
            <w:r>
              <w:rPr>
                <w:rFonts w:hint="eastAsia" w:ascii="宋体" w:hAnsi="宋体" w:cs="Arial"/>
                <w:sz w:val="24"/>
                <w:szCs w:val="20"/>
              </w:rPr>
              <w:t>投标技术参数</w:t>
            </w:r>
          </w:p>
        </w:tc>
        <w:tc>
          <w:tcPr>
            <w:tcW w:w="1381" w:type="dxa"/>
            <w:vAlign w:val="center"/>
          </w:tcPr>
          <w:p>
            <w:pPr>
              <w:spacing w:line="360" w:lineRule="auto"/>
              <w:jc w:val="center"/>
              <w:rPr>
                <w:rFonts w:ascii="宋体" w:hAnsi="宋体" w:cs="Arial"/>
                <w:sz w:val="24"/>
                <w:szCs w:val="20"/>
              </w:rPr>
            </w:pPr>
            <w:r>
              <w:rPr>
                <w:rFonts w:hint="eastAsia" w:ascii="宋体" w:hAnsi="宋体" w:cs="Arial"/>
                <w:sz w:val="24"/>
                <w:szCs w:val="20"/>
              </w:rPr>
              <w:t>是否</w:t>
            </w:r>
            <w:r>
              <w:rPr>
                <w:rFonts w:ascii="宋体" w:hAnsi="宋体" w:cs="Arial"/>
                <w:sz w:val="24"/>
                <w:szCs w:val="20"/>
              </w:rPr>
              <w:t>偏离</w:t>
            </w:r>
          </w:p>
        </w:tc>
        <w:tc>
          <w:tcPr>
            <w:tcW w:w="745" w:type="dxa"/>
            <w:vAlign w:val="center"/>
          </w:tcPr>
          <w:p>
            <w:pPr>
              <w:spacing w:line="360" w:lineRule="auto"/>
              <w:jc w:val="center"/>
              <w:rPr>
                <w:rFonts w:ascii="宋体" w:hAnsi="宋体" w:cs="Arial"/>
                <w:sz w:val="24"/>
                <w:szCs w:val="20"/>
              </w:rPr>
            </w:pPr>
            <w:r>
              <w:rPr>
                <w:rFonts w:ascii="宋体" w:hAnsi="宋体" w:cs="Arial"/>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spacing w:line="360" w:lineRule="auto"/>
              <w:rPr>
                <w:rFonts w:ascii="楷体_GB2312" w:eastAsia="楷体_GB2312"/>
                <w:sz w:val="24"/>
                <w:szCs w:val="20"/>
              </w:rPr>
            </w:pPr>
          </w:p>
        </w:tc>
        <w:tc>
          <w:tcPr>
            <w:tcW w:w="1956" w:type="dxa"/>
          </w:tcPr>
          <w:p>
            <w:pPr>
              <w:spacing w:line="360" w:lineRule="auto"/>
              <w:rPr>
                <w:rFonts w:ascii="楷体_GB2312" w:eastAsia="楷体_GB2312"/>
                <w:sz w:val="24"/>
                <w:szCs w:val="20"/>
              </w:rPr>
            </w:pPr>
          </w:p>
        </w:tc>
        <w:tc>
          <w:tcPr>
            <w:tcW w:w="1276" w:type="dxa"/>
          </w:tcPr>
          <w:p>
            <w:pPr>
              <w:spacing w:line="360" w:lineRule="auto"/>
              <w:rPr>
                <w:rFonts w:ascii="楷体_GB2312" w:eastAsia="楷体_GB2312"/>
                <w:sz w:val="24"/>
                <w:szCs w:val="20"/>
              </w:rPr>
            </w:pPr>
          </w:p>
        </w:tc>
        <w:tc>
          <w:tcPr>
            <w:tcW w:w="3544" w:type="dxa"/>
          </w:tcPr>
          <w:p>
            <w:pPr>
              <w:spacing w:line="360" w:lineRule="auto"/>
              <w:rPr>
                <w:rFonts w:ascii="楷体_GB2312" w:eastAsia="楷体_GB2312"/>
                <w:sz w:val="24"/>
                <w:szCs w:val="20"/>
              </w:rPr>
            </w:pPr>
          </w:p>
        </w:tc>
        <w:tc>
          <w:tcPr>
            <w:tcW w:w="1381" w:type="dxa"/>
          </w:tcPr>
          <w:p>
            <w:pPr>
              <w:spacing w:line="360" w:lineRule="auto"/>
              <w:rPr>
                <w:rFonts w:ascii="楷体_GB2312" w:eastAsia="楷体_GB2312"/>
                <w:sz w:val="24"/>
                <w:szCs w:val="20"/>
              </w:rPr>
            </w:pPr>
          </w:p>
        </w:tc>
        <w:tc>
          <w:tcPr>
            <w:tcW w:w="745" w:type="dxa"/>
          </w:tcPr>
          <w:p>
            <w:pPr>
              <w:spacing w:line="360" w:lineRule="auto"/>
              <w:rPr>
                <w:rFonts w:ascii="楷体_GB2312" w:eastAsia="楷体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spacing w:line="360" w:lineRule="auto"/>
              <w:rPr>
                <w:rFonts w:ascii="楷体_GB2312" w:eastAsia="楷体_GB2312"/>
                <w:sz w:val="24"/>
                <w:szCs w:val="20"/>
              </w:rPr>
            </w:pPr>
          </w:p>
        </w:tc>
        <w:tc>
          <w:tcPr>
            <w:tcW w:w="1956" w:type="dxa"/>
          </w:tcPr>
          <w:p>
            <w:pPr>
              <w:spacing w:line="360" w:lineRule="auto"/>
              <w:rPr>
                <w:rFonts w:ascii="楷体_GB2312" w:eastAsia="楷体_GB2312"/>
                <w:sz w:val="24"/>
                <w:szCs w:val="20"/>
              </w:rPr>
            </w:pPr>
          </w:p>
        </w:tc>
        <w:tc>
          <w:tcPr>
            <w:tcW w:w="1276" w:type="dxa"/>
          </w:tcPr>
          <w:p>
            <w:pPr>
              <w:spacing w:line="360" w:lineRule="auto"/>
              <w:rPr>
                <w:rFonts w:ascii="楷体_GB2312" w:eastAsia="楷体_GB2312"/>
                <w:sz w:val="24"/>
                <w:szCs w:val="20"/>
              </w:rPr>
            </w:pPr>
          </w:p>
        </w:tc>
        <w:tc>
          <w:tcPr>
            <w:tcW w:w="3544" w:type="dxa"/>
          </w:tcPr>
          <w:p>
            <w:pPr>
              <w:spacing w:line="360" w:lineRule="auto"/>
              <w:rPr>
                <w:rFonts w:ascii="楷体_GB2312" w:eastAsia="楷体_GB2312"/>
                <w:sz w:val="24"/>
                <w:szCs w:val="20"/>
              </w:rPr>
            </w:pPr>
          </w:p>
        </w:tc>
        <w:tc>
          <w:tcPr>
            <w:tcW w:w="1381" w:type="dxa"/>
          </w:tcPr>
          <w:p>
            <w:pPr>
              <w:spacing w:line="360" w:lineRule="auto"/>
              <w:rPr>
                <w:rFonts w:ascii="楷体_GB2312" w:eastAsia="楷体_GB2312"/>
                <w:sz w:val="24"/>
                <w:szCs w:val="20"/>
              </w:rPr>
            </w:pPr>
          </w:p>
        </w:tc>
        <w:tc>
          <w:tcPr>
            <w:tcW w:w="745" w:type="dxa"/>
          </w:tcPr>
          <w:p>
            <w:pPr>
              <w:spacing w:line="360" w:lineRule="auto"/>
              <w:rPr>
                <w:rFonts w:ascii="楷体_GB2312" w:eastAsia="楷体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spacing w:line="360" w:lineRule="auto"/>
              <w:rPr>
                <w:rFonts w:ascii="楷体_GB2312" w:eastAsia="楷体_GB2312"/>
                <w:sz w:val="24"/>
                <w:szCs w:val="20"/>
              </w:rPr>
            </w:pPr>
          </w:p>
        </w:tc>
        <w:tc>
          <w:tcPr>
            <w:tcW w:w="1956" w:type="dxa"/>
          </w:tcPr>
          <w:p>
            <w:pPr>
              <w:spacing w:line="360" w:lineRule="auto"/>
              <w:rPr>
                <w:rFonts w:ascii="楷体_GB2312" w:eastAsia="楷体_GB2312"/>
                <w:sz w:val="24"/>
                <w:szCs w:val="20"/>
              </w:rPr>
            </w:pPr>
          </w:p>
        </w:tc>
        <w:tc>
          <w:tcPr>
            <w:tcW w:w="1276" w:type="dxa"/>
          </w:tcPr>
          <w:p>
            <w:pPr>
              <w:spacing w:line="360" w:lineRule="auto"/>
              <w:rPr>
                <w:rFonts w:ascii="楷体_GB2312" w:eastAsia="楷体_GB2312"/>
                <w:sz w:val="24"/>
                <w:szCs w:val="20"/>
              </w:rPr>
            </w:pPr>
          </w:p>
        </w:tc>
        <w:tc>
          <w:tcPr>
            <w:tcW w:w="3544" w:type="dxa"/>
          </w:tcPr>
          <w:p>
            <w:pPr>
              <w:spacing w:line="360" w:lineRule="auto"/>
              <w:rPr>
                <w:rFonts w:ascii="楷体_GB2312" w:eastAsia="楷体_GB2312"/>
                <w:sz w:val="24"/>
                <w:szCs w:val="20"/>
              </w:rPr>
            </w:pPr>
          </w:p>
        </w:tc>
        <w:tc>
          <w:tcPr>
            <w:tcW w:w="1381" w:type="dxa"/>
          </w:tcPr>
          <w:p>
            <w:pPr>
              <w:spacing w:line="360" w:lineRule="auto"/>
              <w:rPr>
                <w:rFonts w:ascii="楷体_GB2312" w:eastAsia="楷体_GB2312"/>
                <w:sz w:val="24"/>
                <w:szCs w:val="20"/>
              </w:rPr>
            </w:pPr>
          </w:p>
        </w:tc>
        <w:tc>
          <w:tcPr>
            <w:tcW w:w="745" w:type="dxa"/>
          </w:tcPr>
          <w:p>
            <w:pPr>
              <w:spacing w:line="360" w:lineRule="auto"/>
              <w:rPr>
                <w:rFonts w:ascii="楷体_GB2312" w:eastAsia="楷体_GB2312"/>
                <w:sz w:val="24"/>
                <w:szCs w:val="20"/>
              </w:rPr>
            </w:pPr>
          </w:p>
        </w:tc>
      </w:tr>
    </w:tbl>
    <w:p>
      <w:pPr>
        <w:spacing w:after="120"/>
        <w:rPr>
          <w:rFonts w:ascii="宋体"/>
          <w:u w:val="single"/>
        </w:rPr>
      </w:pPr>
    </w:p>
    <w:p>
      <w:pPr>
        <w:snapToGrid w:val="0"/>
        <w:spacing w:line="240" w:lineRule="atLeast"/>
        <w:rPr>
          <w:rFonts w:ascii="仿宋_GB2312" w:eastAsia="仿宋_GB2312"/>
          <w:b/>
          <w:sz w:val="28"/>
          <w:szCs w:val="28"/>
        </w:rPr>
      </w:pPr>
    </w:p>
    <w:p>
      <w:pPr>
        <w:snapToGrid w:val="0"/>
        <w:spacing w:line="240" w:lineRule="atLeast"/>
        <w:rPr>
          <w:rFonts w:ascii="仿宋_GB2312" w:eastAsia="仿宋_GB2312"/>
          <w:b/>
          <w:sz w:val="28"/>
          <w:szCs w:val="28"/>
        </w:rPr>
      </w:pPr>
    </w:p>
    <w:p>
      <w:pPr>
        <w:snapToGrid w:val="0"/>
        <w:spacing w:line="440" w:lineRule="exact"/>
        <w:rPr>
          <w:rFonts w:ascii="仿宋_GB2312" w:eastAsia="仿宋_GB2312"/>
          <w:sz w:val="28"/>
          <w:u w:val="single"/>
        </w:rPr>
      </w:pPr>
      <w:r>
        <w:rPr>
          <w:rFonts w:hint="eastAsia" w:ascii="仿宋_GB2312" w:eastAsia="仿宋_GB2312"/>
          <w:sz w:val="28"/>
          <w:u w:val="single"/>
        </w:rPr>
        <w:t>须加盖报价单位公章。</w:t>
      </w:r>
    </w:p>
    <w:p>
      <w:pPr>
        <w:snapToGrid w:val="0"/>
        <w:spacing w:line="440" w:lineRule="exact"/>
        <w:rPr>
          <w:rFonts w:ascii="仿宋_GB2312" w:eastAsia="仿宋_GB2312"/>
          <w:sz w:val="28"/>
          <w:u w:val="single"/>
        </w:rPr>
      </w:pP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p>
    <w:p>
      <w:pPr>
        <w:spacing w:line="500" w:lineRule="exact"/>
        <w:ind w:firstLine="3360" w:firstLineChars="1200"/>
        <w:rPr>
          <w:rFonts w:ascii="仿宋_GB2312" w:hAnsi="宋体" w:eastAsia="仿宋_GB2312"/>
          <w:sz w:val="28"/>
          <w:szCs w:val="28"/>
        </w:rPr>
      </w:pPr>
      <w:r>
        <w:rPr>
          <w:rFonts w:hint="eastAsia" w:ascii="仿宋_GB2312" w:hAnsi="宋体" w:eastAsia="仿宋_GB2312"/>
          <w:sz w:val="28"/>
          <w:szCs w:val="28"/>
        </w:rPr>
        <w:t>报价单位盖章：</w:t>
      </w:r>
    </w:p>
    <w:p>
      <w:pPr>
        <w:spacing w:line="500" w:lineRule="exact"/>
        <w:ind w:firstLine="3360" w:firstLineChars="1200"/>
        <w:rPr>
          <w:rFonts w:ascii="仿宋_GB2312" w:hAnsi="宋体" w:eastAsia="仿宋_GB2312"/>
          <w:sz w:val="28"/>
          <w:szCs w:val="28"/>
        </w:rPr>
      </w:pPr>
      <w:r>
        <w:rPr>
          <w:rFonts w:hint="eastAsia" w:ascii="仿宋_GB2312" w:hAnsi="宋体" w:eastAsia="仿宋_GB2312"/>
          <w:sz w:val="28"/>
          <w:szCs w:val="28"/>
        </w:rPr>
        <w:t>法人代表签字：</w:t>
      </w:r>
    </w:p>
    <w:p>
      <w:pPr>
        <w:spacing w:line="500" w:lineRule="exact"/>
        <w:ind w:firstLine="3360" w:firstLineChars="12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r>
        <w:rPr>
          <w:rFonts w:hint="eastAsia" w:ascii="仿宋_GB2312" w:hAnsi="宋体" w:eastAsia="仿宋_GB2312"/>
          <w:sz w:val="28"/>
          <w:szCs w:val="28"/>
        </w:rPr>
        <w:t>年    月    日</w:t>
      </w:r>
    </w:p>
    <w:p>
      <w:pPr>
        <w:spacing w:line="500" w:lineRule="exact"/>
        <w:ind w:firstLine="6720" w:firstLineChars="2400"/>
        <w:rPr>
          <w:rFonts w:ascii="仿宋_GB2312" w:hAnsi="宋体" w:eastAsia="仿宋_GB2312"/>
          <w:sz w:val="28"/>
          <w:szCs w:val="28"/>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1AEA"/>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60FD"/>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0F68"/>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502B"/>
    <w:rsid w:val="000C5248"/>
    <w:rsid w:val="000C6B9C"/>
    <w:rsid w:val="000C778C"/>
    <w:rsid w:val="000D18BF"/>
    <w:rsid w:val="000D1E80"/>
    <w:rsid w:val="000D36A2"/>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3539"/>
    <w:rsid w:val="00123B73"/>
    <w:rsid w:val="00124569"/>
    <w:rsid w:val="0012457C"/>
    <w:rsid w:val="0012481D"/>
    <w:rsid w:val="0012501F"/>
    <w:rsid w:val="00125136"/>
    <w:rsid w:val="001252BB"/>
    <w:rsid w:val="0012590D"/>
    <w:rsid w:val="001260A6"/>
    <w:rsid w:val="00126558"/>
    <w:rsid w:val="00126B6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5E13"/>
    <w:rsid w:val="001A7F33"/>
    <w:rsid w:val="001B005C"/>
    <w:rsid w:val="001B02EB"/>
    <w:rsid w:val="001B0B4B"/>
    <w:rsid w:val="001B0D15"/>
    <w:rsid w:val="001B0F9B"/>
    <w:rsid w:val="001B2681"/>
    <w:rsid w:val="001C0469"/>
    <w:rsid w:val="001C05BB"/>
    <w:rsid w:val="001C0C60"/>
    <w:rsid w:val="001C1962"/>
    <w:rsid w:val="001C1BD0"/>
    <w:rsid w:val="001C3C1A"/>
    <w:rsid w:val="001C5061"/>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5617"/>
    <w:rsid w:val="002157FA"/>
    <w:rsid w:val="00220A9C"/>
    <w:rsid w:val="00222EDD"/>
    <w:rsid w:val="00222F2A"/>
    <w:rsid w:val="00224F05"/>
    <w:rsid w:val="0022781E"/>
    <w:rsid w:val="00230A4F"/>
    <w:rsid w:val="00231F62"/>
    <w:rsid w:val="002327EE"/>
    <w:rsid w:val="002329BD"/>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31CE"/>
    <w:rsid w:val="002536D7"/>
    <w:rsid w:val="00253DD3"/>
    <w:rsid w:val="00255E2E"/>
    <w:rsid w:val="00257191"/>
    <w:rsid w:val="00260712"/>
    <w:rsid w:val="0026130B"/>
    <w:rsid w:val="00261FC1"/>
    <w:rsid w:val="00263151"/>
    <w:rsid w:val="00265ECB"/>
    <w:rsid w:val="0026659B"/>
    <w:rsid w:val="00266B48"/>
    <w:rsid w:val="00266F36"/>
    <w:rsid w:val="00267FB2"/>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3DF8"/>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66C54"/>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9D5"/>
    <w:rsid w:val="003D1F05"/>
    <w:rsid w:val="003D483A"/>
    <w:rsid w:val="003D4EBE"/>
    <w:rsid w:val="003D5415"/>
    <w:rsid w:val="003D6F82"/>
    <w:rsid w:val="003E0263"/>
    <w:rsid w:val="003E0435"/>
    <w:rsid w:val="003E1198"/>
    <w:rsid w:val="003E1255"/>
    <w:rsid w:val="003E15AB"/>
    <w:rsid w:val="003E26E0"/>
    <w:rsid w:val="003E3C39"/>
    <w:rsid w:val="003E3C9F"/>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8BB"/>
    <w:rsid w:val="00425B3C"/>
    <w:rsid w:val="00425F1C"/>
    <w:rsid w:val="00427B1B"/>
    <w:rsid w:val="00427BEA"/>
    <w:rsid w:val="00431172"/>
    <w:rsid w:val="004317AC"/>
    <w:rsid w:val="00431873"/>
    <w:rsid w:val="00431BD9"/>
    <w:rsid w:val="00434A56"/>
    <w:rsid w:val="004356C1"/>
    <w:rsid w:val="00435B90"/>
    <w:rsid w:val="00435C74"/>
    <w:rsid w:val="0043618E"/>
    <w:rsid w:val="004365E4"/>
    <w:rsid w:val="0043691C"/>
    <w:rsid w:val="004376B8"/>
    <w:rsid w:val="0043782C"/>
    <w:rsid w:val="0043795D"/>
    <w:rsid w:val="00441806"/>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1E5"/>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525"/>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4274"/>
    <w:rsid w:val="00595440"/>
    <w:rsid w:val="00595BA9"/>
    <w:rsid w:val="005964B9"/>
    <w:rsid w:val="005965C4"/>
    <w:rsid w:val="005973C1"/>
    <w:rsid w:val="005979B6"/>
    <w:rsid w:val="005A0565"/>
    <w:rsid w:val="005A0BA3"/>
    <w:rsid w:val="005A0E0E"/>
    <w:rsid w:val="005A3138"/>
    <w:rsid w:val="005A3EA1"/>
    <w:rsid w:val="005A41C0"/>
    <w:rsid w:val="005A4738"/>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5F78D6"/>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35C"/>
    <w:rsid w:val="00615493"/>
    <w:rsid w:val="00615617"/>
    <w:rsid w:val="00615CFF"/>
    <w:rsid w:val="0061747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FB6"/>
    <w:rsid w:val="00642B65"/>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46E"/>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A03B6"/>
    <w:rsid w:val="006A0B82"/>
    <w:rsid w:val="006A14D0"/>
    <w:rsid w:val="006A3FD1"/>
    <w:rsid w:val="006A4F0D"/>
    <w:rsid w:val="006A55D8"/>
    <w:rsid w:val="006A57F3"/>
    <w:rsid w:val="006A5902"/>
    <w:rsid w:val="006A6AE5"/>
    <w:rsid w:val="006A7BE0"/>
    <w:rsid w:val="006B09FD"/>
    <w:rsid w:val="006B0FFF"/>
    <w:rsid w:val="006B128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599"/>
    <w:rsid w:val="007C604A"/>
    <w:rsid w:val="007C6549"/>
    <w:rsid w:val="007C6A5F"/>
    <w:rsid w:val="007D0933"/>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4BA6"/>
    <w:rsid w:val="00804D3B"/>
    <w:rsid w:val="0080659D"/>
    <w:rsid w:val="00806CDF"/>
    <w:rsid w:val="00806E4A"/>
    <w:rsid w:val="00807CF2"/>
    <w:rsid w:val="00810A59"/>
    <w:rsid w:val="00810D37"/>
    <w:rsid w:val="00811490"/>
    <w:rsid w:val="00811A23"/>
    <w:rsid w:val="00811D64"/>
    <w:rsid w:val="0081305D"/>
    <w:rsid w:val="0081403B"/>
    <w:rsid w:val="00814507"/>
    <w:rsid w:val="008148BE"/>
    <w:rsid w:val="008151E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DD5"/>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524D"/>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315"/>
    <w:rsid w:val="0097034D"/>
    <w:rsid w:val="00971BCA"/>
    <w:rsid w:val="0097258A"/>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D2D"/>
    <w:rsid w:val="009C4A44"/>
    <w:rsid w:val="009C4CE3"/>
    <w:rsid w:val="009C5888"/>
    <w:rsid w:val="009C589C"/>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1BDA"/>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A13"/>
    <w:rsid w:val="00A12FD1"/>
    <w:rsid w:val="00A141B2"/>
    <w:rsid w:val="00A152CD"/>
    <w:rsid w:val="00A15C08"/>
    <w:rsid w:val="00A15F67"/>
    <w:rsid w:val="00A1693F"/>
    <w:rsid w:val="00A16DB2"/>
    <w:rsid w:val="00A177A0"/>
    <w:rsid w:val="00A17C31"/>
    <w:rsid w:val="00A2171B"/>
    <w:rsid w:val="00A21A11"/>
    <w:rsid w:val="00A22F9A"/>
    <w:rsid w:val="00A23822"/>
    <w:rsid w:val="00A24AE9"/>
    <w:rsid w:val="00A25009"/>
    <w:rsid w:val="00A25144"/>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15D2"/>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06F9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CA0"/>
    <w:rsid w:val="00B3230D"/>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51C83"/>
    <w:rsid w:val="00B52416"/>
    <w:rsid w:val="00B52C80"/>
    <w:rsid w:val="00B53FF5"/>
    <w:rsid w:val="00B55058"/>
    <w:rsid w:val="00B55DDD"/>
    <w:rsid w:val="00B600D1"/>
    <w:rsid w:val="00B6281A"/>
    <w:rsid w:val="00B62CA7"/>
    <w:rsid w:val="00B63213"/>
    <w:rsid w:val="00B6528D"/>
    <w:rsid w:val="00B66744"/>
    <w:rsid w:val="00B668AE"/>
    <w:rsid w:val="00B671A1"/>
    <w:rsid w:val="00B67D6A"/>
    <w:rsid w:val="00B70098"/>
    <w:rsid w:val="00B7160C"/>
    <w:rsid w:val="00B71C8D"/>
    <w:rsid w:val="00B72822"/>
    <w:rsid w:val="00B73442"/>
    <w:rsid w:val="00B74B7F"/>
    <w:rsid w:val="00B75068"/>
    <w:rsid w:val="00B754E1"/>
    <w:rsid w:val="00B76028"/>
    <w:rsid w:val="00B773EB"/>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80A"/>
    <w:rsid w:val="00C041DB"/>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3A65"/>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4B"/>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22DC"/>
    <w:rsid w:val="00C83767"/>
    <w:rsid w:val="00C83D81"/>
    <w:rsid w:val="00C8410D"/>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4AFE"/>
    <w:rsid w:val="00CE4BD2"/>
    <w:rsid w:val="00CE514E"/>
    <w:rsid w:val="00CE59CD"/>
    <w:rsid w:val="00CE5CAC"/>
    <w:rsid w:val="00CE708D"/>
    <w:rsid w:val="00CE7C02"/>
    <w:rsid w:val="00CF0AA7"/>
    <w:rsid w:val="00CF151D"/>
    <w:rsid w:val="00CF1C00"/>
    <w:rsid w:val="00CF3DAA"/>
    <w:rsid w:val="00CF3F29"/>
    <w:rsid w:val="00CF4428"/>
    <w:rsid w:val="00CF6C1C"/>
    <w:rsid w:val="00CF761E"/>
    <w:rsid w:val="00D00F11"/>
    <w:rsid w:val="00D01104"/>
    <w:rsid w:val="00D01BEA"/>
    <w:rsid w:val="00D01F3F"/>
    <w:rsid w:val="00D038E7"/>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807"/>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4340"/>
    <w:rsid w:val="00D85E23"/>
    <w:rsid w:val="00D86493"/>
    <w:rsid w:val="00D870C0"/>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B79"/>
    <w:rsid w:val="00E51EF8"/>
    <w:rsid w:val="00E52833"/>
    <w:rsid w:val="00E54AF0"/>
    <w:rsid w:val="00E5531C"/>
    <w:rsid w:val="00E5682B"/>
    <w:rsid w:val="00E57EEE"/>
    <w:rsid w:val="00E609F1"/>
    <w:rsid w:val="00E613FE"/>
    <w:rsid w:val="00E6222F"/>
    <w:rsid w:val="00E62D1C"/>
    <w:rsid w:val="00E62FE9"/>
    <w:rsid w:val="00E63AF9"/>
    <w:rsid w:val="00E6532B"/>
    <w:rsid w:val="00E65C8C"/>
    <w:rsid w:val="00E67D81"/>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6298"/>
    <w:rsid w:val="00E87B03"/>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0726"/>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C5D"/>
    <w:rsid w:val="00FA7DA5"/>
    <w:rsid w:val="00FB0D66"/>
    <w:rsid w:val="00FB0EE1"/>
    <w:rsid w:val="00FB1E34"/>
    <w:rsid w:val="00FB33C2"/>
    <w:rsid w:val="00FB416C"/>
    <w:rsid w:val="00FB46AE"/>
    <w:rsid w:val="00FB5A8E"/>
    <w:rsid w:val="00FB6EE6"/>
    <w:rsid w:val="00FB71F4"/>
    <w:rsid w:val="00FB7680"/>
    <w:rsid w:val="00FC03C9"/>
    <w:rsid w:val="00FC1390"/>
    <w:rsid w:val="00FC188B"/>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896"/>
    <w:rsid w:val="00FF56F8"/>
    <w:rsid w:val="00FF6A05"/>
    <w:rsid w:val="00FF6BBC"/>
    <w:rsid w:val="03BD3559"/>
    <w:rsid w:val="05FD31FE"/>
    <w:rsid w:val="075A2A7B"/>
    <w:rsid w:val="0822758F"/>
    <w:rsid w:val="08313B80"/>
    <w:rsid w:val="097F5F89"/>
    <w:rsid w:val="0A477811"/>
    <w:rsid w:val="0ABB67CE"/>
    <w:rsid w:val="0FB26250"/>
    <w:rsid w:val="14B55E2A"/>
    <w:rsid w:val="16226CEC"/>
    <w:rsid w:val="185F56FD"/>
    <w:rsid w:val="1D9E7C25"/>
    <w:rsid w:val="1DE166EC"/>
    <w:rsid w:val="23454FED"/>
    <w:rsid w:val="238E1A06"/>
    <w:rsid w:val="23B7553F"/>
    <w:rsid w:val="2BF4376B"/>
    <w:rsid w:val="2CAE5761"/>
    <w:rsid w:val="2E016B8B"/>
    <w:rsid w:val="33A14D9B"/>
    <w:rsid w:val="38086121"/>
    <w:rsid w:val="3AD76819"/>
    <w:rsid w:val="3CB26D83"/>
    <w:rsid w:val="3E5D2F50"/>
    <w:rsid w:val="3F732CAD"/>
    <w:rsid w:val="429C4E56"/>
    <w:rsid w:val="476969BE"/>
    <w:rsid w:val="4A1E02D0"/>
    <w:rsid w:val="4C7A4EC9"/>
    <w:rsid w:val="4DD827C4"/>
    <w:rsid w:val="50D911DD"/>
    <w:rsid w:val="50E53737"/>
    <w:rsid w:val="51432C46"/>
    <w:rsid w:val="54BE1FB9"/>
    <w:rsid w:val="55BA5175"/>
    <w:rsid w:val="577E7371"/>
    <w:rsid w:val="58206E3F"/>
    <w:rsid w:val="5D4D4E63"/>
    <w:rsid w:val="60AE1A84"/>
    <w:rsid w:val="61EA20BC"/>
    <w:rsid w:val="63A32486"/>
    <w:rsid w:val="6AC552B3"/>
    <w:rsid w:val="6E8E12EF"/>
    <w:rsid w:val="74AC783C"/>
    <w:rsid w:val="75D5263C"/>
    <w:rsid w:val="7B7C643F"/>
    <w:rsid w:val="7FB0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lang w:val="zh-CN"/>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lang w:val="zh-CN"/>
    </w:rPr>
  </w:style>
  <w:style w:type="paragraph" w:styleId="7">
    <w:name w:val="heading 5"/>
    <w:basedOn w:val="1"/>
    <w:next w:val="1"/>
    <w:link w:val="51"/>
    <w:qFormat/>
    <w:uiPriority w:val="9"/>
    <w:pPr>
      <w:keepNext/>
      <w:keepLines/>
      <w:spacing w:before="280" w:after="290" w:line="376" w:lineRule="auto"/>
      <w:outlineLvl w:val="4"/>
    </w:pPr>
    <w:rPr>
      <w:b/>
      <w:bCs/>
      <w:sz w:val="28"/>
      <w:szCs w:val="28"/>
      <w:lang w:val="zh-CN"/>
    </w:rPr>
  </w:style>
  <w:style w:type="character" w:default="1" w:styleId="28">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rPr>
      <w:lang w:val="zh-CN"/>
    </w:r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qFormat/>
    <w:uiPriority w:val="0"/>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lang w:val="zh-CN"/>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lang w:val="zh-CN"/>
    </w:rPr>
  </w:style>
  <w:style w:type="paragraph" w:styleId="22">
    <w:name w:val="toc 1"/>
    <w:basedOn w:val="1"/>
    <w:next w:val="1"/>
    <w:qFormat/>
    <w:uiPriority w:val="39"/>
    <w:rPr>
      <w:rFonts w:eastAsia="楷体"/>
      <w:b/>
      <w:sz w:val="28"/>
    </w:rPr>
  </w:style>
  <w:style w:type="paragraph" w:styleId="23">
    <w:name w:val="Body Text Indent 3"/>
    <w:basedOn w:val="1"/>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3"/>
    <w:qFormat/>
    <w:uiPriority w:val="0"/>
    <w:pPr>
      <w:spacing w:before="240" w:after="60"/>
      <w:jc w:val="center"/>
      <w:outlineLvl w:val="0"/>
    </w:pPr>
    <w:rPr>
      <w:rFonts w:ascii="Cambria" w:hAnsi="Cambria"/>
      <w:b/>
      <w:bCs/>
      <w:sz w:val="32"/>
      <w:szCs w:val="32"/>
      <w:lang w:val="zh-CN"/>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列出段落 Char"/>
    <w:link w:val="38"/>
    <w:qFormat/>
    <w:uiPriority w:val="0"/>
    <w:rPr>
      <w:rFonts w:ascii="Calibri" w:hAnsi="Calibri"/>
      <w:kern w:val="2"/>
      <w:sz w:val="21"/>
      <w:szCs w:val="22"/>
    </w:rPr>
  </w:style>
  <w:style w:type="paragraph" w:styleId="38">
    <w:name w:val="List Paragraph"/>
    <w:basedOn w:val="1"/>
    <w:link w:val="37"/>
    <w:qFormat/>
    <w:uiPriority w:val="0"/>
    <w:pPr>
      <w:ind w:firstLine="420" w:firstLineChars="200"/>
    </w:pPr>
    <w:rPr>
      <w:rFonts w:ascii="Calibri" w:hAnsi="Calibri"/>
      <w:szCs w:val="22"/>
      <w:lang w:val="zh-CN"/>
    </w:rPr>
  </w:style>
  <w:style w:type="character" w:customStyle="1" w:styleId="39">
    <w:name w:val="纯文本 Char"/>
    <w:link w:val="16"/>
    <w:qFormat/>
    <w:uiPriority w:val="0"/>
    <w:rPr>
      <w:rFonts w:ascii="宋体" w:hAnsi="Courier New" w:eastAsia="宋体"/>
      <w:kern w:val="2"/>
      <w:sz w:val="21"/>
      <w:lang w:val="en-US" w:eastAsia="zh-CN" w:bidi="ar-SA"/>
    </w:rPr>
  </w:style>
  <w:style w:type="character" w:customStyle="1" w:styleId="40">
    <w:name w:val="param-value"/>
    <w:basedOn w:val="28"/>
    <w:qFormat/>
    <w:uiPriority w:val="0"/>
  </w:style>
  <w:style w:type="character" w:customStyle="1" w:styleId="41">
    <w:name w:val="页脚 Char"/>
    <w:link w:val="19"/>
    <w:qFormat/>
    <w:uiPriority w:val="99"/>
    <w:rPr>
      <w:kern w:val="2"/>
      <w:sz w:val="18"/>
      <w:szCs w:val="18"/>
    </w:rPr>
  </w:style>
  <w:style w:type="character" w:customStyle="1" w:styleId="42">
    <w:name w:val="Font Style36"/>
    <w:qFormat/>
    <w:uiPriority w:val="0"/>
    <w:rPr>
      <w:rFonts w:ascii="宋体" w:eastAsia="宋体" w:cs="宋体"/>
      <w:sz w:val="16"/>
      <w:szCs w:val="16"/>
    </w:rPr>
  </w:style>
  <w:style w:type="character" w:customStyle="1" w:styleId="43">
    <w:name w:val="标题 Char"/>
    <w:link w:val="27"/>
    <w:qFormat/>
    <w:uiPriority w:val="0"/>
    <w:rPr>
      <w:rFonts w:ascii="Cambria" w:hAnsi="Cambria" w:cs="Times New Roman"/>
      <w:b/>
      <w:bCs/>
      <w:kern w:val="2"/>
      <w:sz w:val="32"/>
      <w:szCs w:val="32"/>
    </w:rPr>
  </w:style>
  <w:style w:type="character" w:customStyle="1" w:styleId="44">
    <w:name w:val="Font Style28"/>
    <w:qFormat/>
    <w:uiPriority w:val="0"/>
    <w:rPr>
      <w:rFonts w:ascii="Constantia" w:hAnsi="Constantia" w:cs="Constantia"/>
      <w:sz w:val="28"/>
      <w:szCs w:val="28"/>
    </w:rPr>
  </w:style>
  <w:style w:type="character" w:customStyle="1" w:styleId="45">
    <w:name w:val="Font Style30"/>
    <w:qFormat/>
    <w:uiPriority w:val="0"/>
    <w:rPr>
      <w:rFonts w:ascii="宋体" w:eastAsia="宋体" w:cs="宋体"/>
      <w:sz w:val="14"/>
      <w:szCs w:val="14"/>
    </w:rPr>
  </w:style>
  <w:style w:type="character" w:customStyle="1" w:styleId="46">
    <w:name w:val="Font Style37"/>
    <w:qFormat/>
    <w:uiPriority w:val="0"/>
    <w:rPr>
      <w:rFonts w:ascii="Arial" w:hAnsi="Arial" w:cs="Arial"/>
      <w:sz w:val="16"/>
      <w:szCs w:val="16"/>
    </w:rPr>
  </w:style>
  <w:style w:type="character" w:customStyle="1" w:styleId="47">
    <w:name w:val="标题 1 Char"/>
    <w:link w:val="2"/>
    <w:qFormat/>
    <w:uiPriority w:val="0"/>
    <w:rPr>
      <w:b/>
      <w:bCs/>
      <w:kern w:val="44"/>
      <w:sz w:val="44"/>
      <w:szCs w:val="44"/>
    </w:rPr>
  </w:style>
  <w:style w:type="character" w:customStyle="1" w:styleId="48">
    <w:name w:val="apple-converted-space"/>
    <w:qFormat/>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Char"/>
    <w:link w:val="21"/>
    <w:qFormat/>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Char"/>
    <w:link w:val="5"/>
    <w:qFormat/>
    <w:uiPriority w:val="9"/>
    <w:rPr>
      <w:rFonts w:ascii="Arial" w:hAnsi="Arial"/>
      <w:b/>
      <w:kern w:val="2"/>
      <w:sz w:val="32"/>
    </w:rPr>
  </w:style>
  <w:style w:type="character" w:customStyle="1" w:styleId="54">
    <w:name w:val="style4"/>
    <w:qFormat/>
    <w:uiPriority w:val="0"/>
  </w:style>
  <w:style w:type="character" w:customStyle="1" w:styleId="55">
    <w:name w:val="标题 4 Char"/>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qFormat/>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qFormat/>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qFormat/>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qFormat/>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1127</Words>
  <Characters>6424</Characters>
  <Lines>53</Lines>
  <Paragraphs>15</Paragraphs>
  <TotalTime>0</TotalTime>
  <ScaleCrop>false</ScaleCrop>
  <LinksUpToDate>false</LinksUpToDate>
  <CharactersWithSpaces>7536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2018-05-15T08:30:00Z</dcterms:created>
  <dc:creator>淮阴师范学院招标办</dc:creator>
  <cp:lastModifiedBy>xiaolu1404095211</cp:lastModifiedBy>
  <cp:lastPrinted>2016-07-10T02:09:00Z</cp:lastPrinted>
  <dcterms:modified xsi:type="dcterms:W3CDTF">2018-05-18T01:58:20Z</dcterms:modified>
  <dc:title>淮阴师范学院招标文件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