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0B" w:rsidRDefault="0033520B">
      <w:pPr>
        <w:pStyle w:val="a9"/>
        <w:spacing w:before="0" w:after="0"/>
        <w:ind w:firstLine="0"/>
        <w:rPr>
          <w:rFonts w:ascii="宋体" w:hAnsi="宋体"/>
        </w:rPr>
      </w:pPr>
      <w:bookmarkStart w:id="0" w:name="_Toc452625219"/>
      <w:bookmarkStart w:id="1" w:name="_GoBack"/>
      <w:bookmarkEnd w:id="1"/>
    </w:p>
    <w:p w:rsidR="0033520B" w:rsidRDefault="0033520B">
      <w:pPr>
        <w:pStyle w:val="a9"/>
        <w:ind w:firstLine="0"/>
        <w:jc w:val="center"/>
        <w:rPr>
          <w:rFonts w:eastAsia="黑体"/>
          <w:b/>
          <w:bCs/>
          <w:sz w:val="84"/>
        </w:rPr>
      </w:pPr>
    </w:p>
    <w:p w:rsidR="0033520B" w:rsidRDefault="00731D6A">
      <w:pPr>
        <w:pStyle w:val="a9"/>
        <w:tabs>
          <w:tab w:val="center" w:pos="4476"/>
          <w:tab w:val="right" w:pos="8953"/>
        </w:tabs>
        <w:ind w:firstLine="0"/>
        <w:rPr>
          <w:rFonts w:eastAsia="黑体"/>
          <w:b/>
          <w:bCs/>
          <w:sz w:val="84"/>
        </w:rPr>
      </w:pPr>
      <w:r>
        <w:rPr>
          <w:rFonts w:eastAsia="黑体"/>
          <w:b/>
          <w:bCs/>
          <w:sz w:val="84"/>
        </w:rPr>
        <w:tab/>
      </w:r>
      <w:r>
        <w:rPr>
          <w:rFonts w:eastAsia="黑体" w:hint="eastAsia"/>
          <w:b/>
          <w:bCs/>
          <w:sz w:val="84"/>
        </w:rPr>
        <w:t>招　标　文　件</w:t>
      </w:r>
      <w:r>
        <w:rPr>
          <w:rFonts w:eastAsia="黑体"/>
          <w:b/>
          <w:bCs/>
          <w:sz w:val="84"/>
        </w:rPr>
        <w:tab/>
      </w:r>
    </w:p>
    <w:p w:rsidR="0033520B" w:rsidRDefault="0033520B">
      <w:pPr>
        <w:pStyle w:val="a9"/>
        <w:ind w:firstLineChars="200" w:firstLine="723"/>
        <w:rPr>
          <w:rFonts w:ascii="宋体" w:hAnsi="宋体"/>
          <w:b/>
          <w:bCs/>
          <w:sz w:val="36"/>
          <w:szCs w:val="36"/>
        </w:rPr>
      </w:pPr>
    </w:p>
    <w:p w:rsidR="0033520B" w:rsidRDefault="0033520B">
      <w:pPr>
        <w:spacing w:line="360" w:lineRule="auto"/>
        <w:ind w:firstLineChars="300" w:firstLine="1084"/>
        <w:jc w:val="left"/>
        <w:rPr>
          <w:rFonts w:ascii="宋体" w:hAnsi="宋体"/>
          <w:b/>
          <w:sz w:val="36"/>
        </w:rPr>
      </w:pPr>
    </w:p>
    <w:p w:rsidR="0033520B" w:rsidRDefault="00731D6A">
      <w:pPr>
        <w:spacing w:line="360" w:lineRule="auto"/>
        <w:ind w:leftChars="350" w:left="2542" w:hangingChars="500" w:hanging="1807"/>
        <w:jc w:val="left"/>
        <w:rPr>
          <w:b/>
          <w:sz w:val="28"/>
          <w:szCs w:val="36"/>
          <w:u w:val="single"/>
        </w:rPr>
      </w:pPr>
      <w:r>
        <w:rPr>
          <w:rFonts w:ascii="宋体" w:hAnsi="宋体" w:hint="eastAsia"/>
          <w:b/>
          <w:sz w:val="36"/>
        </w:rPr>
        <w:t>项目名称：</w:t>
      </w:r>
      <w:r>
        <w:rPr>
          <w:rFonts w:asciiTheme="majorEastAsia" w:eastAsiaTheme="majorEastAsia" w:hAnsiTheme="majorEastAsia" w:hint="eastAsia"/>
          <w:b/>
          <w:kern w:val="0"/>
          <w:sz w:val="30"/>
          <w:szCs w:val="30"/>
          <w:u w:val="single"/>
        </w:rPr>
        <w:t>江苏城市职业学院</w:t>
      </w:r>
      <w:r>
        <w:rPr>
          <w:rFonts w:hint="eastAsia"/>
          <w:b/>
          <w:sz w:val="28"/>
          <w:szCs w:val="36"/>
          <w:u w:val="single"/>
        </w:rPr>
        <w:t>建筑装饰施工技术虚拟实训系统</w:t>
      </w:r>
    </w:p>
    <w:p w:rsidR="0033520B" w:rsidRDefault="00731D6A">
      <w:pPr>
        <w:spacing w:line="360" w:lineRule="auto"/>
        <w:ind w:leftChars="350" w:left="2542" w:hangingChars="500" w:hanging="1807"/>
        <w:jc w:val="left"/>
      </w:pPr>
      <w:r>
        <w:rPr>
          <w:rFonts w:ascii="宋体" w:hAnsi="宋体" w:hint="eastAsia"/>
          <w:b/>
          <w:sz w:val="36"/>
        </w:rPr>
        <w:t>项目编号：</w:t>
      </w:r>
      <w:r>
        <w:rPr>
          <w:sz w:val="32"/>
          <w:szCs w:val="32"/>
          <w:u w:val="single"/>
        </w:rPr>
        <w:t>201</w:t>
      </w:r>
      <w:r>
        <w:rPr>
          <w:rFonts w:hint="eastAsia"/>
          <w:sz w:val="32"/>
          <w:szCs w:val="32"/>
          <w:u w:val="single"/>
        </w:rPr>
        <w:t>7</w:t>
      </w:r>
      <w:r>
        <w:rPr>
          <w:sz w:val="32"/>
          <w:szCs w:val="32"/>
          <w:u w:val="single"/>
        </w:rPr>
        <w:t>-ZG-XC0</w:t>
      </w:r>
      <w:r>
        <w:rPr>
          <w:rFonts w:hint="eastAsia"/>
          <w:sz w:val="32"/>
          <w:szCs w:val="32"/>
          <w:u w:val="single"/>
        </w:rPr>
        <w:t xml:space="preserve">23                 </w:t>
      </w: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33520B">
      <w:pPr>
        <w:pStyle w:val="a9"/>
        <w:spacing w:before="0" w:after="0"/>
        <w:ind w:firstLine="0"/>
        <w:rPr>
          <w:rFonts w:ascii="宋体" w:hAnsi="宋体"/>
        </w:rPr>
      </w:pPr>
    </w:p>
    <w:p w:rsidR="0033520B" w:rsidRDefault="00731D6A">
      <w:pPr>
        <w:pStyle w:val="a9"/>
        <w:ind w:firstLine="0"/>
        <w:jc w:val="center"/>
        <w:rPr>
          <w:b/>
          <w:bCs/>
          <w:sz w:val="32"/>
        </w:rPr>
      </w:pPr>
      <w:r>
        <w:rPr>
          <w:rFonts w:hint="eastAsia"/>
          <w:b/>
          <w:bCs/>
          <w:sz w:val="32"/>
        </w:rPr>
        <w:t>江苏城市职业学院</w:t>
      </w:r>
    </w:p>
    <w:p w:rsidR="0033520B" w:rsidRDefault="0033520B">
      <w:pPr>
        <w:pStyle w:val="a9"/>
        <w:ind w:firstLine="0"/>
        <w:jc w:val="center"/>
        <w:rPr>
          <w:b/>
          <w:bCs/>
          <w:sz w:val="32"/>
        </w:rPr>
      </w:pPr>
    </w:p>
    <w:p w:rsidR="0033520B" w:rsidRDefault="0033520B">
      <w:pPr>
        <w:pStyle w:val="a9"/>
        <w:ind w:firstLine="0"/>
        <w:jc w:val="center"/>
        <w:rPr>
          <w:b/>
          <w:bCs/>
          <w:sz w:val="32"/>
        </w:rPr>
      </w:pPr>
    </w:p>
    <w:p w:rsidR="0033520B" w:rsidRDefault="0033520B">
      <w:pPr>
        <w:pStyle w:val="a9"/>
        <w:ind w:firstLine="0"/>
        <w:jc w:val="center"/>
        <w:rPr>
          <w:b/>
          <w:bCs/>
          <w:sz w:val="32"/>
        </w:rPr>
      </w:pPr>
    </w:p>
    <w:p w:rsidR="0033520B" w:rsidRDefault="00731D6A">
      <w:pPr>
        <w:pStyle w:val="a9"/>
        <w:spacing w:before="0" w:after="0"/>
        <w:ind w:firstLineChars="200" w:firstLine="562"/>
        <w:rPr>
          <w:rFonts w:ascii="宋体" w:hAnsi="宋体"/>
          <w:b/>
          <w:sz w:val="28"/>
          <w:szCs w:val="28"/>
        </w:rPr>
      </w:pPr>
      <w:r>
        <w:rPr>
          <w:rFonts w:ascii="宋体" w:hAnsi="宋体" w:hint="eastAsia"/>
          <w:b/>
          <w:sz w:val="28"/>
          <w:szCs w:val="28"/>
        </w:rPr>
        <w:t>特别提示：</w:t>
      </w:r>
    </w:p>
    <w:p w:rsidR="0033520B" w:rsidRDefault="00731D6A">
      <w:pPr>
        <w:pStyle w:val="a9"/>
        <w:spacing w:before="0" w:after="0"/>
        <w:ind w:firstLineChars="200" w:firstLine="562"/>
        <w:rPr>
          <w:rFonts w:ascii="宋体" w:hAnsi="宋体"/>
          <w:b/>
          <w:sz w:val="28"/>
          <w:szCs w:val="28"/>
        </w:rPr>
      </w:pPr>
      <w:r>
        <w:rPr>
          <w:rFonts w:ascii="宋体" w:hAnsi="宋体" w:hint="eastAsia"/>
          <w:b/>
          <w:sz w:val="28"/>
          <w:szCs w:val="28"/>
        </w:rPr>
        <w:t>1.请投标人认真阅读招标文件，严格按照招标文件要求制作投标文件，如对招标文件内容和要求有疑问，请电话咨询或书面质疑，以避免投标无效；</w:t>
      </w:r>
    </w:p>
    <w:p w:rsidR="0033520B" w:rsidRDefault="00731D6A">
      <w:pPr>
        <w:pStyle w:val="a9"/>
        <w:spacing w:before="0" w:after="0"/>
        <w:ind w:firstLineChars="200" w:firstLine="562"/>
        <w:rPr>
          <w:rFonts w:ascii="宋体" w:hAnsi="宋体"/>
          <w:b/>
          <w:sz w:val="28"/>
          <w:szCs w:val="28"/>
        </w:rPr>
      </w:pPr>
      <w:r>
        <w:rPr>
          <w:rFonts w:ascii="宋体" w:hAnsi="宋体" w:hint="eastAsia"/>
          <w:b/>
          <w:sz w:val="28"/>
          <w:szCs w:val="28"/>
        </w:rPr>
        <w:t>2.招标公告与招标文件不一致的条款以招标文件为准;</w:t>
      </w:r>
    </w:p>
    <w:p w:rsidR="0033520B" w:rsidRDefault="00731D6A">
      <w:pPr>
        <w:pStyle w:val="a9"/>
        <w:spacing w:before="0" w:after="0"/>
        <w:ind w:firstLineChars="200" w:firstLine="562"/>
        <w:rPr>
          <w:rFonts w:ascii="宋体" w:hAnsi="宋体"/>
          <w:b/>
          <w:sz w:val="28"/>
          <w:szCs w:val="28"/>
        </w:rPr>
      </w:pPr>
      <w:r>
        <w:rPr>
          <w:rFonts w:ascii="宋体" w:hAnsi="宋体" w:hint="eastAsia"/>
          <w:b/>
          <w:sz w:val="28"/>
          <w:szCs w:val="28"/>
        </w:rPr>
        <w:t>3.如发现招标文件存在影响公正评标的条款、项目，请即向招标联系人质疑、指出。</w:t>
      </w:r>
    </w:p>
    <w:p w:rsidR="0033520B" w:rsidRDefault="00731D6A">
      <w:pPr>
        <w:adjustRightInd w:val="0"/>
        <w:spacing w:line="360" w:lineRule="auto"/>
        <w:ind w:firstLineChars="200" w:firstLine="562"/>
        <w:jc w:val="left"/>
        <w:textAlignment w:val="baseline"/>
        <w:rPr>
          <w:rFonts w:ascii="宋体" w:hAnsi="宋体"/>
          <w:b/>
          <w:kern w:val="0"/>
          <w:sz w:val="28"/>
          <w:szCs w:val="28"/>
        </w:rPr>
      </w:pPr>
      <w:r>
        <w:rPr>
          <w:rFonts w:ascii="宋体" w:hAnsi="宋体" w:hint="eastAsia"/>
          <w:b/>
          <w:kern w:val="0"/>
          <w:sz w:val="28"/>
          <w:szCs w:val="28"/>
        </w:rPr>
        <w:t>4.有恶意串标、提供虚假材料、中标后不按要求履约等行为的供应商将被列入学校采购黑名单，三年之内不能参加学校任何招投标活动，情节严重的，将向省采购中心投诉。</w:t>
      </w:r>
    </w:p>
    <w:p w:rsidR="0033520B" w:rsidRDefault="0033520B">
      <w:pPr>
        <w:pStyle w:val="a9"/>
        <w:spacing w:before="0" w:after="0"/>
        <w:ind w:firstLineChars="200" w:firstLine="562"/>
        <w:rPr>
          <w:rFonts w:ascii="宋体" w:hAnsi="宋体"/>
          <w:b/>
          <w:sz w:val="28"/>
          <w:szCs w:val="28"/>
        </w:rPr>
      </w:pPr>
    </w:p>
    <w:p w:rsidR="0033520B" w:rsidRDefault="00731D6A">
      <w:pPr>
        <w:spacing w:line="360" w:lineRule="auto"/>
        <w:ind w:firstLineChars="200" w:firstLine="482"/>
        <w:rPr>
          <w:b/>
          <w:sz w:val="24"/>
        </w:rPr>
      </w:pPr>
      <w:r>
        <w:rPr>
          <w:rFonts w:hint="eastAsia"/>
          <w:b/>
          <w:sz w:val="24"/>
        </w:rPr>
        <w:t>一、招标项目名称</w:t>
      </w:r>
    </w:p>
    <w:p w:rsidR="0033520B" w:rsidRPr="00731D6A" w:rsidRDefault="00731D6A" w:rsidP="00731D6A">
      <w:pPr>
        <w:spacing w:line="360" w:lineRule="auto"/>
        <w:ind w:firstLineChars="200" w:firstLine="480"/>
        <w:rPr>
          <w:sz w:val="24"/>
        </w:rPr>
      </w:pPr>
      <w:r w:rsidRPr="00731D6A">
        <w:rPr>
          <w:rFonts w:hint="eastAsia"/>
          <w:sz w:val="24"/>
        </w:rPr>
        <w:t>江苏城市职业学院建筑装饰施工技术虚拟实训系统。</w:t>
      </w:r>
    </w:p>
    <w:p w:rsidR="0033520B" w:rsidRDefault="00731D6A">
      <w:pPr>
        <w:spacing w:line="360" w:lineRule="auto"/>
        <w:ind w:firstLineChars="200" w:firstLine="482"/>
        <w:rPr>
          <w:b/>
          <w:sz w:val="24"/>
        </w:rPr>
      </w:pPr>
      <w:r>
        <w:rPr>
          <w:rFonts w:hint="eastAsia"/>
          <w:b/>
          <w:sz w:val="24"/>
        </w:rPr>
        <w:t>二、招标采购项目说明及主要内容</w:t>
      </w:r>
    </w:p>
    <w:p w:rsidR="0033520B" w:rsidRPr="00731D6A" w:rsidRDefault="00731D6A" w:rsidP="00731D6A">
      <w:pPr>
        <w:tabs>
          <w:tab w:val="left" w:pos="420"/>
        </w:tabs>
        <w:spacing w:line="360" w:lineRule="auto"/>
        <w:ind w:firstLineChars="200" w:firstLine="480"/>
        <w:rPr>
          <w:rFonts w:ascii="宋体" w:hAnsi="宋体" w:cs="宋体"/>
          <w:sz w:val="24"/>
        </w:rPr>
      </w:pPr>
      <w:r w:rsidRPr="00731D6A">
        <w:rPr>
          <w:rFonts w:ascii="宋体" w:hAnsi="宋体" w:hint="eastAsia"/>
          <w:sz w:val="24"/>
        </w:rPr>
        <w:t>数量：1套。项目预算：20万元整。</w:t>
      </w:r>
    </w:p>
    <w:p w:rsidR="0033520B" w:rsidRDefault="00731D6A">
      <w:pPr>
        <w:spacing w:line="360" w:lineRule="auto"/>
        <w:ind w:firstLineChars="200" w:firstLine="482"/>
        <w:rPr>
          <w:b/>
          <w:sz w:val="24"/>
        </w:rPr>
      </w:pPr>
      <w:r>
        <w:rPr>
          <w:rFonts w:hint="eastAsia"/>
          <w:b/>
          <w:sz w:val="24"/>
        </w:rPr>
        <w:t>三、投标人资质要求：</w:t>
      </w:r>
    </w:p>
    <w:p w:rsidR="0033520B" w:rsidRDefault="00731D6A">
      <w:pPr>
        <w:spacing w:line="360" w:lineRule="auto"/>
        <w:ind w:firstLineChars="200" w:firstLine="480"/>
        <w:rPr>
          <w:sz w:val="24"/>
        </w:rPr>
      </w:pPr>
      <w:r>
        <w:rPr>
          <w:rFonts w:hint="eastAsia"/>
          <w:sz w:val="24"/>
        </w:rPr>
        <w:t>（一）参加本次采购活动应当符合《中华人民共和国政府采购法》第二十二条的规定，并具备下列条件：</w:t>
      </w:r>
    </w:p>
    <w:p w:rsidR="0033520B" w:rsidRDefault="00731D6A">
      <w:pPr>
        <w:spacing w:line="360" w:lineRule="auto"/>
        <w:ind w:firstLineChars="200" w:firstLine="480"/>
        <w:rPr>
          <w:sz w:val="24"/>
        </w:rPr>
      </w:pPr>
      <w:r>
        <w:rPr>
          <w:rFonts w:hint="eastAsia"/>
          <w:sz w:val="24"/>
        </w:rPr>
        <w:t>（</w:t>
      </w:r>
      <w:r>
        <w:rPr>
          <w:rFonts w:hint="eastAsia"/>
          <w:sz w:val="24"/>
        </w:rPr>
        <w:t>1</w:t>
      </w:r>
      <w:r>
        <w:rPr>
          <w:rFonts w:hint="eastAsia"/>
          <w:sz w:val="24"/>
        </w:rPr>
        <w:t>）具有独立承担民事责任的能力（请提供法人或者其他组织的营业执照等证明文件，自然人的身份证明）；</w:t>
      </w:r>
    </w:p>
    <w:p w:rsidR="0033520B" w:rsidRDefault="00731D6A">
      <w:pPr>
        <w:spacing w:line="360" w:lineRule="auto"/>
        <w:ind w:firstLineChars="200" w:firstLine="480"/>
        <w:rPr>
          <w:sz w:val="24"/>
        </w:rPr>
      </w:pPr>
      <w:r>
        <w:rPr>
          <w:rFonts w:hint="eastAsia"/>
          <w:sz w:val="24"/>
        </w:rPr>
        <w:t>（</w:t>
      </w:r>
      <w:r>
        <w:rPr>
          <w:rFonts w:hint="eastAsia"/>
          <w:sz w:val="24"/>
        </w:rPr>
        <w:t>2</w:t>
      </w:r>
      <w:r>
        <w:rPr>
          <w:rFonts w:hint="eastAsia"/>
          <w:sz w:val="24"/>
        </w:rPr>
        <w:t>）具有良好的商业信誉和健全的财务会计制度（请提供财务状况报告）；</w:t>
      </w:r>
    </w:p>
    <w:p w:rsidR="0033520B" w:rsidRDefault="00731D6A">
      <w:pPr>
        <w:spacing w:line="360" w:lineRule="auto"/>
        <w:ind w:firstLineChars="200" w:firstLine="480"/>
        <w:rPr>
          <w:sz w:val="24"/>
        </w:rPr>
      </w:pPr>
      <w:r>
        <w:rPr>
          <w:rFonts w:hint="eastAsia"/>
          <w:sz w:val="24"/>
        </w:rPr>
        <w:t>（</w:t>
      </w:r>
      <w:r>
        <w:rPr>
          <w:rFonts w:hint="eastAsia"/>
          <w:sz w:val="24"/>
        </w:rPr>
        <w:t>3</w:t>
      </w:r>
      <w:r>
        <w:rPr>
          <w:rFonts w:hint="eastAsia"/>
          <w:sz w:val="24"/>
        </w:rPr>
        <w:t>）具有履行合同所必需的设备和专业技术能力（请提供具备履行合同所必需的设备和专业技术能力的证明材料）；</w:t>
      </w:r>
    </w:p>
    <w:p w:rsidR="0033520B" w:rsidRDefault="00731D6A">
      <w:pPr>
        <w:spacing w:line="360" w:lineRule="auto"/>
        <w:ind w:firstLineChars="200" w:firstLine="480"/>
        <w:rPr>
          <w:sz w:val="24"/>
        </w:rPr>
      </w:pPr>
      <w:r>
        <w:rPr>
          <w:rFonts w:hint="eastAsia"/>
          <w:sz w:val="24"/>
        </w:rPr>
        <w:t>（</w:t>
      </w:r>
      <w:r>
        <w:rPr>
          <w:rFonts w:hint="eastAsia"/>
          <w:sz w:val="24"/>
        </w:rPr>
        <w:t>4</w:t>
      </w:r>
      <w:r>
        <w:rPr>
          <w:rFonts w:hint="eastAsia"/>
          <w:sz w:val="24"/>
        </w:rPr>
        <w:t>）有依法缴纳税收和社会保障资金的良好记录（请提供依法缴纳税收和</w:t>
      </w:r>
      <w:r>
        <w:rPr>
          <w:rFonts w:hint="eastAsia"/>
          <w:sz w:val="24"/>
        </w:rPr>
        <w:lastRenderedPageBreak/>
        <w:t>社会保障资金的相关材料</w:t>
      </w:r>
      <w:r>
        <w:rPr>
          <w:rFonts w:hint="eastAsia"/>
          <w:sz w:val="24"/>
        </w:rPr>
        <w:t>)</w:t>
      </w:r>
      <w:r>
        <w:rPr>
          <w:rFonts w:hint="eastAsia"/>
          <w:sz w:val="24"/>
        </w:rPr>
        <w:t>；</w:t>
      </w:r>
    </w:p>
    <w:p w:rsidR="0033520B" w:rsidRDefault="00731D6A">
      <w:pPr>
        <w:spacing w:line="360" w:lineRule="auto"/>
        <w:ind w:firstLineChars="200" w:firstLine="480"/>
        <w:rPr>
          <w:sz w:val="24"/>
        </w:rPr>
      </w:pPr>
      <w:r>
        <w:rPr>
          <w:rFonts w:hint="eastAsia"/>
          <w:sz w:val="24"/>
        </w:rPr>
        <w:t>（</w:t>
      </w:r>
      <w:r>
        <w:rPr>
          <w:rFonts w:hint="eastAsia"/>
          <w:sz w:val="24"/>
        </w:rPr>
        <w:t>5</w:t>
      </w:r>
      <w:r>
        <w:rPr>
          <w:rFonts w:hint="eastAsia"/>
          <w:sz w:val="24"/>
        </w:rPr>
        <w:t>）参加政府采购活动前三年内，在经营活动中没有重大违法记录（请提供参加政府采购活动前</w:t>
      </w:r>
      <w:r>
        <w:rPr>
          <w:rFonts w:hint="eastAsia"/>
          <w:sz w:val="24"/>
        </w:rPr>
        <w:t>3</w:t>
      </w:r>
      <w:r>
        <w:rPr>
          <w:rFonts w:hint="eastAsia"/>
          <w:sz w:val="24"/>
        </w:rPr>
        <w:t>年内在经营活动中没有重大违法记录的书面声明）；</w:t>
      </w:r>
    </w:p>
    <w:p w:rsidR="0033520B" w:rsidRDefault="00731D6A">
      <w:pPr>
        <w:spacing w:line="360" w:lineRule="auto"/>
        <w:ind w:firstLineChars="200" w:firstLine="480"/>
        <w:rPr>
          <w:sz w:val="24"/>
        </w:rPr>
      </w:pPr>
      <w:r>
        <w:rPr>
          <w:rFonts w:hint="eastAsia"/>
          <w:sz w:val="24"/>
        </w:rPr>
        <w:t>（</w:t>
      </w:r>
      <w:r>
        <w:rPr>
          <w:rFonts w:hint="eastAsia"/>
          <w:sz w:val="24"/>
        </w:rPr>
        <w:t>6</w:t>
      </w:r>
      <w:r>
        <w:rPr>
          <w:rFonts w:hint="eastAsia"/>
          <w:sz w:val="24"/>
        </w:rPr>
        <w:t>）法</w:t>
      </w:r>
      <w:r>
        <w:rPr>
          <w:sz w:val="24"/>
        </w:rPr>
        <w:t>律、行政法规规定的其他条件</w:t>
      </w:r>
    </w:p>
    <w:p w:rsidR="00731D6A" w:rsidRDefault="00731D6A">
      <w:pPr>
        <w:spacing w:line="360" w:lineRule="auto"/>
        <w:ind w:firstLineChars="200" w:firstLine="480"/>
        <w:rPr>
          <w:sz w:val="24"/>
        </w:rPr>
      </w:pPr>
      <w:r>
        <w:rPr>
          <w:rFonts w:hint="eastAsia"/>
          <w:sz w:val="24"/>
        </w:rPr>
        <w:t>（二）采购人根据采购项目的特殊要求规定的特定条件：</w:t>
      </w:r>
    </w:p>
    <w:p w:rsidR="00731D6A" w:rsidRDefault="00731D6A">
      <w:pPr>
        <w:spacing w:line="360" w:lineRule="auto"/>
        <w:ind w:firstLineChars="200" w:firstLine="480"/>
        <w:rPr>
          <w:rFonts w:ascii="宋体" w:eastAsia="宋体" w:hAnsi="宋体" w:cs="宋体"/>
          <w:kern w:val="0"/>
          <w:szCs w:val="21"/>
        </w:rPr>
      </w:pPr>
      <w:r>
        <w:rPr>
          <w:rFonts w:asciiTheme="minorEastAsia" w:hAnsiTheme="minorEastAsia" w:cs="宋体" w:hint="eastAsia"/>
          <w:color w:val="000000"/>
          <w:sz w:val="24"/>
        </w:rPr>
        <w:t>投标人所</w:t>
      </w:r>
      <w:r>
        <w:rPr>
          <w:rFonts w:asciiTheme="minorEastAsia" w:hAnsiTheme="minorEastAsia" w:cs="宋体"/>
          <w:color w:val="000000"/>
          <w:sz w:val="24"/>
        </w:rPr>
        <w:t>投产品具备的软件</w:t>
      </w:r>
      <w:r>
        <w:rPr>
          <w:rFonts w:asciiTheme="minorEastAsia" w:hAnsiTheme="minorEastAsia" w:cs="宋体" w:hint="eastAsia"/>
          <w:color w:val="000000"/>
          <w:sz w:val="24"/>
        </w:rPr>
        <w:t>著作权证书。</w:t>
      </w:r>
    </w:p>
    <w:p w:rsidR="0033520B" w:rsidRDefault="00731D6A" w:rsidP="00731D6A">
      <w:pPr>
        <w:spacing w:line="360" w:lineRule="auto"/>
        <w:ind w:firstLineChars="200" w:firstLine="480"/>
        <w:rPr>
          <w:sz w:val="24"/>
        </w:rPr>
      </w:pPr>
      <w:r>
        <w:rPr>
          <w:rFonts w:hint="eastAsia"/>
          <w:sz w:val="24"/>
        </w:rPr>
        <w:t>（三）本项目不接受联合体响应。</w:t>
      </w:r>
    </w:p>
    <w:p w:rsidR="0033520B" w:rsidRDefault="00731D6A">
      <w:pPr>
        <w:spacing w:line="360" w:lineRule="auto"/>
        <w:ind w:firstLineChars="200" w:firstLine="482"/>
        <w:rPr>
          <w:b/>
          <w:sz w:val="24"/>
        </w:rPr>
      </w:pPr>
      <w:r>
        <w:rPr>
          <w:b/>
          <w:sz w:val="24"/>
        </w:rPr>
        <w:t>四</w:t>
      </w:r>
      <w:r>
        <w:rPr>
          <w:rFonts w:hint="eastAsia"/>
          <w:b/>
          <w:sz w:val="24"/>
        </w:rPr>
        <w:t>、</w:t>
      </w:r>
      <w:r>
        <w:rPr>
          <w:b/>
          <w:sz w:val="24"/>
        </w:rPr>
        <w:t>报价及付款条件</w:t>
      </w:r>
      <w:r>
        <w:rPr>
          <w:rFonts w:hint="eastAsia"/>
          <w:b/>
          <w:sz w:val="24"/>
        </w:rPr>
        <w:t>：</w:t>
      </w:r>
    </w:p>
    <w:p w:rsidR="0033520B" w:rsidRDefault="00731D6A">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（一）投标报价为一次性报价方式，包括产品本身价格、安装费、运输费、验收费、技术服务费（包括技术资料、图纸提供等）、伴随服务及因产品本身及供货相关的各种税金等全部费用。</w:t>
      </w:r>
    </w:p>
    <w:p w:rsidR="0033520B" w:rsidRDefault="00731D6A">
      <w:pPr>
        <w:spacing w:line="360" w:lineRule="auto"/>
        <w:rPr>
          <w:sz w:val="24"/>
        </w:rPr>
      </w:pPr>
      <w:r>
        <w:rPr>
          <w:rFonts w:hint="eastAsia"/>
          <w:sz w:val="24"/>
        </w:rPr>
        <w:t xml:space="preserve">    </w:t>
      </w:r>
      <w:r>
        <w:rPr>
          <w:sz w:val="24"/>
        </w:rPr>
        <w:t>（二）学校不提供预付款，所有货物全部到货，且验收合格后付款。</w:t>
      </w:r>
    </w:p>
    <w:p w:rsidR="0033520B" w:rsidRDefault="00731D6A">
      <w:pPr>
        <w:spacing w:line="360" w:lineRule="auto"/>
        <w:rPr>
          <w:sz w:val="24"/>
        </w:rPr>
      </w:pPr>
      <w:r>
        <w:rPr>
          <w:rFonts w:hint="eastAsia"/>
          <w:sz w:val="24"/>
        </w:rPr>
        <w:t xml:space="preserve">    </w:t>
      </w:r>
      <w:r>
        <w:rPr>
          <w:sz w:val="24"/>
        </w:rPr>
        <w:t>（三）报价单位需对上述项目全部报价，最低价不作为中标保证（在密封的文件上注明所投项目）。</w:t>
      </w:r>
    </w:p>
    <w:p w:rsidR="0033520B" w:rsidRDefault="00731D6A">
      <w:pPr>
        <w:spacing w:line="360" w:lineRule="auto"/>
        <w:ind w:firstLineChars="200" w:firstLine="482"/>
        <w:rPr>
          <w:b/>
          <w:sz w:val="24"/>
        </w:rPr>
      </w:pPr>
      <w:r>
        <w:rPr>
          <w:b/>
          <w:sz w:val="24"/>
        </w:rPr>
        <w:t>五</w:t>
      </w:r>
      <w:r>
        <w:rPr>
          <w:rFonts w:hint="eastAsia"/>
          <w:b/>
          <w:sz w:val="24"/>
        </w:rPr>
        <w:t>、项目有关要求：</w:t>
      </w:r>
    </w:p>
    <w:p w:rsidR="0033520B" w:rsidRDefault="00731D6A">
      <w:pPr>
        <w:spacing w:line="360" w:lineRule="auto"/>
        <w:ind w:firstLineChars="200" w:firstLine="480"/>
        <w:rPr>
          <w:rFonts w:asciiTheme="minorEastAsia" w:hAnsiTheme="minorEastAsia"/>
          <w:sz w:val="24"/>
        </w:rPr>
      </w:pPr>
      <w:r>
        <w:rPr>
          <w:rFonts w:asciiTheme="minorEastAsia" w:hAnsiTheme="minorEastAsia" w:hint="eastAsia"/>
          <w:sz w:val="24"/>
        </w:rPr>
        <w:t>本软件按照装修步骤进行总体设计，从</w:t>
      </w:r>
      <w:proofErr w:type="gramStart"/>
      <w:r>
        <w:rPr>
          <w:rFonts w:asciiTheme="minorEastAsia" w:hAnsiTheme="minorEastAsia" w:hint="eastAsia"/>
          <w:sz w:val="24"/>
        </w:rPr>
        <w:t>装修量房的</w:t>
      </w:r>
      <w:proofErr w:type="gramEnd"/>
      <w:r>
        <w:rPr>
          <w:rFonts w:asciiTheme="minorEastAsia" w:hAnsiTheme="minorEastAsia" w:hint="eastAsia"/>
          <w:sz w:val="24"/>
        </w:rPr>
        <w:t>介绍，到实际装修工程的开展直至装修完成，系统性的进行室内装饰装修过程的教学演练。在教学过程中，施工准备的理论知识可通过授课系统的调用，展示施工节点的构造/材料以及现场、材料、机具的准备等。施工工艺中除装修过程的仿真模拟外，须包含真实视频的演示，以满足建筑室内装饰装修施工工艺教学的需要。</w:t>
      </w:r>
    </w:p>
    <w:p w:rsidR="0033520B" w:rsidRDefault="00731D6A">
      <w:pPr>
        <w:spacing w:line="360" w:lineRule="auto"/>
        <w:rPr>
          <w:rFonts w:asciiTheme="minorEastAsia" w:hAnsiTheme="minorEastAsia"/>
          <w:b/>
          <w:sz w:val="24"/>
        </w:rPr>
      </w:pPr>
      <w:r>
        <w:rPr>
          <w:rFonts w:asciiTheme="minorEastAsia" w:hAnsiTheme="minorEastAsia" w:hint="eastAsia"/>
          <w:b/>
          <w:sz w:val="24"/>
        </w:rPr>
        <w:t>（一）、总体功能要求：</w:t>
      </w:r>
    </w:p>
    <w:p w:rsidR="0033520B" w:rsidRDefault="00731D6A">
      <w:pPr>
        <w:spacing w:line="360" w:lineRule="auto"/>
        <w:rPr>
          <w:rFonts w:asciiTheme="minorEastAsia" w:hAnsiTheme="minorEastAsia"/>
          <w:sz w:val="24"/>
        </w:rPr>
      </w:pPr>
      <w:r>
        <w:rPr>
          <w:rFonts w:asciiTheme="minorEastAsia" w:hAnsiTheme="minorEastAsia" w:hint="eastAsia"/>
          <w:color w:val="FF0000"/>
          <w:sz w:val="24"/>
        </w:rPr>
        <w:t>★</w:t>
      </w:r>
      <w:r>
        <w:rPr>
          <w:rFonts w:asciiTheme="minorEastAsia" w:hAnsiTheme="minorEastAsia" w:hint="eastAsia"/>
          <w:sz w:val="24"/>
        </w:rPr>
        <w:t>1、软件为在线版本（可经互联网访问），无需本地安装软件，使用个人PC的浏览器即可访问。（必须满足，可接入我校现有网络环境，技术问题自行解决。否则废标）</w:t>
      </w:r>
    </w:p>
    <w:p w:rsidR="0033520B" w:rsidRDefault="00731D6A">
      <w:pPr>
        <w:spacing w:line="360" w:lineRule="auto"/>
        <w:rPr>
          <w:rFonts w:asciiTheme="minorEastAsia" w:hAnsiTheme="minorEastAsia"/>
          <w:sz w:val="24"/>
        </w:rPr>
      </w:pPr>
      <w:r>
        <w:rPr>
          <w:rFonts w:asciiTheme="minorEastAsia" w:hAnsiTheme="minorEastAsia" w:hint="eastAsia"/>
          <w:sz w:val="24"/>
        </w:rPr>
        <w:t>2、软件虚拟场景均按照实体建筑进行仿真，不同功能房间地面附着材质不同，真实性高，操作者可以任意角度观察场景，符合实际操作需要。</w:t>
      </w:r>
    </w:p>
    <w:p w:rsidR="0033520B" w:rsidRDefault="00731D6A">
      <w:pPr>
        <w:spacing w:line="360" w:lineRule="auto"/>
        <w:rPr>
          <w:rFonts w:asciiTheme="minorEastAsia" w:hAnsiTheme="minorEastAsia"/>
          <w:sz w:val="24"/>
        </w:rPr>
      </w:pPr>
      <w:r>
        <w:rPr>
          <w:rFonts w:asciiTheme="minorEastAsia" w:hAnsiTheme="minorEastAsia" w:hint="eastAsia"/>
          <w:color w:val="FF0000"/>
          <w:sz w:val="24"/>
        </w:rPr>
        <w:sym w:font="Symbol" w:char="F0A8"/>
      </w:r>
      <w:r>
        <w:rPr>
          <w:rFonts w:asciiTheme="minorEastAsia" w:hAnsiTheme="minorEastAsia" w:hint="eastAsia"/>
          <w:sz w:val="24"/>
        </w:rPr>
        <w:t>3、软件场景操作简单。通过键盘和鼠标进行场景的视角切换，模型的放大缩小和模拟操作。在装饰工艺操作过程中，根据操作对象，智能推送最佳视角，方便使用者操作学习。</w:t>
      </w:r>
    </w:p>
    <w:p w:rsidR="0033520B" w:rsidRDefault="00731D6A">
      <w:pPr>
        <w:spacing w:line="360" w:lineRule="auto"/>
        <w:rPr>
          <w:rFonts w:asciiTheme="minorEastAsia" w:hAnsiTheme="minorEastAsia"/>
          <w:sz w:val="24"/>
        </w:rPr>
      </w:pPr>
      <w:r>
        <w:rPr>
          <w:rFonts w:asciiTheme="minorEastAsia" w:hAnsiTheme="minorEastAsia" w:hint="eastAsia"/>
          <w:color w:val="FF0000"/>
          <w:sz w:val="24"/>
        </w:rPr>
        <w:lastRenderedPageBreak/>
        <w:sym w:font="Symbol" w:char="F0A8"/>
      </w:r>
      <w:r>
        <w:rPr>
          <w:rFonts w:asciiTheme="minorEastAsia" w:hAnsiTheme="minorEastAsia" w:hint="eastAsia"/>
          <w:sz w:val="24"/>
        </w:rPr>
        <w:t>4、软件提供包括国内知名建筑装饰公司视频资料、施工图纸资料、材料文档、各种零件、设备、工具、规范等完善的资源体系，以便于教学的拓展。</w:t>
      </w:r>
    </w:p>
    <w:p w:rsidR="0033520B" w:rsidRDefault="00731D6A">
      <w:pPr>
        <w:spacing w:line="360" w:lineRule="auto"/>
        <w:rPr>
          <w:rFonts w:asciiTheme="minorEastAsia" w:hAnsiTheme="minorEastAsia"/>
          <w:b/>
          <w:sz w:val="24"/>
        </w:rPr>
      </w:pPr>
      <w:r>
        <w:rPr>
          <w:rFonts w:asciiTheme="minorEastAsia" w:hAnsiTheme="minorEastAsia" w:hint="eastAsia"/>
          <w:b/>
          <w:sz w:val="24"/>
        </w:rPr>
        <w:t>（二）、软件技术参数：</w:t>
      </w:r>
    </w:p>
    <w:p w:rsidR="0033520B" w:rsidRDefault="00731D6A">
      <w:pPr>
        <w:spacing w:line="360" w:lineRule="auto"/>
        <w:rPr>
          <w:rFonts w:asciiTheme="minorEastAsia" w:hAnsiTheme="minorEastAsia" w:cs="宋体"/>
          <w:kern w:val="0"/>
          <w:sz w:val="24"/>
        </w:rPr>
      </w:pPr>
      <w:r>
        <w:rPr>
          <w:rFonts w:asciiTheme="minorEastAsia" w:hAnsiTheme="minorEastAsia" w:hint="eastAsia"/>
          <w:sz w:val="24"/>
        </w:rPr>
        <w:t>1、</w:t>
      </w:r>
      <w:r>
        <w:rPr>
          <w:rFonts w:asciiTheme="minorEastAsia" w:hAnsiTheme="minorEastAsia" w:cs="宋体" w:hint="eastAsia"/>
          <w:kern w:val="0"/>
          <w:sz w:val="24"/>
        </w:rPr>
        <w:t>提供片头动画，纵观整个装饰过程，让学生对装饰过程以及最终的结果有初步认识，调动学生学习积极性。</w:t>
      </w:r>
    </w:p>
    <w:p w:rsidR="0033520B" w:rsidRDefault="00731D6A">
      <w:pPr>
        <w:spacing w:line="360" w:lineRule="auto"/>
        <w:rPr>
          <w:rFonts w:asciiTheme="minorEastAsia" w:hAnsiTheme="minorEastAsia" w:cs="宋体"/>
          <w:kern w:val="0"/>
          <w:sz w:val="24"/>
        </w:rPr>
      </w:pPr>
      <w:r>
        <w:rPr>
          <w:rFonts w:asciiTheme="minorEastAsia" w:hAnsiTheme="minorEastAsia" w:hint="eastAsia"/>
          <w:sz w:val="24"/>
        </w:rPr>
        <w:t>2</w:t>
      </w:r>
      <w:r>
        <w:rPr>
          <w:rFonts w:asciiTheme="minorEastAsia" w:hAnsiTheme="minorEastAsia" w:cs="宋体" w:hint="eastAsia"/>
          <w:kern w:val="0"/>
          <w:sz w:val="24"/>
        </w:rPr>
        <w:t>、三维虚拟仿真施工场景符合安全文明标准化工地要求，施工前现场准备妥当、合理。</w:t>
      </w:r>
    </w:p>
    <w:p w:rsidR="0033520B" w:rsidRDefault="00731D6A">
      <w:pPr>
        <w:spacing w:line="360" w:lineRule="auto"/>
        <w:rPr>
          <w:rFonts w:asciiTheme="minorEastAsia" w:hAnsiTheme="minorEastAsia" w:cs="宋体"/>
          <w:kern w:val="0"/>
          <w:sz w:val="24"/>
        </w:rPr>
      </w:pPr>
      <w:r>
        <w:rPr>
          <w:rFonts w:asciiTheme="minorEastAsia" w:hAnsiTheme="minorEastAsia" w:hint="eastAsia"/>
          <w:color w:val="FF0000"/>
          <w:sz w:val="24"/>
        </w:rPr>
        <w:t>★</w:t>
      </w:r>
      <w:r>
        <w:rPr>
          <w:rFonts w:asciiTheme="minorEastAsia" w:hAnsiTheme="minorEastAsia" w:hint="eastAsia"/>
          <w:sz w:val="24"/>
        </w:rPr>
        <w:t>3</w:t>
      </w:r>
      <w:r>
        <w:rPr>
          <w:rFonts w:asciiTheme="minorEastAsia" w:hAnsiTheme="minorEastAsia" w:cs="宋体" w:hint="eastAsia"/>
          <w:color w:val="000000"/>
          <w:kern w:val="0"/>
          <w:sz w:val="24"/>
        </w:rPr>
        <w:t>、以室内装饰施工工艺过程为主线，涵盖装修量房、装修设计、装修预算、结构拆改、水电改造、木工工程、瓦工工程、油漆工程、安装工程等9个方面</w:t>
      </w:r>
      <w:r>
        <w:rPr>
          <w:rFonts w:asciiTheme="minorEastAsia" w:hAnsiTheme="minorEastAsia" w:cs="宋体" w:hint="eastAsia"/>
          <w:kern w:val="0"/>
          <w:sz w:val="24"/>
        </w:rPr>
        <w:t>不少于</w:t>
      </w:r>
      <w:r>
        <w:rPr>
          <w:rFonts w:asciiTheme="minorEastAsia" w:hAnsiTheme="minorEastAsia" w:cs="宋体" w:hint="eastAsia"/>
          <w:color w:val="000000"/>
          <w:kern w:val="0"/>
          <w:sz w:val="24"/>
        </w:rPr>
        <w:t>33个典型装饰工艺。</w:t>
      </w:r>
      <w:r>
        <w:rPr>
          <w:rFonts w:asciiTheme="minorEastAsia" w:hAnsiTheme="minorEastAsia" w:cs="宋体" w:hint="eastAsia"/>
          <w:kern w:val="0"/>
          <w:sz w:val="24"/>
        </w:rPr>
        <w:t>为了保证工艺标准性与先进性，除了常见装饰施工工艺外，必须包含以下关键工程及新工艺：</w:t>
      </w:r>
    </w:p>
    <w:p w:rsidR="0033520B" w:rsidRDefault="00731D6A">
      <w:pPr>
        <w:spacing w:line="360" w:lineRule="auto"/>
        <w:ind w:firstLineChars="200" w:firstLine="480"/>
        <w:rPr>
          <w:rFonts w:asciiTheme="minorEastAsia" w:hAnsiTheme="minorEastAsia" w:cs="宋体"/>
          <w:kern w:val="0"/>
          <w:sz w:val="24"/>
        </w:rPr>
      </w:pPr>
      <w:r>
        <w:rPr>
          <w:rFonts w:asciiTheme="minorEastAsia" w:hAnsiTheme="minorEastAsia" w:cs="宋体" w:hint="eastAsia"/>
          <w:kern w:val="0"/>
          <w:sz w:val="24"/>
        </w:rPr>
        <w:t>非承重墙体拆除施工工艺、包立管施工工艺、桑拿板吊顶施工工艺、木质楼梯安装工艺、墙地面涂膜防水施工工艺、水泥自流平地</w:t>
      </w:r>
      <w:proofErr w:type="gramStart"/>
      <w:r>
        <w:rPr>
          <w:rFonts w:asciiTheme="minorEastAsia" w:hAnsiTheme="minorEastAsia" w:cs="宋体" w:hint="eastAsia"/>
          <w:kern w:val="0"/>
          <w:sz w:val="24"/>
        </w:rPr>
        <w:t>面施工</w:t>
      </w:r>
      <w:proofErr w:type="gramEnd"/>
      <w:r>
        <w:rPr>
          <w:rFonts w:asciiTheme="minorEastAsia" w:hAnsiTheme="minorEastAsia" w:cs="宋体" w:hint="eastAsia"/>
          <w:kern w:val="0"/>
          <w:sz w:val="24"/>
        </w:rPr>
        <w:t>工艺、灯具 插座 开关安装工艺、洁具 龙头 玻璃制品安装工艺、阳台挂晒类产品安装工艺。</w:t>
      </w:r>
      <w:r>
        <w:rPr>
          <w:rFonts w:asciiTheme="minorEastAsia" w:hAnsiTheme="minorEastAsia" w:cs="宋体" w:hint="eastAsia"/>
          <w:kern w:val="0"/>
          <w:sz w:val="24"/>
          <w:highlight w:val="yellow"/>
        </w:rPr>
        <w:t>（提供软件运行截图）</w:t>
      </w:r>
    </w:p>
    <w:p w:rsidR="0033520B" w:rsidRDefault="00731D6A">
      <w:pPr>
        <w:spacing w:line="360" w:lineRule="auto"/>
        <w:rPr>
          <w:rFonts w:asciiTheme="minorEastAsia" w:hAnsiTheme="minorEastAsia" w:cs="宋体"/>
          <w:kern w:val="0"/>
          <w:sz w:val="24"/>
        </w:rPr>
      </w:pPr>
      <w:r>
        <w:rPr>
          <w:rFonts w:asciiTheme="minorEastAsia" w:hAnsiTheme="minorEastAsia" w:hint="eastAsia"/>
          <w:color w:val="FF0000"/>
          <w:sz w:val="24"/>
        </w:rPr>
        <w:t>★</w:t>
      </w:r>
      <w:r>
        <w:rPr>
          <w:rFonts w:asciiTheme="minorEastAsia" w:hAnsiTheme="minorEastAsia" w:hint="eastAsia"/>
          <w:sz w:val="24"/>
        </w:rPr>
        <w:t>4</w:t>
      </w:r>
      <w:r>
        <w:rPr>
          <w:rFonts w:asciiTheme="minorEastAsia" w:hAnsiTheme="minorEastAsia" w:cs="宋体" w:hint="eastAsia"/>
          <w:kern w:val="0"/>
          <w:sz w:val="24"/>
        </w:rPr>
        <w:t>、重点的分项工程“</w:t>
      </w:r>
      <w:r>
        <w:rPr>
          <w:rFonts w:asciiTheme="minorEastAsia" w:hAnsiTheme="minorEastAsia" w:cs="宋体" w:hint="eastAsia"/>
          <w:b/>
          <w:kern w:val="0"/>
          <w:sz w:val="24"/>
        </w:rPr>
        <w:t>包立管施工工艺</w:t>
      </w:r>
      <w:r>
        <w:rPr>
          <w:rFonts w:asciiTheme="minorEastAsia" w:hAnsiTheme="minorEastAsia" w:cs="宋体" w:hint="eastAsia"/>
          <w:kern w:val="0"/>
          <w:sz w:val="24"/>
        </w:rPr>
        <w:t>”施工工艺流程必须包含如下所列工艺步骤：</w:t>
      </w:r>
    </w:p>
    <w:p w:rsidR="0033520B" w:rsidRDefault="00731D6A">
      <w:pPr>
        <w:widowControl/>
        <w:spacing w:line="360" w:lineRule="auto"/>
        <w:jc w:val="left"/>
        <w:rPr>
          <w:rFonts w:asciiTheme="minorEastAsia" w:hAnsiTheme="minorEastAsia" w:cs="宋体"/>
          <w:kern w:val="0"/>
          <w:sz w:val="24"/>
        </w:rPr>
      </w:pPr>
      <w:r>
        <w:rPr>
          <w:rFonts w:asciiTheme="minorEastAsia" w:hAnsiTheme="minorEastAsia" w:hint="eastAsia"/>
          <w:sz w:val="24"/>
        </w:rPr>
        <w:t>施工准备 → 放线 → 搅拌水泥砂浆 → 砌筑隔墙基础 → 砌筑墙体 → 墙体顶端处理。</w:t>
      </w:r>
      <w:r>
        <w:rPr>
          <w:rFonts w:asciiTheme="minorEastAsia" w:hAnsiTheme="minorEastAsia" w:cs="宋体" w:hint="eastAsia"/>
          <w:kern w:val="0"/>
          <w:sz w:val="24"/>
          <w:highlight w:val="yellow"/>
        </w:rPr>
        <w:t>（提供软件运行截图）</w:t>
      </w:r>
    </w:p>
    <w:p w:rsidR="0033520B" w:rsidRDefault="00731D6A">
      <w:pPr>
        <w:spacing w:line="360" w:lineRule="auto"/>
        <w:rPr>
          <w:rFonts w:asciiTheme="minorEastAsia" w:hAnsiTheme="minorEastAsia" w:cs="宋体"/>
          <w:kern w:val="0"/>
          <w:sz w:val="24"/>
        </w:rPr>
      </w:pPr>
      <w:r>
        <w:rPr>
          <w:rFonts w:asciiTheme="minorEastAsia" w:hAnsiTheme="minorEastAsia" w:hint="eastAsia"/>
          <w:sz w:val="24"/>
        </w:rPr>
        <w:t>5</w:t>
      </w:r>
      <w:r>
        <w:rPr>
          <w:rFonts w:asciiTheme="minorEastAsia" w:hAnsiTheme="minorEastAsia" w:cs="宋体" w:hint="eastAsia"/>
          <w:kern w:val="0"/>
          <w:sz w:val="24"/>
        </w:rPr>
        <w:t>、提供操作提示及真人语音说明。</w:t>
      </w:r>
    </w:p>
    <w:p w:rsidR="0033520B" w:rsidRDefault="00731D6A">
      <w:pPr>
        <w:spacing w:line="360" w:lineRule="auto"/>
        <w:rPr>
          <w:rFonts w:asciiTheme="minorEastAsia" w:hAnsiTheme="minorEastAsia" w:cs="宋体"/>
          <w:kern w:val="0"/>
          <w:sz w:val="24"/>
        </w:rPr>
      </w:pPr>
      <w:r>
        <w:rPr>
          <w:rFonts w:asciiTheme="minorEastAsia" w:hAnsiTheme="minorEastAsia" w:hint="eastAsia"/>
          <w:sz w:val="24"/>
        </w:rPr>
        <w:t>6</w:t>
      </w:r>
      <w:r>
        <w:rPr>
          <w:rFonts w:asciiTheme="minorEastAsia" w:hAnsiTheme="minorEastAsia" w:cs="宋体" w:hint="eastAsia"/>
          <w:kern w:val="0"/>
          <w:sz w:val="24"/>
        </w:rPr>
        <w:t>、</w:t>
      </w:r>
      <w:r>
        <w:rPr>
          <w:rFonts w:asciiTheme="minorEastAsia" w:hAnsiTheme="minorEastAsia" w:cs="宋体" w:hint="eastAsia"/>
          <w:color w:val="000000"/>
          <w:kern w:val="0"/>
          <w:sz w:val="24"/>
        </w:rPr>
        <w:t>在施工前的准备阶段</w:t>
      </w:r>
      <w:r>
        <w:rPr>
          <w:rFonts w:asciiTheme="minorEastAsia" w:hAnsiTheme="minorEastAsia" w:cs="宋体" w:hint="eastAsia"/>
          <w:kern w:val="0"/>
          <w:sz w:val="24"/>
        </w:rPr>
        <w:t>，均提供工艺流程三维动画，使学生对标准工艺过程有整体的了解。</w:t>
      </w:r>
    </w:p>
    <w:p w:rsidR="0033520B" w:rsidRDefault="0033520B">
      <w:pPr>
        <w:widowControl/>
        <w:spacing w:line="360" w:lineRule="auto"/>
        <w:jc w:val="left"/>
        <w:rPr>
          <w:rFonts w:asciiTheme="minorEastAsia" w:hAnsiTheme="minorEastAsia"/>
          <w:sz w:val="24"/>
        </w:rPr>
      </w:pPr>
    </w:p>
    <w:p w:rsidR="0033520B" w:rsidRDefault="00731D6A">
      <w:pPr>
        <w:spacing w:line="360" w:lineRule="auto"/>
        <w:rPr>
          <w:rFonts w:asciiTheme="minorEastAsia" w:hAnsiTheme="minorEastAsia" w:cs="宋体"/>
          <w:b/>
          <w:kern w:val="0"/>
          <w:sz w:val="24"/>
        </w:rPr>
      </w:pPr>
      <w:r>
        <w:rPr>
          <w:rFonts w:asciiTheme="minorEastAsia" w:hAnsiTheme="minorEastAsia" w:hint="eastAsia"/>
          <w:color w:val="FF0000"/>
          <w:sz w:val="24"/>
        </w:rPr>
        <w:t>★</w:t>
      </w:r>
      <w:r>
        <w:rPr>
          <w:rFonts w:asciiTheme="minorEastAsia" w:hAnsiTheme="minorEastAsia" w:hint="eastAsia"/>
          <w:sz w:val="24"/>
        </w:rPr>
        <w:t>7、</w:t>
      </w:r>
      <w:r>
        <w:rPr>
          <w:rFonts w:asciiTheme="minorEastAsia" w:hAnsiTheme="minorEastAsia" w:cs="宋体" w:hint="eastAsia"/>
          <w:kern w:val="0"/>
          <w:sz w:val="24"/>
        </w:rPr>
        <w:t>以三维虚拟仿真实训为主，对虚拟仿真无法直观表现的细节、手法、技巧等，</w:t>
      </w:r>
      <w:proofErr w:type="gramStart"/>
      <w:r>
        <w:rPr>
          <w:rFonts w:asciiTheme="minorEastAsia" w:hAnsiTheme="minorEastAsia" w:cs="宋体" w:hint="eastAsia"/>
          <w:kern w:val="0"/>
          <w:sz w:val="24"/>
        </w:rPr>
        <w:t>须配以</w:t>
      </w:r>
      <w:proofErr w:type="gramEnd"/>
      <w:r>
        <w:rPr>
          <w:rFonts w:asciiTheme="minorEastAsia" w:hAnsiTheme="minorEastAsia" w:cs="宋体" w:hint="eastAsia"/>
          <w:kern w:val="0"/>
          <w:sz w:val="24"/>
        </w:rPr>
        <w:t>实际工作的视频来呈现。为确保施工现场布置及操作的规范性，视频须由国内知名装饰集团公司提供</w:t>
      </w:r>
      <w:r>
        <w:rPr>
          <w:rFonts w:asciiTheme="minorEastAsia" w:hAnsiTheme="minorEastAsia" w:cs="宋体" w:hint="eastAsia"/>
          <w:b/>
          <w:kern w:val="0"/>
          <w:sz w:val="24"/>
        </w:rPr>
        <w:t>。</w:t>
      </w:r>
      <w:r>
        <w:rPr>
          <w:rFonts w:asciiTheme="minorEastAsia" w:hAnsiTheme="minorEastAsia" w:cs="宋体" w:hint="eastAsia"/>
          <w:kern w:val="0"/>
          <w:sz w:val="24"/>
        </w:rPr>
        <w:t>（须提供视频版权所有单位授权书复印件，原件备查）</w:t>
      </w:r>
    </w:p>
    <w:p w:rsidR="0033520B" w:rsidRDefault="00731D6A">
      <w:pPr>
        <w:spacing w:line="360" w:lineRule="auto"/>
        <w:rPr>
          <w:rFonts w:asciiTheme="minorEastAsia" w:hAnsiTheme="minorEastAsia"/>
          <w:bCs/>
          <w:sz w:val="24"/>
        </w:rPr>
      </w:pPr>
      <w:r>
        <w:rPr>
          <w:rFonts w:asciiTheme="minorEastAsia" w:hAnsiTheme="minorEastAsia" w:hint="eastAsia"/>
          <w:sz w:val="24"/>
        </w:rPr>
        <w:t>8、</w:t>
      </w:r>
      <w:r>
        <w:rPr>
          <w:rFonts w:asciiTheme="minorEastAsia" w:hAnsiTheme="minorEastAsia" w:cs="宋体" w:hint="eastAsia"/>
          <w:kern w:val="0"/>
          <w:sz w:val="24"/>
        </w:rPr>
        <w:t>每个</w:t>
      </w:r>
      <w:proofErr w:type="gramStart"/>
      <w:r>
        <w:rPr>
          <w:rFonts w:asciiTheme="minorEastAsia" w:hAnsiTheme="minorEastAsia" w:cs="宋体" w:hint="eastAsia"/>
          <w:kern w:val="0"/>
          <w:sz w:val="24"/>
        </w:rPr>
        <w:t>含施工</w:t>
      </w:r>
      <w:proofErr w:type="gramEnd"/>
      <w:r>
        <w:rPr>
          <w:rFonts w:asciiTheme="minorEastAsia" w:hAnsiTheme="minorEastAsia" w:cs="宋体" w:hint="eastAsia"/>
          <w:kern w:val="0"/>
          <w:sz w:val="24"/>
        </w:rPr>
        <w:t>工艺实操的分项工程均应包含“练习模式”和“考核模式”，练习模式下</w:t>
      </w:r>
      <w:proofErr w:type="gramStart"/>
      <w:r>
        <w:rPr>
          <w:rFonts w:asciiTheme="minorEastAsia" w:hAnsiTheme="minorEastAsia" w:cs="宋体" w:hint="eastAsia"/>
          <w:kern w:val="0"/>
          <w:sz w:val="24"/>
        </w:rPr>
        <w:t>含充分</w:t>
      </w:r>
      <w:proofErr w:type="gramEnd"/>
      <w:r>
        <w:rPr>
          <w:rFonts w:asciiTheme="minorEastAsia" w:hAnsiTheme="minorEastAsia" w:cs="宋体" w:hint="eastAsia"/>
          <w:kern w:val="0"/>
          <w:sz w:val="24"/>
        </w:rPr>
        <w:t>的提示说明，且演示视频、规范、交底等资源处于可用状态。</w:t>
      </w:r>
    </w:p>
    <w:p w:rsidR="0033520B" w:rsidRDefault="00731D6A">
      <w:pPr>
        <w:spacing w:line="360" w:lineRule="auto"/>
        <w:rPr>
          <w:rFonts w:asciiTheme="minorEastAsia" w:hAnsiTheme="minorEastAsia"/>
          <w:bCs/>
          <w:sz w:val="24"/>
        </w:rPr>
      </w:pPr>
      <w:r>
        <w:rPr>
          <w:rFonts w:asciiTheme="minorEastAsia" w:hAnsiTheme="minorEastAsia" w:hint="eastAsia"/>
          <w:sz w:val="24"/>
        </w:rPr>
        <w:lastRenderedPageBreak/>
        <w:t>9、</w:t>
      </w:r>
      <w:r>
        <w:rPr>
          <w:rFonts w:asciiTheme="minorEastAsia" w:hAnsiTheme="minorEastAsia" w:cs="宋体" w:hint="eastAsia"/>
          <w:color w:val="000000"/>
          <w:kern w:val="0"/>
          <w:sz w:val="24"/>
        </w:rPr>
        <w:t>以施工顺序为主线，并</w:t>
      </w:r>
      <w:r>
        <w:rPr>
          <w:rFonts w:asciiTheme="minorEastAsia" w:hAnsiTheme="minorEastAsia" w:hint="eastAsia"/>
          <w:bCs/>
          <w:sz w:val="24"/>
        </w:rPr>
        <w:t>将各个施工步骤划分为学习任务，具有任务导航功能。可以在模块中的任意步骤、任意工序自由暂停、切换，方便老师教学讲解。</w:t>
      </w:r>
    </w:p>
    <w:p w:rsidR="0033520B" w:rsidRDefault="00731D6A">
      <w:pPr>
        <w:spacing w:line="360" w:lineRule="auto"/>
        <w:rPr>
          <w:rFonts w:asciiTheme="minorEastAsia" w:hAnsiTheme="minorEastAsia"/>
          <w:sz w:val="24"/>
        </w:rPr>
      </w:pPr>
      <w:r>
        <w:rPr>
          <w:rFonts w:asciiTheme="minorEastAsia" w:hAnsiTheme="minorEastAsia" w:hint="eastAsia"/>
          <w:sz w:val="24"/>
        </w:rPr>
        <w:t>10、模拟操作实训中，学生需自主选择工具或材料进行施工操作，并可在施工过程中随时通过鼠标右键调整视角观察。</w:t>
      </w:r>
    </w:p>
    <w:p w:rsidR="0033520B" w:rsidRDefault="00731D6A">
      <w:pPr>
        <w:spacing w:line="360" w:lineRule="auto"/>
        <w:rPr>
          <w:rFonts w:asciiTheme="minorEastAsia" w:hAnsiTheme="minorEastAsia" w:cs="宋体"/>
          <w:kern w:val="0"/>
          <w:sz w:val="24"/>
        </w:rPr>
      </w:pPr>
      <w:r>
        <w:rPr>
          <w:rFonts w:asciiTheme="minorEastAsia" w:hAnsiTheme="minorEastAsia" w:hint="eastAsia"/>
          <w:sz w:val="24"/>
        </w:rPr>
        <w:t>11、</w:t>
      </w:r>
      <w:r>
        <w:rPr>
          <w:rFonts w:asciiTheme="minorEastAsia" w:hAnsiTheme="minorEastAsia" w:hint="eastAsia"/>
          <w:color w:val="FF0000"/>
          <w:sz w:val="24"/>
        </w:rPr>
        <w:sym w:font="Symbol" w:char="F0A8"/>
      </w:r>
      <w:r>
        <w:rPr>
          <w:rFonts w:asciiTheme="minorEastAsia" w:hAnsiTheme="minorEastAsia" w:cs="宋体" w:hint="eastAsia"/>
          <w:kern w:val="0"/>
          <w:sz w:val="24"/>
        </w:rPr>
        <w:t>每个分项工程的工具及资料包含：工具（本工程施工所需工具，悬停三秒提供用途说明）、材料、节点详图图纸、规范、交底及资料（本工程施工中所用到的全部教学资源汇总，包含但不限于教学授课系统中节点构造及材料展示、施工实拍视频、现场照片，供教师选用。）</w:t>
      </w:r>
    </w:p>
    <w:p w:rsidR="0033520B" w:rsidRDefault="00731D6A">
      <w:pPr>
        <w:spacing w:line="360" w:lineRule="auto"/>
        <w:rPr>
          <w:rFonts w:asciiTheme="minorEastAsia" w:hAnsiTheme="minorEastAsia"/>
          <w:sz w:val="24"/>
        </w:rPr>
      </w:pPr>
      <w:r>
        <w:rPr>
          <w:rFonts w:asciiTheme="minorEastAsia" w:hAnsiTheme="minorEastAsia" w:hint="eastAsia"/>
          <w:sz w:val="24"/>
        </w:rPr>
        <w:t>12、每个分项工程施工过程结束后，应提供质量验收标准，含主控项目、一般项目，并对各种注意事项进行总结。</w:t>
      </w:r>
    </w:p>
    <w:p w:rsidR="0033520B" w:rsidRDefault="00731D6A">
      <w:pPr>
        <w:spacing w:line="360" w:lineRule="auto"/>
        <w:rPr>
          <w:rFonts w:asciiTheme="minorEastAsia" w:hAnsiTheme="minorEastAsia"/>
          <w:sz w:val="24"/>
        </w:rPr>
      </w:pPr>
      <w:r>
        <w:rPr>
          <w:rFonts w:asciiTheme="minorEastAsia" w:hAnsiTheme="minorEastAsia" w:hint="eastAsia"/>
          <w:sz w:val="24"/>
        </w:rPr>
        <w:t>13、施工工艺模块应具备考核模式，实现理论与实操相结合的考核。</w:t>
      </w:r>
      <w:r>
        <w:rPr>
          <w:rFonts w:asciiTheme="minorEastAsia" w:hAnsiTheme="minorEastAsia" w:cs="宋体" w:hint="eastAsia"/>
          <w:bCs/>
          <w:kern w:val="0"/>
          <w:sz w:val="24"/>
        </w:rPr>
        <w:t>学生需自主选择器具并进行施工操作，无任何文字语音操作提示，不提示正确机具的名称。若操作错误，系统会自动按照正确的施工步骤进行流程并在后台自动判别记录并进行相应扣分；理论考核题穿插于相关的操作步骤中。</w:t>
      </w:r>
    </w:p>
    <w:p w:rsidR="0033520B" w:rsidRDefault="00731D6A">
      <w:pPr>
        <w:spacing w:line="360" w:lineRule="auto"/>
        <w:rPr>
          <w:rFonts w:asciiTheme="minorEastAsia" w:hAnsiTheme="minorEastAsia"/>
          <w:sz w:val="24"/>
        </w:rPr>
      </w:pPr>
      <w:r>
        <w:rPr>
          <w:rFonts w:asciiTheme="minorEastAsia" w:hAnsiTheme="minorEastAsia" w:hint="eastAsia"/>
          <w:color w:val="FF0000"/>
          <w:sz w:val="24"/>
        </w:rPr>
        <w:sym w:font="Symbol" w:char="F0A8"/>
      </w:r>
      <w:r>
        <w:rPr>
          <w:rFonts w:asciiTheme="minorEastAsia" w:hAnsiTheme="minorEastAsia" w:hint="eastAsia"/>
          <w:sz w:val="24"/>
        </w:rPr>
        <w:t>14、学生考核结束后，可查看成绩明细，即答题与操作的结果与得分情况，对理论考核题，可以进行问题回顾，查看试题解析。</w:t>
      </w:r>
    </w:p>
    <w:p w:rsidR="0033520B" w:rsidRDefault="00731D6A">
      <w:pPr>
        <w:spacing w:line="360" w:lineRule="auto"/>
        <w:rPr>
          <w:rFonts w:asciiTheme="minorEastAsia" w:hAnsiTheme="minorEastAsia"/>
          <w:b/>
          <w:sz w:val="24"/>
        </w:rPr>
      </w:pPr>
      <w:r>
        <w:rPr>
          <w:rFonts w:asciiTheme="minorEastAsia" w:hAnsiTheme="minorEastAsia" w:hint="eastAsia"/>
          <w:b/>
          <w:sz w:val="24"/>
        </w:rPr>
        <w:t>（三）其他要求：</w:t>
      </w:r>
    </w:p>
    <w:p w:rsidR="0033520B" w:rsidRDefault="00731D6A">
      <w:pPr>
        <w:widowControl/>
        <w:numPr>
          <w:ilvl w:val="0"/>
          <w:numId w:val="2"/>
        </w:numPr>
        <w:spacing w:line="360" w:lineRule="auto"/>
        <w:jc w:val="left"/>
        <w:textAlignment w:val="center"/>
        <w:rPr>
          <w:rFonts w:asciiTheme="minorEastAsia" w:hAnsiTheme="minorEastAsia" w:cs="宋体"/>
          <w:bCs/>
          <w:kern w:val="0"/>
          <w:sz w:val="24"/>
        </w:rPr>
      </w:pPr>
      <w:r>
        <w:rPr>
          <w:rFonts w:asciiTheme="minorEastAsia" w:hAnsiTheme="minorEastAsia" w:cs="宋体" w:hint="eastAsia"/>
          <w:bCs/>
          <w:kern w:val="0"/>
          <w:sz w:val="24"/>
        </w:rPr>
        <w:t>免费</w:t>
      </w:r>
      <w:r>
        <w:rPr>
          <w:rFonts w:asciiTheme="minorEastAsia" w:hAnsiTheme="minorEastAsia" w:cs="宋体"/>
          <w:bCs/>
          <w:kern w:val="0"/>
          <w:sz w:val="24"/>
        </w:rPr>
        <w:t>提供学校</w:t>
      </w:r>
      <w:r>
        <w:rPr>
          <w:rFonts w:asciiTheme="minorEastAsia" w:hAnsiTheme="minorEastAsia" w:cs="宋体" w:hint="eastAsia"/>
          <w:bCs/>
          <w:kern w:val="0"/>
          <w:sz w:val="24"/>
        </w:rPr>
        <w:t>3套正版</w:t>
      </w:r>
      <w:r>
        <w:rPr>
          <w:rFonts w:asciiTheme="minorEastAsia" w:hAnsiTheme="minorEastAsia" w:cs="宋体"/>
          <w:bCs/>
          <w:kern w:val="0"/>
          <w:sz w:val="24"/>
        </w:rPr>
        <w:t>CAD</w:t>
      </w:r>
      <w:r>
        <w:rPr>
          <w:rFonts w:asciiTheme="minorEastAsia" w:hAnsiTheme="minorEastAsia" w:cs="宋体" w:hint="eastAsia"/>
          <w:bCs/>
          <w:kern w:val="0"/>
          <w:sz w:val="24"/>
        </w:rPr>
        <w:t>教育版</w:t>
      </w:r>
      <w:r>
        <w:rPr>
          <w:rFonts w:asciiTheme="minorEastAsia" w:hAnsiTheme="minorEastAsia" w:cs="宋体"/>
          <w:bCs/>
          <w:kern w:val="0"/>
          <w:sz w:val="24"/>
        </w:rPr>
        <w:t>软件V2017</w:t>
      </w:r>
      <w:r>
        <w:rPr>
          <w:rFonts w:asciiTheme="minorEastAsia" w:hAnsiTheme="minorEastAsia" w:cs="宋体" w:hint="eastAsia"/>
          <w:bCs/>
          <w:kern w:val="0"/>
          <w:sz w:val="24"/>
        </w:rPr>
        <w:t>，CAD</w:t>
      </w:r>
      <w:r>
        <w:rPr>
          <w:rFonts w:asciiTheme="minorEastAsia" w:hAnsiTheme="minorEastAsia" w:cs="宋体"/>
          <w:bCs/>
          <w:kern w:val="0"/>
          <w:sz w:val="24"/>
        </w:rPr>
        <w:t>软件需为</w:t>
      </w:r>
      <w:r>
        <w:rPr>
          <w:rFonts w:asciiTheme="minorEastAsia" w:hAnsiTheme="minorEastAsia" w:cs="宋体" w:hint="eastAsia"/>
          <w:bCs/>
          <w:kern w:val="0"/>
          <w:sz w:val="24"/>
        </w:rPr>
        <w:t>江苏省教育厅举办的江苏省高等职业院校技能大赛：建筑工程识图技能赛项指定使用软件</w:t>
      </w:r>
      <w:r>
        <w:rPr>
          <w:rFonts w:asciiTheme="minorEastAsia" w:hAnsiTheme="minorEastAsia" w:cs="宋体"/>
          <w:bCs/>
          <w:kern w:val="0"/>
          <w:sz w:val="24"/>
        </w:rPr>
        <w:t>。</w:t>
      </w:r>
      <w:r>
        <w:rPr>
          <w:rFonts w:asciiTheme="minorEastAsia" w:hAnsiTheme="minorEastAsia" w:cs="宋体" w:hint="eastAsia"/>
          <w:bCs/>
          <w:kern w:val="0"/>
          <w:sz w:val="24"/>
        </w:rPr>
        <w:t>大赛</w:t>
      </w:r>
      <w:r>
        <w:rPr>
          <w:rFonts w:asciiTheme="minorEastAsia" w:hAnsiTheme="minorEastAsia" w:cs="宋体"/>
          <w:bCs/>
          <w:kern w:val="0"/>
          <w:sz w:val="24"/>
        </w:rPr>
        <w:t>指定软件需提供相关证明文件。</w:t>
      </w:r>
    </w:p>
    <w:p w:rsidR="0033520B" w:rsidRDefault="00731D6A">
      <w:pPr>
        <w:widowControl/>
        <w:numPr>
          <w:ilvl w:val="0"/>
          <w:numId w:val="2"/>
        </w:numPr>
        <w:spacing w:line="360" w:lineRule="auto"/>
        <w:jc w:val="left"/>
        <w:textAlignment w:val="center"/>
        <w:rPr>
          <w:rFonts w:asciiTheme="minorEastAsia" w:hAnsiTheme="minorEastAsia" w:cs="宋体"/>
          <w:b/>
          <w:bCs/>
          <w:kern w:val="0"/>
          <w:sz w:val="24"/>
        </w:rPr>
      </w:pPr>
      <w:r>
        <w:rPr>
          <w:rFonts w:asciiTheme="minorEastAsia" w:hAnsiTheme="minorEastAsia" w:cs="宋体" w:hint="eastAsia"/>
          <w:b/>
          <w:bCs/>
          <w:kern w:val="0"/>
          <w:sz w:val="24"/>
        </w:rPr>
        <w:t>投标单位必须在投标现场演示软件(网络版本)，重点分项工程“包立管施工工艺”、“墙地面涂膜防水施工工艺”、“灯具 插座 开关安装工艺”抽取其一演示，带★需逐条演示或提供</w:t>
      </w:r>
      <w:r>
        <w:rPr>
          <w:rFonts w:asciiTheme="minorEastAsia" w:hAnsiTheme="minorEastAsia" w:cs="宋体"/>
          <w:b/>
          <w:bCs/>
          <w:kern w:val="0"/>
          <w:sz w:val="24"/>
        </w:rPr>
        <w:t>视频</w:t>
      </w:r>
      <w:r>
        <w:rPr>
          <w:rFonts w:asciiTheme="minorEastAsia" w:hAnsiTheme="minorEastAsia" w:cs="宋体" w:hint="eastAsia"/>
          <w:b/>
          <w:bCs/>
          <w:kern w:val="0"/>
          <w:sz w:val="24"/>
        </w:rPr>
        <w:t>演示。</w:t>
      </w:r>
    </w:p>
    <w:p w:rsidR="0033520B" w:rsidRDefault="00731D6A" w:rsidP="00731D6A">
      <w:pPr>
        <w:widowControl/>
        <w:numPr>
          <w:ilvl w:val="0"/>
          <w:numId w:val="2"/>
        </w:numPr>
        <w:spacing w:line="360" w:lineRule="auto"/>
        <w:jc w:val="left"/>
        <w:textAlignment w:val="center"/>
        <w:rPr>
          <w:rFonts w:asciiTheme="minorEastAsia" w:hAnsiTheme="minorEastAsia" w:cs="宋体"/>
          <w:bCs/>
          <w:kern w:val="0"/>
          <w:sz w:val="24"/>
        </w:rPr>
      </w:pPr>
      <w:r>
        <w:rPr>
          <w:rFonts w:asciiTheme="minorEastAsia" w:hAnsiTheme="minorEastAsia" w:cs="宋体" w:hint="eastAsia"/>
          <w:bCs/>
          <w:kern w:val="0"/>
          <w:sz w:val="24"/>
        </w:rPr>
        <w:t>如带★功能不能满足视为不满足招标文件。如有二处带★演示不符合功能要求，则技术分按零分处理，</w:t>
      </w:r>
      <w:r>
        <w:rPr>
          <w:rFonts w:hint="eastAsia"/>
          <w:sz w:val="24"/>
        </w:rPr>
        <w:t>有三项</w:t>
      </w:r>
      <w:r w:rsidRPr="00731D6A">
        <w:rPr>
          <w:rFonts w:hint="eastAsia"/>
          <w:sz w:val="24"/>
        </w:rPr>
        <w:t>★</w:t>
      </w:r>
      <w:r>
        <w:rPr>
          <w:rFonts w:hint="eastAsia"/>
          <w:sz w:val="24"/>
        </w:rPr>
        <w:t>及以上技术指标负偏离的</w:t>
      </w:r>
      <w:proofErr w:type="gramStart"/>
      <w:r>
        <w:rPr>
          <w:rFonts w:hint="eastAsia"/>
          <w:sz w:val="24"/>
        </w:rPr>
        <w:t>为废标项</w:t>
      </w:r>
      <w:proofErr w:type="gramEnd"/>
      <w:r>
        <w:rPr>
          <w:rFonts w:hint="eastAsia"/>
          <w:sz w:val="24"/>
        </w:rPr>
        <w:t>。</w:t>
      </w:r>
    </w:p>
    <w:p w:rsidR="0033520B" w:rsidRDefault="00731D6A">
      <w:pPr>
        <w:spacing w:line="360" w:lineRule="auto"/>
        <w:rPr>
          <w:rFonts w:asciiTheme="minorEastAsia" w:hAnsiTheme="minorEastAsia"/>
          <w:sz w:val="24"/>
        </w:rPr>
      </w:pPr>
      <w:r>
        <w:rPr>
          <w:rFonts w:asciiTheme="minorEastAsia" w:hAnsiTheme="minorEastAsia"/>
          <w:sz w:val="24"/>
        </w:rPr>
        <w:t>4</w:t>
      </w:r>
      <w:r>
        <w:rPr>
          <w:rFonts w:asciiTheme="minorEastAsia" w:hAnsiTheme="minorEastAsia" w:hint="eastAsia"/>
          <w:sz w:val="24"/>
        </w:rPr>
        <w:t>、投标文件中必须对标</w:t>
      </w:r>
      <w:r>
        <w:rPr>
          <w:rFonts w:asciiTheme="minorEastAsia" w:hAnsiTheme="minorEastAsia" w:cs="宋体" w:hint="eastAsia"/>
          <w:sz w:val="24"/>
        </w:rPr>
        <w:t>★参数截图进行说明，在投标文件中进行技术响应。</w:t>
      </w:r>
    </w:p>
    <w:p w:rsidR="0033520B" w:rsidRDefault="00731D6A">
      <w:pPr>
        <w:spacing w:line="360" w:lineRule="auto"/>
        <w:ind w:left="567"/>
        <w:outlineLvl w:val="0"/>
        <w:rPr>
          <w:rFonts w:asciiTheme="minorEastAsia" w:hAnsiTheme="minorEastAsia"/>
          <w:b/>
          <w:sz w:val="24"/>
        </w:rPr>
      </w:pPr>
      <w:r>
        <w:rPr>
          <w:rFonts w:asciiTheme="minorEastAsia" w:hAnsiTheme="minorEastAsia" w:hint="eastAsia"/>
          <w:b/>
          <w:sz w:val="24"/>
        </w:rPr>
        <w:t>六、评标方法：</w:t>
      </w:r>
    </w:p>
    <w:p w:rsidR="0033520B" w:rsidRDefault="00731D6A">
      <w:pPr>
        <w:spacing w:line="360" w:lineRule="auto"/>
        <w:ind w:firstLineChars="200" w:firstLine="480"/>
        <w:rPr>
          <w:rFonts w:asciiTheme="minorEastAsia" w:hAnsiTheme="minorEastAsia"/>
          <w:sz w:val="24"/>
        </w:rPr>
      </w:pPr>
      <w:r>
        <w:rPr>
          <w:rFonts w:asciiTheme="minorEastAsia" w:hAnsiTheme="minorEastAsia" w:hint="eastAsia"/>
          <w:sz w:val="24"/>
        </w:rPr>
        <w:t>评标工作小组在对投标人所投产品的配置、品牌、技术功能、报价与售后服务以及公司业绩、信用等进行综合评分，得分最高者中标。对未中标人，将不作</w:t>
      </w:r>
      <w:r>
        <w:rPr>
          <w:rFonts w:asciiTheme="minorEastAsia" w:hAnsiTheme="minorEastAsia" w:hint="eastAsia"/>
          <w:sz w:val="24"/>
        </w:rPr>
        <w:lastRenderedPageBreak/>
        <w:t>任何解释，标书不退回。</w:t>
      </w:r>
    </w:p>
    <w:bookmarkEnd w:id="0"/>
    <w:p w:rsidR="0033520B" w:rsidRDefault="00731D6A">
      <w:pPr>
        <w:numPr>
          <w:ilvl w:val="1"/>
          <w:numId w:val="3"/>
        </w:numPr>
        <w:spacing w:line="360" w:lineRule="auto"/>
        <w:ind w:left="567" w:hanging="425"/>
        <w:outlineLvl w:val="0"/>
        <w:rPr>
          <w:rFonts w:asciiTheme="minorEastAsia" w:hAnsiTheme="minorEastAsia"/>
          <w:sz w:val="24"/>
        </w:rPr>
      </w:pPr>
      <w:r>
        <w:rPr>
          <w:rFonts w:asciiTheme="minorEastAsia" w:hAnsiTheme="minorEastAsia" w:hint="eastAsia"/>
          <w:sz w:val="24"/>
        </w:rPr>
        <w:t>价格分：满分30分</w:t>
      </w:r>
    </w:p>
    <w:p w:rsidR="0033520B" w:rsidRDefault="00731D6A">
      <w:pPr>
        <w:spacing w:line="360" w:lineRule="auto"/>
        <w:ind w:firstLineChars="236" w:firstLine="566"/>
        <w:rPr>
          <w:rFonts w:asciiTheme="minorEastAsia" w:hAnsiTheme="minorEastAsia"/>
          <w:sz w:val="24"/>
        </w:rPr>
      </w:pPr>
      <w:r>
        <w:rPr>
          <w:rFonts w:asciiTheme="minorEastAsia" w:hAnsiTheme="minorEastAsia" w:hint="eastAsia"/>
          <w:sz w:val="24"/>
        </w:rPr>
        <w:t>符合招标文件要求为有效投标。</w:t>
      </w:r>
    </w:p>
    <w:p w:rsidR="0033520B" w:rsidRDefault="00731D6A">
      <w:pPr>
        <w:numPr>
          <w:ilvl w:val="2"/>
          <w:numId w:val="3"/>
        </w:numPr>
        <w:spacing w:line="360" w:lineRule="auto"/>
        <w:ind w:left="993" w:hanging="426"/>
        <w:outlineLvl w:val="0"/>
        <w:rPr>
          <w:rFonts w:asciiTheme="minorEastAsia" w:hAnsiTheme="minorEastAsia"/>
          <w:sz w:val="24"/>
        </w:rPr>
      </w:pPr>
      <w:r>
        <w:rPr>
          <w:rFonts w:asciiTheme="minorEastAsia" w:hAnsiTheme="minorEastAsia" w:hint="eastAsia"/>
          <w:sz w:val="24"/>
        </w:rPr>
        <w:t>以全部有效报价的合理最低价作为评标基准价；</w:t>
      </w:r>
    </w:p>
    <w:p w:rsidR="0033520B" w:rsidRDefault="00731D6A">
      <w:pPr>
        <w:numPr>
          <w:ilvl w:val="2"/>
          <w:numId w:val="3"/>
        </w:numPr>
        <w:spacing w:line="360" w:lineRule="auto"/>
        <w:ind w:left="993" w:hanging="426"/>
        <w:outlineLvl w:val="0"/>
        <w:rPr>
          <w:rFonts w:asciiTheme="minorEastAsia" w:hAnsiTheme="minorEastAsia"/>
          <w:sz w:val="24"/>
        </w:rPr>
      </w:pPr>
      <w:r>
        <w:rPr>
          <w:rFonts w:asciiTheme="minorEastAsia" w:hAnsiTheme="minorEastAsia" w:hint="eastAsia"/>
          <w:sz w:val="24"/>
        </w:rPr>
        <w:t>各投标方的投标报价</w:t>
      </w:r>
      <w:proofErr w:type="gramStart"/>
      <w:r>
        <w:rPr>
          <w:rFonts w:asciiTheme="minorEastAsia" w:hAnsiTheme="minorEastAsia" w:hint="eastAsia"/>
          <w:sz w:val="24"/>
        </w:rPr>
        <w:t>分按照</w:t>
      </w:r>
      <w:proofErr w:type="gramEnd"/>
      <w:r>
        <w:rPr>
          <w:rFonts w:asciiTheme="minorEastAsia" w:hAnsiTheme="minorEastAsia" w:hint="eastAsia"/>
          <w:sz w:val="24"/>
        </w:rPr>
        <w:t>【投标报价得分</w:t>
      </w:r>
      <w:r>
        <w:rPr>
          <w:rFonts w:asciiTheme="minorEastAsia" w:hAnsiTheme="minorEastAsia"/>
          <w:sz w:val="24"/>
        </w:rPr>
        <w:t>=</w:t>
      </w:r>
      <w:r>
        <w:rPr>
          <w:rFonts w:asciiTheme="minorEastAsia" w:hAnsiTheme="minorEastAsia" w:hint="eastAsia"/>
          <w:sz w:val="24"/>
        </w:rPr>
        <w:t>（评标基准价</w:t>
      </w:r>
      <w:r>
        <w:rPr>
          <w:rFonts w:asciiTheme="minorEastAsia" w:hAnsiTheme="minorEastAsia"/>
          <w:sz w:val="24"/>
        </w:rPr>
        <w:t>/</w:t>
      </w:r>
      <w:r>
        <w:rPr>
          <w:rFonts w:asciiTheme="minorEastAsia" w:hAnsiTheme="minorEastAsia" w:hint="eastAsia"/>
          <w:sz w:val="24"/>
        </w:rPr>
        <w:t>投标报价）×30】的计算公式计算。</w:t>
      </w:r>
    </w:p>
    <w:p w:rsidR="0033520B" w:rsidRDefault="00731D6A">
      <w:pPr>
        <w:numPr>
          <w:ilvl w:val="1"/>
          <w:numId w:val="3"/>
        </w:numPr>
        <w:spacing w:line="360" w:lineRule="auto"/>
        <w:ind w:left="567" w:hanging="425"/>
        <w:outlineLvl w:val="0"/>
        <w:rPr>
          <w:rFonts w:asciiTheme="minorEastAsia" w:hAnsiTheme="minorEastAsia"/>
          <w:sz w:val="24"/>
        </w:rPr>
      </w:pPr>
      <w:r>
        <w:rPr>
          <w:rFonts w:asciiTheme="minorEastAsia" w:hAnsiTheme="minorEastAsia" w:hint="eastAsia"/>
          <w:sz w:val="24"/>
        </w:rPr>
        <w:t>商务技术分：满分70分</w:t>
      </w:r>
    </w:p>
    <w:p w:rsidR="0033520B" w:rsidRDefault="00731D6A">
      <w:pPr>
        <w:spacing w:line="360" w:lineRule="auto"/>
        <w:ind w:firstLineChars="236" w:firstLine="566"/>
        <w:rPr>
          <w:rFonts w:asciiTheme="minorEastAsia" w:hAnsiTheme="minorEastAsia"/>
          <w:sz w:val="24"/>
        </w:rPr>
      </w:pPr>
      <w:r>
        <w:rPr>
          <w:rFonts w:asciiTheme="minorEastAsia" w:hAnsiTheme="minorEastAsia" w:hint="eastAsia"/>
          <w:sz w:val="24"/>
        </w:rPr>
        <w:t>评委对各份投标书根据以下内容进行分析评定后各自打分。为使评分时能体现量化，评委按以下内容进行评定后打分，各项得分合计后的算术平均值为各投标单位的最终得分。包括以下内容</w:t>
      </w:r>
      <w:r>
        <w:rPr>
          <w:rFonts w:asciiTheme="minorEastAsia" w:hAnsiTheme="minorEastAsia"/>
          <w:sz w:val="24"/>
        </w:rPr>
        <w:t>:</w:t>
      </w:r>
    </w:p>
    <w:tbl>
      <w:tblPr>
        <w:tblW w:w="9360" w:type="dxa"/>
        <w:tblInd w:w="-119"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65"/>
        <w:gridCol w:w="1320"/>
        <w:gridCol w:w="6060"/>
        <w:gridCol w:w="915"/>
      </w:tblGrid>
      <w:tr w:rsidR="0033520B">
        <w:trPr>
          <w:cantSplit/>
          <w:trHeight w:val="40"/>
        </w:trPr>
        <w:tc>
          <w:tcPr>
            <w:tcW w:w="1065" w:type="dxa"/>
            <w:vMerge w:val="restart"/>
            <w:tcBorders>
              <w:top w:val="single" w:sz="4" w:space="0" w:color="auto"/>
              <w:right w:val="single" w:sz="2" w:space="0" w:color="auto"/>
            </w:tcBorders>
            <w:vAlign w:val="center"/>
          </w:tcPr>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资信</w:t>
            </w:r>
          </w:p>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部分</w:t>
            </w:r>
          </w:p>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（共</w:t>
            </w:r>
            <w:r>
              <w:rPr>
                <w:rFonts w:asciiTheme="minorEastAsia" w:hAnsiTheme="minorEastAsia" w:cs="宋体"/>
                <w:sz w:val="24"/>
              </w:rPr>
              <w:t>2</w:t>
            </w:r>
            <w:r>
              <w:rPr>
                <w:rFonts w:asciiTheme="minorEastAsia" w:hAnsiTheme="minorEastAsia" w:cs="宋体" w:hint="eastAsia"/>
                <w:sz w:val="24"/>
              </w:rPr>
              <w:t>0分）</w:t>
            </w:r>
          </w:p>
        </w:tc>
        <w:tc>
          <w:tcPr>
            <w:tcW w:w="1320" w:type="dxa"/>
            <w:vMerge w:val="restart"/>
            <w:tcBorders>
              <w:left w:val="single" w:sz="2" w:space="0" w:color="auto"/>
              <w:right w:val="single" w:sz="2" w:space="0" w:color="auto"/>
            </w:tcBorders>
            <w:vAlign w:val="center"/>
          </w:tcPr>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投标公司相关资质及售后服务要求</w:t>
            </w:r>
          </w:p>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（共2</w:t>
            </w:r>
            <w:r>
              <w:rPr>
                <w:rFonts w:asciiTheme="minorEastAsia" w:hAnsiTheme="minorEastAsia" w:cs="宋体"/>
                <w:sz w:val="24"/>
              </w:rPr>
              <w:t>0</w:t>
            </w:r>
            <w:r>
              <w:rPr>
                <w:rFonts w:asciiTheme="minorEastAsia" w:hAnsiTheme="minorEastAsia" w:cs="宋体" w:hint="eastAsia"/>
                <w:sz w:val="24"/>
              </w:rPr>
              <w:t>分）</w:t>
            </w: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color w:val="000000"/>
                <w:sz w:val="24"/>
              </w:rPr>
            </w:pPr>
            <w:r>
              <w:rPr>
                <w:rFonts w:asciiTheme="minorEastAsia" w:hAnsiTheme="minorEastAsia" w:cs="宋体" w:hint="eastAsia"/>
                <w:color w:val="000000"/>
                <w:sz w:val="24"/>
              </w:rPr>
              <w:t>类似案例的同类业绩，同类产品业绩每个案例得1分，最多3分（需提供合同和用户验收单等证明材料，否则得0分）。</w:t>
            </w:r>
          </w:p>
        </w:tc>
        <w:tc>
          <w:tcPr>
            <w:tcW w:w="915" w:type="dxa"/>
            <w:tcBorders>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0-3</w:t>
            </w:r>
          </w:p>
        </w:tc>
      </w:tr>
      <w:tr w:rsidR="0033520B">
        <w:trPr>
          <w:cantSplit/>
          <w:trHeight w:val="39"/>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vMerge/>
            <w:tcBorders>
              <w:left w:val="single" w:sz="2" w:space="0" w:color="auto"/>
              <w:right w:val="single" w:sz="2" w:space="0" w:color="auto"/>
            </w:tcBorders>
            <w:vAlign w:val="center"/>
          </w:tcPr>
          <w:p w:rsidR="0033520B" w:rsidRDefault="0033520B">
            <w:pPr>
              <w:spacing w:line="360" w:lineRule="auto"/>
              <w:ind w:leftChars="100" w:left="210"/>
              <w:jc w:val="center"/>
              <w:rPr>
                <w:rFonts w:asciiTheme="minorEastAsia" w:hAnsiTheme="minorEastAsia" w:cs="宋体"/>
                <w:color w:val="000000"/>
                <w:sz w:val="24"/>
              </w:rPr>
            </w:pP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color w:val="000000"/>
                <w:sz w:val="24"/>
              </w:rPr>
            </w:pPr>
            <w:r>
              <w:rPr>
                <w:rFonts w:asciiTheme="minorEastAsia" w:hAnsiTheme="minorEastAsia" w:cs="宋体" w:hint="eastAsia"/>
                <w:color w:val="000000"/>
                <w:sz w:val="24"/>
              </w:rPr>
              <w:t>售后服务实施方案，有科学合理的项目实施方案；</w:t>
            </w:r>
            <w:r>
              <w:rPr>
                <w:rFonts w:asciiTheme="minorEastAsia" w:hAnsiTheme="minorEastAsia" w:cs="宋体" w:hint="eastAsia"/>
                <w:color w:val="FF0000"/>
                <w:sz w:val="24"/>
              </w:rPr>
              <w:t>0—5分</w:t>
            </w:r>
          </w:p>
        </w:tc>
        <w:tc>
          <w:tcPr>
            <w:tcW w:w="915" w:type="dxa"/>
            <w:tcBorders>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FF0000"/>
                <w:sz w:val="24"/>
              </w:rPr>
              <w:t>0-5</w:t>
            </w:r>
          </w:p>
        </w:tc>
      </w:tr>
      <w:tr w:rsidR="0033520B">
        <w:trPr>
          <w:cantSplit/>
          <w:trHeight w:val="39"/>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vMerge/>
            <w:tcBorders>
              <w:left w:val="single" w:sz="2" w:space="0" w:color="auto"/>
              <w:right w:val="single" w:sz="2" w:space="0" w:color="auto"/>
            </w:tcBorders>
            <w:vAlign w:val="center"/>
          </w:tcPr>
          <w:p w:rsidR="0033520B" w:rsidRDefault="0033520B">
            <w:pPr>
              <w:spacing w:line="360" w:lineRule="auto"/>
              <w:ind w:leftChars="100" w:left="210"/>
              <w:jc w:val="center"/>
              <w:rPr>
                <w:rFonts w:asciiTheme="minorEastAsia" w:hAnsiTheme="minorEastAsia" w:cs="宋体"/>
                <w:color w:val="000000"/>
                <w:sz w:val="24"/>
              </w:rPr>
            </w:pP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color w:val="000000"/>
                <w:sz w:val="24"/>
              </w:rPr>
            </w:pPr>
            <w:r>
              <w:rPr>
                <w:rFonts w:asciiTheme="minorEastAsia" w:hAnsiTheme="minorEastAsia" w:cs="宋体" w:hint="eastAsia"/>
                <w:color w:val="000000"/>
                <w:sz w:val="24"/>
              </w:rPr>
              <w:t>售后服务维护计划，项目维护计划（对用户故障的响应、处理、定期巡检等情况及时有效）；0—</w:t>
            </w:r>
            <w:r>
              <w:rPr>
                <w:rFonts w:asciiTheme="minorEastAsia" w:hAnsiTheme="minorEastAsia" w:cs="宋体" w:hint="eastAsia"/>
                <w:color w:val="FF0000"/>
                <w:sz w:val="24"/>
              </w:rPr>
              <w:t>6</w:t>
            </w:r>
            <w:r>
              <w:rPr>
                <w:rFonts w:asciiTheme="minorEastAsia" w:hAnsiTheme="minorEastAsia" w:cs="宋体" w:hint="eastAsia"/>
                <w:color w:val="000000"/>
                <w:sz w:val="24"/>
              </w:rPr>
              <w:t>分</w:t>
            </w:r>
          </w:p>
        </w:tc>
        <w:tc>
          <w:tcPr>
            <w:tcW w:w="915" w:type="dxa"/>
            <w:tcBorders>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w:t>
            </w:r>
            <w:r>
              <w:rPr>
                <w:rFonts w:asciiTheme="minorEastAsia" w:hAnsiTheme="minorEastAsia" w:cs="宋体" w:hint="eastAsia"/>
                <w:color w:val="FF0000"/>
                <w:sz w:val="24"/>
              </w:rPr>
              <w:t>6</w:t>
            </w:r>
          </w:p>
        </w:tc>
      </w:tr>
      <w:tr w:rsidR="0033520B">
        <w:trPr>
          <w:cantSplit/>
          <w:trHeight w:val="39"/>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vMerge/>
            <w:tcBorders>
              <w:left w:val="single" w:sz="2" w:space="0" w:color="auto"/>
              <w:right w:val="single" w:sz="2" w:space="0" w:color="auto"/>
            </w:tcBorders>
            <w:vAlign w:val="center"/>
          </w:tcPr>
          <w:p w:rsidR="0033520B" w:rsidRDefault="0033520B">
            <w:pPr>
              <w:spacing w:line="360" w:lineRule="auto"/>
              <w:ind w:leftChars="100" w:left="210"/>
              <w:jc w:val="center"/>
              <w:rPr>
                <w:rFonts w:asciiTheme="minorEastAsia" w:hAnsiTheme="minorEastAsia" w:cs="宋体"/>
                <w:color w:val="000000"/>
                <w:sz w:val="24"/>
              </w:rPr>
            </w:pP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color w:val="000000"/>
                <w:sz w:val="24"/>
              </w:rPr>
            </w:pPr>
            <w:r>
              <w:rPr>
                <w:rFonts w:asciiTheme="minorEastAsia" w:hAnsiTheme="minorEastAsia" w:cs="宋体" w:hint="eastAsia"/>
                <w:color w:val="000000"/>
                <w:sz w:val="24"/>
              </w:rPr>
              <w:t>售后服务本地化服务，提供完善的本地化（在江苏省内有常设服务机构，2小时可到达事故现场）售后服务，并能出具相关证明的；0—</w:t>
            </w:r>
            <w:r>
              <w:rPr>
                <w:rFonts w:asciiTheme="minorEastAsia" w:hAnsiTheme="minorEastAsia" w:cs="宋体" w:hint="eastAsia"/>
                <w:color w:val="FF0000"/>
                <w:sz w:val="24"/>
              </w:rPr>
              <w:t>4</w:t>
            </w:r>
            <w:r>
              <w:rPr>
                <w:rFonts w:asciiTheme="minorEastAsia" w:hAnsiTheme="minorEastAsia" w:cs="宋体" w:hint="eastAsia"/>
                <w:color w:val="000000"/>
                <w:sz w:val="24"/>
              </w:rPr>
              <w:t>分</w:t>
            </w:r>
          </w:p>
        </w:tc>
        <w:tc>
          <w:tcPr>
            <w:tcW w:w="915" w:type="dxa"/>
            <w:tcBorders>
              <w:top w:val="single" w:sz="4" w:space="0" w:color="auto"/>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w:t>
            </w:r>
            <w:r>
              <w:rPr>
                <w:rFonts w:asciiTheme="minorEastAsia" w:hAnsiTheme="minorEastAsia" w:cs="宋体" w:hint="eastAsia"/>
                <w:color w:val="FF0000"/>
                <w:sz w:val="24"/>
              </w:rPr>
              <w:t>4</w:t>
            </w:r>
          </w:p>
        </w:tc>
      </w:tr>
      <w:tr w:rsidR="0033520B">
        <w:trPr>
          <w:cantSplit/>
          <w:trHeight w:val="39"/>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vMerge/>
            <w:tcBorders>
              <w:left w:val="single" w:sz="2" w:space="0" w:color="auto"/>
              <w:right w:val="single" w:sz="2" w:space="0" w:color="auto"/>
            </w:tcBorders>
            <w:vAlign w:val="center"/>
          </w:tcPr>
          <w:p w:rsidR="0033520B" w:rsidRDefault="0033520B">
            <w:pPr>
              <w:spacing w:line="360" w:lineRule="auto"/>
              <w:ind w:leftChars="100" w:left="210"/>
              <w:jc w:val="center"/>
              <w:rPr>
                <w:rFonts w:asciiTheme="minorEastAsia" w:hAnsiTheme="minorEastAsia" w:cs="宋体"/>
                <w:color w:val="000000"/>
                <w:sz w:val="24"/>
              </w:rPr>
            </w:pP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color w:val="000000"/>
                <w:sz w:val="24"/>
              </w:rPr>
            </w:pPr>
            <w:r>
              <w:rPr>
                <w:rFonts w:asciiTheme="minorEastAsia" w:hAnsiTheme="minorEastAsia" w:cs="宋体" w:hint="eastAsia"/>
                <w:color w:val="000000"/>
                <w:sz w:val="24"/>
              </w:rPr>
              <w:t>技术培训，具有合理、可行的培训方案，</w:t>
            </w:r>
          </w:p>
        </w:tc>
        <w:tc>
          <w:tcPr>
            <w:tcW w:w="915" w:type="dxa"/>
            <w:tcBorders>
              <w:top w:val="single" w:sz="4" w:space="0" w:color="auto"/>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0-2</w:t>
            </w:r>
          </w:p>
        </w:tc>
      </w:tr>
      <w:tr w:rsidR="0033520B">
        <w:trPr>
          <w:cantSplit/>
          <w:trHeight w:val="1138"/>
        </w:trPr>
        <w:tc>
          <w:tcPr>
            <w:tcW w:w="1065" w:type="dxa"/>
            <w:vMerge w:val="restart"/>
            <w:tcBorders>
              <w:top w:val="single" w:sz="4" w:space="0" w:color="auto"/>
              <w:right w:val="single" w:sz="2" w:space="0" w:color="auto"/>
            </w:tcBorders>
            <w:vAlign w:val="center"/>
          </w:tcPr>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技术</w:t>
            </w:r>
          </w:p>
          <w:p w:rsidR="0033520B" w:rsidRDefault="00731D6A">
            <w:pPr>
              <w:spacing w:line="360" w:lineRule="auto"/>
              <w:ind w:leftChars="-51" w:left="-107"/>
              <w:jc w:val="center"/>
              <w:rPr>
                <w:rFonts w:asciiTheme="minorEastAsia" w:hAnsiTheme="minorEastAsia" w:cs="宋体"/>
                <w:sz w:val="24"/>
              </w:rPr>
            </w:pPr>
            <w:r>
              <w:rPr>
                <w:rFonts w:asciiTheme="minorEastAsia" w:hAnsiTheme="minorEastAsia" w:cs="宋体" w:hint="eastAsia"/>
                <w:sz w:val="24"/>
              </w:rPr>
              <w:t>部分</w:t>
            </w:r>
          </w:p>
          <w:p w:rsidR="0033520B" w:rsidRDefault="00731D6A">
            <w:pPr>
              <w:spacing w:line="360" w:lineRule="auto"/>
              <w:ind w:leftChars="-51" w:left="-107"/>
              <w:jc w:val="center"/>
              <w:rPr>
                <w:rFonts w:asciiTheme="minorEastAsia" w:hAnsiTheme="minorEastAsia" w:cs="宋体"/>
                <w:color w:val="000000"/>
                <w:sz w:val="24"/>
              </w:rPr>
            </w:pPr>
            <w:r>
              <w:rPr>
                <w:rFonts w:asciiTheme="minorEastAsia" w:hAnsiTheme="minorEastAsia" w:cs="宋体" w:hint="eastAsia"/>
                <w:sz w:val="24"/>
              </w:rPr>
              <w:t>（共50分）</w:t>
            </w:r>
          </w:p>
        </w:tc>
        <w:tc>
          <w:tcPr>
            <w:tcW w:w="1320" w:type="dxa"/>
            <w:tcBorders>
              <w:top w:val="single" w:sz="4" w:space="0" w:color="auto"/>
              <w:left w:val="single" w:sz="2" w:space="0" w:color="auto"/>
              <w:bottom w:val="single" w:sz="4" w:space="0" w:color="auto"/>
              <w:right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总体</w:t>
            </w:r>
            <w:r>
              <w:rPr>
                <w:rFonts w:asciiTheme="minorEastAsia" w:hAnsiTheme="minorEastAsia" w:cs="宋体"/>
                <w:color w:val="000000"/>
                <w:sz w:val="24"/>
              </w:rPr>
              <w:t>方案</w:t>
            </w:r>
          </w:p>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（10</w:t>
            </w:r>
            <w:r>
              <w:rPr>
                <w:rFonts w:asciiTheme="minorEastAsia" w:hAnsiTheme="minorEastAsia" w:cs="宋体"/>
                <w:color w:val="000000"/>
                <w:sz w:val="24"/>
              </w:rPr>
              <w:t>）</w:t>
            </w:r>
          </w:p>
        </w:tc>
        <w:tc>
          <w:tcPr>
            <w:tcW w:w="6060" w:type="dxa"/>
            <w:tcBorders>
              <w:top w:val="single" w:sz="4" w:space="0" w:color="auto"/>
              <w:left w:val="single" w:sz="4" w:space="0" w:color="auto"/>
              <w:bottom w:val="single" w:sz="4" w:space="0" w:color="auto"/>
              <w:right w:val="single" w:sz="2" w:space="0" w:color="auto"/>
            </w:tcBorders>
            <w:vAlign w:val="center"/>
          </w:tcPr>
          <w:p w:rsidR="0033520B" w:rsidRDefault="00731D6A">
            <w:pPr>
              <w:tabs>
                <w:tab w:val="left" w:pos="720"/>
              </w:tabs>
              <w:adjustRightInd w:val="0"/>
              <w:snapToGrid w:val="0"/>
              <w:spacing w:line="360" w:lineRule="auto"/>
              <w:rPr>
                <w:rFonts w:asciiTheme="minorEastAsia" w:hAnsiTheme="minorEastAsia" w:cs="宋体"/>
                <w:kern w:val="0"/>
                <w:sz w:val="24"/>
              </w:rPr>
            </w:pPr>
            <w:r>
              <w:rPr>
                <w:rFonts w:asciiTheme="minorEastAsia" w:hAnsiTheme="minorEastAsia" w:cs="宋体" w:hint="eastAsia"/>
                <w:color w:val="000000"/>
                <w:sz w:val="24"/>
              </w:rPr>
              <w:t>评标委员会主要就总体方案是否符合用户需求，设计思路、应用部署、技术架构等层次是否清楚、合理等方面横向比较后进行评分。</w:t>
            </w:r>
          </w:p>
        </w:tc>
        <w:tc>
          <w:tcPr>
            <w:tcW w:w="915" w:type="dxa"/>
            <w:tcBorders>
              <w:top w:val="single" w:sz="4" w:space="0" w:color="auto"/>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0-10</w:t>
            </w:r>
          </w:p>
        </w:tc>
      </w:tr>
      <w:tr w:rsidR="0033520B">
        <w:trPr>
          <w:cantSplit/>
          <w:trHeight w:val="124"/>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tcBorders>
              <w:left w:val="single" w:sz="2" w:space="0" w:color="auto"/>
              <w:bottom w:val="single" w:sz="4" w:space="0" w:color="auto"/>
              <w:right w:val="single" w:sz="2" w:space="0" w:color="auto"/>
            </w:tcBorders>
            <w:vAlign w:val="center"/>
          </w:tcPr>
          <w:p w:rsidR="0033520B" w:rsidRDefault="00731D6A">
            <w:pPr>
              <w:spacing w:line="360" w:lineRule="auto"/>
              <w:ind w:leftChars="16" w:left="34"/>
              <w:jc w:val="center"/>
              <w:rPr>
                <w:rFonts w:asciiTheme="minorEastAsia" w:hAnsiTheme="minorEastAsia" w:cs="宋体"/>
                <w:color w:val="000000"/>
                <w:sz w:val="24"/>
              </w:rPr>
            </w:pPr>
            <w:r>
              <w:rPr>
                <w:rFonts w:asciiTheme="minorEastAsia" w:hAnsiTheme="minorEastAsia" w:cs="宋体" w:hint="eastAsia"/>
                <w:color w:val="000000"/>
                <w:sz w:val="24"/>
              </w:rPr>
              <w:t>功能响应</w:t>
            </w:r>
            <w:r>
              <w:rPr>
                <w:rFonts w:asciiTheme="minorEastAsia" w:hAnsiTheme="minorEastAsia" w:cs="宋体"/>
                <w:color w:val="000000"/>
                <w:sz w:val="24"/>
              </w:rPr>
              <w:t>情况</w:t>
            </w:r>
          </w:p>
          <w:p w:rsidR="0033520B" w:rsidRDefault="00731D6A">
            <w:pPr>
              <w:spacing w:line="360" w:lineRule="auto"/>
              <w:ind w:leftChars="16" w:left="34"/>
              <w:jc w:val="center"/>
              <w:rPr>
                <w:rFonts w:asciiTheme="minorEastAsia" w:hAnsiTheme="minorEastAsia" w:cs="宋体"/>
                <w:color w:val="000000"/>
                <w:sz w:val="24"/>
              </w:rPr>
            </w:pPr>
            <w:r>
              <w:rPr>
                <w:rFonts w:asciiTheme="minorEastAsia" w:hAnsiTheme="minorEastAsia" w:cs="宋体" w:hint="eastAsia"/>
                <w:color w:val="000000"/>
                <w:sz w:val="24"/>
              </w:rPr>
              <w:t>（30分</w:t>
            </w:r>
            <w:r>
              <w:rPr>
                <w:rFonts w:asciiTheme="minorEastAsia" w:hAnsiTheme="minorEastAsia" w:cs="宋体"/>
                <w:color w:val="000000"/>
                <w:sz w:val="24"/>
              </w:rPr>
              <w:t>）</w:t>
            </w:r>
          </w:p>
        </w:tc>
        <w:tc>
          <w:tcPr>
            <w:tcW w:w="6060" w:type="dxa"/>
            <w:tcBorders>
              <w:left w:val="single" w:sz="2" w:space="0" w:color="auto"/>
              <w:bottom w:val="single" w:sz="4" w:space="0" w:color="auto"/>
              <w:right w:val="single" w:sz="2" w:space="0" w:color="auto"/>
            </w:tcBorders>
            <w:vAlign w:val="center"/>
          </w:tcPr>
          <w:p w:rsidR="0033520B" w:rsidRDefault="00731D6A" w:rsidP="00731D6A">
            <w:pPr>
              <w:spacing w:line="360" w:lineRule="auto"/>
              <w:rPr>
                <w:rFonts w:asciiTheme="minorEastAsia" w:hAnsiTheme="minorEastAsia" w:cs="宋体"/>
                <w:sz w:val="24"/>
              </w:rPr>
            </w:pPr>
            <w:r>
              <w:rPr>
                <w:rFonts w:asciiTheme="minorEastAsia" w:hAnsiTheme="minorEastAsia" w:cs="宋体" w:hint="eastAsia"/>
                <w:color w:val="000000"/>
                <w:sz w:val="24"/>
              </w:rPr>
              <w:t>根据投标文件所体现的软件功能响应情况横向比较后酌情评分，好得16～25分，较好得6～15分，一般得1～5分。指标存在负偏离的，每项扣2分；重要指标（带</w:t>
            </w:r>
            <w:r>
              <w:rPr>
                <w:rFonts w:asciiTheme="minorEastAsia" w:hAnsiTheme="minorEastAsia" w:hint="eastAsia"/>
                <w:sz w:val="24"/>
              </w:rPr>
              <w:t>★</w:t>
            </w:r>
            <w:r>
              <w:rPr>
                <w:rFonts w:asciiTheme="minorEastAsia" w:hAnsiTheme="minorEastAsia" w:cs="宋体" w:hint="eastAsia"/>
                <w:color w:val="000000"/>
                <w:sz w:val="24"/>
              </w:rPr>
              <w:t>）不满足的，本项不得分。</w:t>
            </w:r>
          </w:p>
        </w:tc>
        <w:tc>
          <w:tcPr>
            <w:tcW w:w="915" w:type="dxa"/>
            <w:tcBorders>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color w:val="000000"/>
                <w:sz w:val="24"/>
              </w:rPr>
              <w:t>0-</w:t>
            </w:r>
            <w:r>
              <w:rPr>
                <w:rFonts w:asciiTheme="minorEastAsia" w:hAnsiTheme="minorEastAsia" w:cs="宋体" w:hint="eastAsia"/>
                <w:color w:val="000000"/>
                <w:sz w:val="24"/>
              </w:rPr>
              <w:t>25</w:t>
            </w:r>
          </w:p>
        </w:tc>
      </w:tr>
      <w:tr w:rsidR="0033520B">
        <w:trPr>
          <w:cantSplit/>
          <w:trHeight w:val="846"/>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tcBorders>
              <w:top w:val="single" w:sz="4" w:space="0" w:color="auto"/>
              <w:left w:val="single" w:sz="2" w:space="0" w:color="auto"/>
              <w:bottom w:val="single" w:sz="4" w:space="0" w:color="auto"/>
              <w:right w:val="single" w:sz="2" w:space="0" w:color="auto"/>
            </w:tcBorders>
            <w:vAlign w:val="center"/>
          </w:tcPr>
          <w:p w:rsidR="0033520B" w:rsidRDefault="00731D6A">
            <w:pPr>
              <w:spacing w:line="360" w:lineRule="auto"/>
              <w:ind w:leftChars="16" w:left="34"/>
              <w:jc w:val="center"/>
              <w:rPr>
                <w:rFonts w:asciiTheme="minorEastAsia" w:hAnsiTheme="minorEastAsia" w:cs="宋体"/>
                <w:color w:val="000000"/>
                <w:sz w:val="24"/>
              </w:rPr>
            </w:pPr>
            <w:r>
              <w:rPr>
                <w:rFonts w:asciiTheme="minorEastAsia" w:hAnsiTheme="minorEastAsia" w:cs="宋体" w:hint="eastAsia"/>
                <w:color w:val="000000"/>
                <w:sz w:val="24"/>
              </w:rPr>
              <w:t>现场演示</w:t>
            </w:r>
          </w:p>
          <w:p w:rsidR="0033520B" w:rsidRDefault="00731D6A">
            <w:pPr>
              <w:spacing w:line="360" w:lineRule="auto"/>
              <w:ind w:leftChars="16" w:left="34"/>
              <w:jc w:val="center"/>
              <w:rPr>
                <w:rFonts w:asciiTheme="minorEastAsia" w:hAnsiTheme="minorEastAsia" w:cs="宋体"/>
                <w:color w:val="000000"/>
                <w:sz w:val="24"/>
              </w:rPr>
            </w:pPr>
            <w:r>
              <w:rPr>
                <w:rFonts w:asciiTheme="minorEastAsia" w:hAnsiTheme="minorEastAsia" w:cs="宋体" w:hint="eastAsia"/>
                <w:color w:val="000000"/>
                <w:sz w:val="24"/>
              </w:rPr>
              <w:t>（</w:t>
            </w:r>
            <w:r>
              <w:rPr>
                <w:rFonts w:asciiTheme="minorEastAsia" w:hAnsiTheme="minorEastAsia" w:cs="宋体"/>
                <w:color w:val="000000"/>
                <w:sz w:val="24"/>
              </w:rPr>
              <w:t>15</w:t>
            </w:r>
            <w:r>
              <w:rPr>
                <w:rFonts w:asciiTheme="minorEastAsia" w:hAnsiTheme="minorEastAsia" w:cs="宋体" w:hint="eastAsia"/>
                <w:color w:val="000000"/>
                <w:sz w:val="24"/>
              </w:rPr>
              <w:t>分）</w:t>
            </w: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sz w:val="24"/>
              </w:rPr>
            </w:pPr>
            <w:r>
              <w:rPr>
                <w:rFonts w:asciiTheme="minorEastAsia" w:hAnsiTheme="minorEastAsia" w:cs="宋体" w:hint="eastAsia"/>
                <w:sz w:val="24"/>
              </w:rPr>
              <w:t>根据指定知识点进行案例演示，演示时间不多于10分钟，根据现场演示情况横向比较后评分，</w:t>
            </w:r>
            <w:r>
              <w:rPr>
                <w:rFonts w:asciiTheme="minorEastAsia" w:hAnsiTheme="minorEastAsia" w:cs="宋体" w:hint="eastAsia"/>
                <w:color w:val="000000"/>
                <w:sz w:val="24"/>
              </w:rPr>
              <w:t>好得11～15分，较好得6～10分，一般得1～5分。</w:t>
            </w:r>
          </w:p>
        </w:tc>
        <w:tc>
          <w:tcPr>
            <w:tcW w:w="915" w:type="dxa"/>
            <w:tcBorders>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0-10</w:t>
            </w:r>
          </w:p>
        </w:tc>
      </w:tr>
      <w:tr w:rsidR="0033520B">
        <w:trPr>
          <w:cantSplit/>
          <w:trHeight w:val="177"/>
        </w:trPr>
        <w:tc>
          <w:tcPr>
            <w:tcW w:w="1065" w:type="dxa"/>
            <w:vMerge/>
            <w:tcBorders>
              <w:right w:val="single" w:sz="2" w:space="0" w:color="auto"/>
            </w:tcBorders>
            <w:vAlign w:val="center"/>
          </w:tcPr>
          <w:p w:rsidR="0033520B" w:rsidRDefault="0033520B">
            <w:pPr>
              <w:spacing w:line="360" w:lineRule="auto"/>
              <w:ind w:leftChars="-51" w:left="-107"/>
              <w:jc w:val="center"/>
              <w:rPr>
                <w:rFonts w:asciiTheme="minorEastAsia" w:hAnsiTheme="minorEastAsia" w:cs="宋体"/>
                <w:color w:val="000000"/>
                <w:sz w:val="24"/>
              </w:rPr>
            </w:pPr>
          </w:p>
        </w:tc>
        <w:tc>
          <w:tcPr>
            <w:tcW w:w="1320" w:type="dxa"/>
            <w:tcBorders>
              <w:top w:val="single" w:sz="4" w:space="0" w:color="auto"/>
              <w:left w:val="single" w:sz="2" w:space="0" w:color="auto"/>
              <w:bottom w:val="single" w:sz="4" w:space="0" w:color="auto"/>
              <w:right w:val="single" w:sz="2" w:space="0" w:color="auto"/>
            </w:tcBorders>
            <w:vAlign w:val="center"/>
          </w:tcPr>
          <w:p w:rsidR="0033520B" w:rsidRDefault="00731D6A">
            <w:pPr>
              <w:spacing w:line="360" w:lineRule="auto"/>
              <w:ind w:leftChars="16" w:left="34"/>
              <w:jc w:val="center"/>
              <w:rPr>
                <w:rFonts w:asciiTheme="minorEastAsia" w:hAnsiTheme="minorEastAsia" w:cs="宋体"/>
                <w:color w:val="000000"/>
                <w:sz w:val="24"/>
              </w:rPr>
            </w:pPr>
            <w:r>
              <w:rPr>
                <w:rFonts w:asciiTheme="minorEastAsia" w:hAnsiTheme="minorEastAsia" w:cs="宋体" w:hint="eastAsia"/>
                <w:color w:val="000000"/>
                <w:sz w:val="24"/>
              </w:rPr>
              <w:t>功能扩展</w:t>
            </w:r>
          </w:p>
          <w:p w:rsidR="0033520B" w:rsidRDefault="00731D6A">
            <w:pPr>
              <w:spacing w:line="360" w:lineRule="auto"/>
              <w:ind w:leftChars="16" w:left="34"/>
              <w:jc w:val="center"/>
              <w:rPr>
                <w:rFonts w:asciiTheme="minorEastAsia" w:hAnsiTheme="minorEastAsia" w:cs="宋体"/>
                <w:color w:val="000000"/>
                <w:sz w:val="24"/>
              </w:rPr>
            </w:pPr>
            <w:r>
              <w:rPr>
                <w:rFonts w:asciiTheme="minorEastAsia" w:hAnsiTheme="minorEastAsia" w:cs="宋体" w:hint="eastAsia"/>
                <w:color w:val="000000"/>
                <w:sz w:val="24"/>
              </w:rPr>
              <w:t>（5分）</w:t>
            </w:r>
          </w:p>
        </w:tc>
        <w:tc>
          <w:tcPr>
            <w:tcW w:w="6060" w:type="dxa"/>
            <w:tcBorders>
              <w:left w:val="single" w:sz="2" w:space="0" w:color="auto"/>
              <w:bottom w:val="single" w:sz="4" w:space="0" w:color="auto"/>
              <w:right w:val="single" w:sz="2" w:space="0" w:color="auto"/>
            </w:tcBorders>
            <w:vAlign w:val="center"/>
          </w:tcPr>
          <w:p w:rsidR="0033520B" w:rsidRDefault="00731D6A">
            <w:pPr>
              <w:spacing w:line="360" w:lineRule="auto"/>
              <w:rPr>
                <w:rFonts w:asciiTheme="minorEastAsia" w:hAnsiTheme="minorEastAsia" w:cs="宋体"/>
                <w:color w:val="000000"/>
                <w:sz w:val="24"/>
              </w:rPr>
            </w:pPr>
            <w:r>
              <w:rPr>
                <w:rFonts w:asciiTheme="minorEastAsia" w:hAnsiTheme="minorEastAsia" w:cs="宋体" w:hint="eastAsia"/>
                <w:color w:val="000000"/>
                <w:sz w:val="24"/>
              </w:rPr>
              <w:t>投标产品相应技术参数高于招标产品技术参数要求的每条可加0.5-1.0分；最高得分5分。</w:t>
            </w:r>
          </w:p>
        </w:tc>
        <w:tc>
          <w:tcPr>
            <w:tcW w:w="915" w:type="dxa"/>
            <w:tcBorders>
              <w:left w:val="single" w:sz="2" w:space="0" w:color="auto"/>
              <w:bottom w:val="single" w:sz="4" w:space="0" w:color="auto"/>
            </w:tcBorders>
            <w:vAlign w:val="center"/>
          </w:tcPr>
          <w:p w:rsidR="0033520B" w:rsidRDefault="00731D6A">
            <w:pPr>
              <w:spacing w:line="360" w:lineRule="auto"/>
              <w:jc w:val="center"/>
              <w:rPr>
                <w:rFonts w:asciiTheme="minorEastAsia" w:hAnsiTheme="minorEastAsia" w:cs="宋体"/>
                <w:color w:val="000000"/>
                <w:sz w:val="24"/>
              </w:rPr>
            </w:pPr>
            <w:r>
              <w:rPr>
                <w:rFonts w:asciiTheme="minorEastAsia" w:hAnsiTheme="minorEastAsia" w:cs="宋体" w:hint="eastAsia"/>
                <w:color w:val="000000"/>
                <w:sz w:val="24"/>
              </w:rPr>
              <w:t>0-5</w:t>
            </w:r>
          </w:p>
        </w:tc>
      </w:tr>
    </w:tbl>
    <w:p w:rsidR="0033520B" w:rsidRDefault="0033520B">
      <w:pPr>
        <w:spacing w:line="360" w:lineRule="auto"/>
        <w:ind w:firstLineChars="236" w:firstLine="566"/>
        <w:rPr>
          <w:rFonts w:asciiTheme="minorEastAsia" w:hAnsiTheme="minorEastAsia"/>
          <w:sz w:val="24"/>
        </w:rPr>
      </w:pPr>
    </w:p>
    <w:p w:rsidR="0033520B" w:rsidRDefault="00731D6A">
      <w:pPr>
        <w:spacing w:line="360" w:lineRule="auto"/>
        <w:rPr>
          <w:b/>
          <w:sz w:val="24"/>
        </w:rPr>
      </w:pPr>
      <w:r>
        <w:rPr>
          <w:rFonts w:hint="eastAsia"/>
          <w:b/>
        </w:rPr>
        <w:t xml:space="preserve">  </w:t>
      </w:r>
      <w:r>
        <w:rPr>
          <w:rFonts w:hint="eastAsia"/>
          <w:b/>
          <w:sz w:val="24"/>
        </w:rPr>
        <w:t>七、标书要求：</w:t>
      </w:r>
    </w:p>
    <w:p w:rsidR="0033520B" w:rsidRDefault="00731D6A">
      <w:pPr>
        <w:spacing w:line="360" w:lineRule="auto"/>
        <w:rPr>
          <w:sz w:val="24"/>
        </w:rPr>
      </w:pPr>
      <w:bookmarkStart w:id="2" w:name="_Toc350199955"/>
      <w:r>
        <w:rPr>
          <w:rFonts w:hint="eastAsia"/>
          <w:sz w:val="24"/>
        </w:rPr>
        <w:t>(</w:t>
      </w:r>
      <w:r>
        <w:rPr>
          <w:rFonts w:hint="eastAsia"/>
          <w:sz w:val="24"/>
        </w:rPr>
        <w:t>一）标书一式伍份，正本壹份、副本肆份；必须装订成册（胶封）并逐页加注页码；</w:t>
      </w:r>
    </w:p>
    <w:p w:rsidR="0033520B" w:rsidRDefault="00731D6A">
      <w:pPr>
        <w:spacing w:line="360" w:lineRule="auto"/>
        <w:rPr>
          <w:sz w:val="24"/>
        </w:rPr>
      </w:pPr>
      <w:r>
        <w:rPr>
          <w:rFonts w:hint="eastAsia"/>
          <w:sz w:val="24"/>
        </w:rPr>
        <w:t>（二）标书内容：根据投标文件格式制作；</w:t>
      </w:r>
    </w:p>
    <w:p w:rsidR="0033520B" w:rsidRDefault="00731D6A">
      <w:pPr>
        <w:spacing w:line="360" w:lineRule="auto"/>
        <w:rPr>
          <w:sz w:val="24"/>
        </w:rPr>
      </w:pPr>
      <w:r>
        <w:rPr>
          <w:rFonts w:hint="eastAsia"/>
          <w:sz w:val="24"/>
        </w:rPr>
        <w:t>（三）投标文件须密封并在封口加盖公章，否则文件将被拒收。</w:t>
      </w:r>
    </w:p>
    <w:bookmarkEnd w:id="2"/>
    <w:p w:rsidR="0033520B" w:rsidRDefault="00731D6A">
      <w:pPr>
        <w:spacing w:line="360" w:lineRule="auto"/>
        <w:rPr>
          <w:b/>
          <w:sz w:val="24"/>
        </w:rPr>
      </w:pPr>
      <w:r>
        <w:rPr>
          <w:rFonts w:hint="eastAsia"/>
          <w:b/>
          <w:sz w:val="24"/>
        </w:rPr>
        <w:t xml:space="preserve">  </w:t>
      </w:r>
      <w:r>
        <w:rPr>
          <w:rFonts w:hint="eastAsia"/>
          <w:b/>
          <w:sz w:val="24"/>
        </w:rPr>
        <w:t>八、其他要求：</w:t>
      </w:r>
    </w:p>
    <w:p w:rsidR="0033520B" w:rsidRDefault="00731D6A">
      <w:pPr>
        <w:spacing w:line="360" w:lineRule="auto"/>
        <w:rPr>
          <w:sz w:val="24"/>
        </w:rPr>
      </w:pPr>
      <w:r>
        <w:rPr>
          <w:rFonts w:hint="eastAsia"/>
          <w:sz w:val="24"/>
        </w:rPr>
        <w:t>（一）招标文件是合同不可分割的一部分，参与投标即视为对招标文件要求的接受；</w:t>
      </w:r>
    </w:p>
    <w:p w:rsidR="0033520B" w:rsidRDefault="00731D6A">
      <w:pPr>
        <w:spacing w:line="360" w:lineRule="auto"/>
        <w:rPr>
          <w:sz w:val="24"/>
        </w:rPr>
      </w:pPr>
      <w:r>
        <w:rPr>
          <w:rFonts w:hint="eastAsia"/>
          <w:sz w:val="24"/>
        </w:rPr>
        <w:t>（二）请投标人务必认真阅读本招标文件，严格遵照标书内容应标；</w:t>
      </w:r>
    </w:p>
    <w:p w:rsidR="0033520B" w:rsidRDefault="00731D6A">
      <w:pPr>
        <w:spacing w:line="360" w:lineRule="auto"/>
        <w:rPr>
          <w:sz w:val="24"/>
        </w:rPr>
      </w:pPr>
      <w:r>
        <w:rPr>
          <w:rFonts w:hint="eastAsia"/>
          <w:sz w:val="24"/>
        </w:rPr>
        <w:t>（三）中标方负责设备的设计、安装；</w:t>
      </w:r>
    </w:p>
    <w:p w:rsidR="0033520B" w:rsidRDefault="00731D6A">
      <w:pPr>
        <w:spacing w:line="360" w:lineRule="auto"/>
      </w:pPr>
      <w:r>
        <w:rPr>
          <w:rFonts w:hint="eastAsia"/>
          <w:sz w:val="24"/>
        </w:rPr>
        <w:t>（四）付款方式：货到安装验收合格后支付合同总价的</w:t>
      </w:r>
      <w:r>
        <w:rPr>
          <w:rFonts w:hint="eastAsia"/>
          <w:sz w:val="24"/>
        </w:rPr>
        <w:t>95%</w:t>
      </w:r>
      <w:r>
        <w:rPr>
          <w:rFonts w:hint="eastAsia"/>
          <w:sz w:val="24"/>
        </w:rPr>
        <w:t>，质保期满后支付</w:t>
      </w:r>
      <w:r>
        <w:rPr>
          <w:rFonts w:hint="eastAsia"/>
          <w:sz w:val="24"/>
        </w:rPr>
        <w:t>5%</w:t>
      </w:r>
      <w:r>
        <w:rPr>
          <w:rFonts w:hint="eastAsia"/>
        </w:rPr>
        <w:t>；</w:t>
      </w:r>
    </w:p>
    <w:p w:rsidR="0033520B" w:rsidRDefault="00731D6A">
      <w:pPr>
        <w:spacing w:line="360" w:lineRule="auto"/>
        <w:rPr>
          <w:b/>
          <w:sz w:val="24"/>
        </w:rPr>
      </w:pPr>
      <w:r>
        <w:rPr>
          <w:rFonts w:cs="宋体" w:hint="eastAsia"/>
        </w:rPr>
        <w:t xml:space="preserve"> </w:t>
      </w:r>
      <w:r>
        <w:rPr>
          <w:rFonts w:hint="eastAsia"/>
          <w:sz w:val="24"/>
        </w:rPr>
        <w:t xml:space="preserve">  </w:t>
      </w:r>
      <w:r>
        <w:rPr>
          <w:rFonts w:hint="eastAsia"/>
          <w:b/>
          <w:sz w:val="24"/>
        </w:rPr>
        <w:t>九、下列情况者视为废标：</w:t>
      </w:r>
    </w:p>
    <w:p w:rsidR="0033520B" w:rsidRDefault="00731D6A">
      <w:pPr>
        <w:spacing w:line="360" w:lineRule="auto"/>
        <w:rPr>
          <w:sz w:val="24"/>
        </w:rPr>
      </w:pPr>
      <w:r>
        <w:rPr>
          <w:rFonts w:hint="eastAsia"/>
          <w:sz w:val="24"/>
        </w:rPr>
        <w:t>（一）投标文件资格审查项中任意一项不响应；</w:t>
      </w:r>
    </w:p>
    <w:p w:rsidR="0033520B" w:rsidRDefault="00731D6A">
      <w:pPr>
        <w:spacing w:line="360" w:lineRule="auto"/>
        <w:rPr>
          <w:sz w:val="24"/>
        </w:rPr>
      </w:pPr>
      <w:r>
        <w:rPr>
          <w:rFonts w:hint="eastAsia"/>
          <w:sz w:val="24"/>
        </w:rPr>
        <w:t>（二）开标一览表、法人授权委托书提供信息不全或未盖公章或未手写签名；</w:t>
      </w:r>
    </w:p>
    <w:p w:rsidR="0033520B" w:rsidRDefault="00731D6A">
      <w:pPr>
        <w:spacing w:line="360" w:lineRule="auto"/>
        <w:rPr>
          <w:sz w:val="24"/>
        </w:rPr>
      </w:pPr>
      <w:r>
        <w:rPr>
          <w:rFonts w:hint="eastAsia"/>
          <w:sz w:val="24"/>
        </w:rPr>
        <w:t>（三）投标文件未装订成册（胶封）或</w:t>
      </w:r>
      <w:proofErr w:type="gramStart"/>
      <w:r>
        <w:rPr>
          <w:rFonts w:hint="eastAsia"/>
          <w:sz w:val="24"/>
        </w:rPr>
        <w:t>未逐</w:t>
      </w:r>
      <w:proofErr w:type="gramEnd"/>
      <w:r>
        <w:rPr>
          <w:rFonts w:hint="eastAsia"/>
          <w:sz w:val="24"/>
        </w:rPr>
        <w:t>页标注页码；</w:t>
      </w:r>
    </w:p>
    <w:p w:rsidR="0033520B" w:rsidRDefault="00731D6A">
      <w:pPr>
        <w:spacing w:line="360" w:lineRule="auto"/>
        <w:rPr>
          <w:sz w:val="24"/>
        </w:rPr>
      </w:pPr>
      <w:r>
        <w:rPr>
          <w:rFonts w:hint="eastAsia"/>
          <w:sz w:val="24"/>
        </w:rPr>
        <w:t>（四）投标文件附有招标人不能接受的条件；</w:t>
      </w:r>
    </w:p>
    <w:p w:rsidR="0033520B" w:rsidRDefault="00731D6A">
      <w:pPr>
        <w:spacing w:line="360" w:lineRule="auto"/>
        <w:rPr>
          <w:sz w:val="24"/>
        </w:rPr>
      </w:pPr>
      <w:r>
        <w:rPr>
          <w:rFonts w:hint="eastAsia"/>
          <w:sz w:val="24"/>
        </w:rPr>
        <w:t>（五）不符合招标文件中规定的实质性要求（报价、技术要求、投标人资质要求）；</w:t>
      </w:r>
    </w:p>
    <w:p w:rsidR="0033520B" w:rsidRDefault="00731D6A">
      <w:pPr>
        <w:spacing w:line="360" w:lineRule="auto"/>
        <w:rPr>
          <w:sz w:val="24"/>
        </w:rPr>
      </w:pPr>
      <w:r>
        <w:rPr>
          <w:rFonts w:hint="eastAsia"/>
          <w:sz w:val="24"/>
        </w:rPr>
        <w:t>（六）有三项及以上技术指标负偏离的；</w:t>
      </w:r>
    </w:p>
    <w:p w:rsidR="0033520B" w:rsidRDefault="00731D6A">
      <w:pPr>
        <w:spacing w:line="360" w:lineRule="auto"/>
        <w:rPr>
          <w:sz w:val="24"/>
        </w:rPr>
      </w:pPr>
      <w:r>
        <w:rPr>
          <w:rFonts w:hint="eastAsia"/>
          <w:sz w:val="24"/>
        </w:rPr>
        <w:t>（七）不响应招标文件规定的付款方式；</w:t>
      </w:r>
    </w:p>
    <w:p w:rsidR="0033520B" w:rsidRDefault="00731D6A">
      <w:pPr>
        <w:spacing w:line="360" w:lineRule="auto"/>
        <w:rPr>
          <w:sz w:val="24"/>
        </w:rPr>
      </w:pPr>
      <w:r>
        <w:rPr>
          <w:rFonts w:hint="eastAsia"/>
          <w:sz w:val="24"/>
        </w:rPr>
        <w:t>（八）不接受或不满足上一条（四、其他要求）中任意一项；</w:t>
      </w:r>
    </w:p>
    <w:p w:rsidR="0033520B" w:rsidRDefault="00731D6A">
      <w:pPr>
        <w:spacing w:line="360" w:lineRule="auto"/>
        <w:rPr>
          <w:sz w:val="24"/>
        </w:rPr>
      </w:pPr>
      <w:r>
        <w:rPr>
          <w:rFonts w:hint="eastAsia"/>
          <w:sz w:val="24"/>
        </w:rPr>
        <w:t>（九）有法律法规规定的其他违法行为。</w:t>
      </w:r>
    </w:p>
    <w:p w:rsidR="0033520B" w:rsidRDefault="00731D6A">
      <w:pPr>
        <w:spacing w:line="360" w:lineRule="auto"/>
        <w:rPr>
          <w:b/>
          <w:sz w:val="24"/>
        </w:rPr>
      </w:pPr>
      <w:r>
        <w:rPr>
          <w:rFonts w:hint="eastAsia"/>
          <w:b/>
          <w:sz w:val="24"/>
        </w:rPr>
        <w:t>十、报名要求</w:t>
      </w:r>
    </w:p>
    <w:p w:rsidR="0033520B" w:rsidRDefault="00731D6A">
      <w:pPr>
        <w:spacing w:line="360" w:lineRule="auto"/>
        <w:ind w:firstLineChars="200" w:firstLine="480"/>
        <w:rPr>
          <w:sz w:val="24"/>
        </w:rPr>
      </w:pPr>
      <w:r>
        <w:rPr>
          <w:rFonts w:hint="eastAsia"/>
          <w:sz w:val="24"/>
        </w:rPr>
        <w:lastRenderedPageBreak/>
        <w:t>有意投标的投标人请在</w:t>
      </w:r>
      <w:r>
        <w:rPr>
          <w:rFonts w:hint="eastAsia"/>
          <w:sz w:val="24"/>
        </w:rPr>
        <w:t>2017</w:t>
      </w:r>
      <w:r>
        <w:rPr>
          <w:rFonts w:hint="eastAsia"/>
          <w:sz w:val="24"/>
        </w:rPr>
        <w:t>年</w:t>
      </w:r>
      <w:r w:rsidR="008F77CA">
        <w:rPr>
          <w:rFonts w:hint="eastAsia"/>
          <w:sz w:val="24"/>
        </w:rPr>
        <w:t>6</w:t>
      </w:r>
      <w:r>
        <w:rPr>
          <w:rFonts w:hint="eastAsia"/>
          <w:sz w:val="24"/>
        </w:rPr>
        <w:t>月</w:t>
      </w:r>
      <w:r w:rsidR="008F77CA">
        <w:rPr>
          <w:rFonts w:hint="eastAsia"/>
          <w:sz w:val="24"/>
        </w:rPr>
        <w:t>29</w:t>
      </w:r>
      <w:r>
        <w:rPr>
          <w:rFonts w:hint="eastAsia"/>
          <w:sz w:val="24"/>
        </w:rPr>
        <w:t>日下午</w:t>
      </w:r>
      <w:r>
        <w:rPr>
          <w:rFonts w:hint="eastAsia"/>
          <w:sz w:val="24"/>
        </w:rPr>
        <w:t>17:00</w:t>
      </w:r>
      <w:r>
        <w:rPr>
          <w:rFonts w:hint="eastAsia"/>
          <w:sz w:val="24"/>
        </w:rPr>
        <w:t>前发送单位名称、联系人、联系电话及项目编号和项目名称到</w:t>
      </w:r>
      <w:r>
        <w:rPr>
          <w:rFonts w:hint="eastAsia"/>
          <w:sz w:val="24"/>
        </w:rPr>
        <w:t>296049516@qq.com</w:t>
      </w:r>
      <w:r>
        <w:rPr>
          <w:rFonts w:hint="eastAsia"/>
          <w:sz w:val="24"/>
        </w:rPr>
        <w:t>邮箱中，并在邮件标题中注明“建筑装饰施工技术虚拟实训系统”。</w:t>
      </w:r>
    </w:p>
    <w:p w:rsidR="0033520B" w:rsidRDefault="00731D6A">
      <w:pPr>
        <w:spacing w:line="360" w:lineRule="auto"/>
        <w:rPr>
          <w:sz w:val="24"/>
        </w:rPr>
      </w:pPr>
      <w:r>
        <w:rPr>
          <w:rFonts w:hint="eastAsia"/>
          <w:sz w:val="24"/>
        </w:rPr>
        <w:t>凡未按要求报名</w:t>
      </w:r>
      <w:proofErr w:type="gramStart"/>
      <w:r>
        <w:rPr>
          <w:rFonts w:hint="eastAsia"/>
          <w:sz w:val="24"/>
        </w:rPr>
        <w:t>者学校</w:t>
      </w:r>
      <w:proofErr w:type="gramEnd"/>
      <w:r>
        <w:rPr>
          <w:rFonts w:hint="eastAsia"/>
          <w:sz w:val="24"/>
        </w:rPr>
        <w:t>不接受其投标。</w:t>
      </w:r>
    </w:p>
    <w:p w:rsidR="0033520B" w:rsidRDefault="00731D6A">
      <w:pPr>
        <w:spacing w:line="360" w:lineRule="auto"/>
        <w:rPr>
          <w:b/>
          <w:sz w:val="24"/>
        </w:rPr>
      </w:pPr>
      <w:r>
        <w:rPr>
          <w:rFonts w:hint="eastAsia"/>
          <w:b/>
          <w:sz w:val="24"/>
        </w:rPr>
        <w:t>十一、时间、地点安排：</w:t>
      </w:r>
    </w:p>
    <w:p w:rsidR="0033520B" w:rsidRDefault="00731D6A">
      <w:pPr>
        <w:spacing w:line="360" w:lineRule="auto"/>
        <w:ind w:firstLineChars="100" w:firstLine="240"/>
        <w:rPr>
          <w:sz w:val="24"/>
        </w:rPr>
      </w:pPr>
      <w:r>
        <w:rPr>
          <w:rFonts w:hint="eastAsia"/>
          <w:sz w:val="24"/>
        </w:rPr>
        <w:t>（一）标书送达时间：</w:t>
      </w:r>
      <w:r>
        <w:rPr>
          <w:rFonts w:hint="eastAsia"/>
          <w:sz w:val="24"/>
        </w:rPr>
        <w:t>2017</w:t>
      </w:r>
      <w:r>
        <w:rPr>
          <w:rFonts w:hint="eastAsia"/>
          <w:sz w:val="24"/>
        </w:rPr>
        <w:t>年</w:t>
      </w:r>
      <w:r w:rsidR="008F77CA">
        <w:rPr>
          <w:rFonts w:hint="eastAsia"/>
          <w:sz w:val="24"/>
        </w:rPr>
        <w:t>6</w:t>
      </w:r>
      <w:r>
        <w:rPr>
          <w:rFonts w:hint="eastAsia"/>
          <w:sz w:val="24"/>
        </w:rPr>
        <w:t>月</w:t>
      </w:r>
      <w:r w:rsidR="008F77CA">
        <w:rPr>
          <w:rFonts w:hint="eastAsia"/>
          <w:sz w:val="24"/>
        </w:rPr>
        <w:t>30</w:t>
      </w:r>
      <w:r>
        <w:rPr>
          <w:rFonts w:hint="eastAsia"/>
          <w:sz w:val="24"/>
        </w:rPr>
        <w:t>日上午</w:t>
      </w:r>
      <w:r>
        <w:rPr>
          <w:rFonts w:hint="eastAsia"/>
          <w:sz w:val="24"/>
        </w:rPr>
        <w:t>9:30</w:t>
      </w:r>
      <w:r>
        <w:rPr>
          <w:rFonts w:hint="eastAsia"/>
          <w:sz w:val="24"/>
        </w:rPr>
        <w:t>；</w:t>
      </w:r>
    </w:p>
    <w:p w:rsidR="0033520B" w:rsidRDefault="00731D6A">
      <w:pPr>
        <w:spacing w:line="360" w:lineRule="auto"/>
        <w:ind w:firstLineChars="100" w:firstLine="240"/>
        <w:rPr>
          <w:sz w:val="24"/>
        </w:rPr>
      </w:pPr>
      <w:r>
        <w:rPr>
          <w:rFonts w:hint="eastAsia"/>
          <w:sz w:val="24"/>
        </w:rPr>
        <w:t>（二）标书送达截止时间：</w:t>
      </w:r>
      <w:r>
        <w:rPr>
          <w:rFonts w:hint="eastAsia"/>
          <w:sz w:val="24"/>
        </w:rPr>
        <w:t>2017</w:t>
      </w:r>
      <w:r>
        <w:rPr>
          <w:rFonts w:hint="eastAsia"/>
          <w:sz w:val="24"/>
        </w:rPr>
        <w:t>年</w:t>
      </w:r>
      <w:r w:rsidR="008F77CA">
        <w:rPr>
          <w:rFonts w:hint="eastAsia"/>
          <w:sz w:val="24"/>
        </w:rPr>
        <w:t>6</w:t>
      </w:r>
      <w:r>
        <w:rPr>
          <w:rFonts w:hint="eastAsia"/>
          <w:sz w:val="24"/>
        </w:rPr>
        <w:t>月</w:t>
      </w:r>
      <w:r w:rsidR="008F77CA">
        <w:rPr>
          <w:rFonts w:hint="eastAsia"/>
          <w:sz w:val="24"/>
        </w:rPr>
        <w:t>30</w:t>
      </w:r>
      <w:r>
        <w:rPr>
          <w:rFonts w:hint="eastAsia"/>
          <w:sz w:val="24"/>
        </w:rPr>
        <w:t>日上午</w:t>
      </w:r>
      <w:r>
        <w:rPr>
          <w:rFonts w:hint="eastAsia"/>
          <w:sz w:val="24"/>
        </w:rPr>
        <w:t>9:30</w:t>
      </w:r>
      <w:r>
        <w:rPr>
          <w:rFonts w:hint="eastAsia"/>
          <w:sz w:val="24"/>
        </w:rPr>
        <w:t>；</w:t>
      </w:r>
    </w:p>
    <w:p w:rsidR="0033520B" w:rsidRDefault="00731D6A">
      <w:pPr>
        <w:spacing w:line="360" w:lineRule="auto"/>
        <w:ind w:firstLineChars="100" w:firstLine="240"/>
        <w:rPr>
          <w:sz w:val="24"/>
        </w:rPr>
      </w:pPr>
      <w:r>
        <w:rPr>
          <w:rFonts w:hint="eastAsia"/>
          <w:sz w:val="24"/>
        </w:rPr>
        <w:t>（三）送达地点：</w:t>
      </w:r>
      <w:r>
        <w:rPr>
          <w:sz w:val="24"/>
        </w:rPr>
        <w:t>南京市鼓楼区江东北路</w:t>
      </w:r>
      <w:r>
        <w:rPr>
          <w:sz w:val="24"/>
        </w:rPr>
        <w:t>399</w:t>
      </w:r>
      <w:r>
        <w:rPr>
          <w:sz w:val="24"/>
        </w:rPr>
        <w:t>号（江东北路</w:t>
      </w:r>
      <w:proofErr w:type="gramStart"/>
      <w:r>
        <w:rPr>
          <w:sz w:val="24"/>
        </w:rPr>
        <w:t>与定淮门</w:t>
      </w:r>
      <w:proofErr w:type="gramEnd"/>
      <w:r>
        <w:rPr>
          <w:sz w:val="24"/>
        </w:rPr>
        <w:t>大街交叉口西南角）二楼第</w:t>
      </w:r>
      <w:r>
        <w:rPr>
          <w:rFonts w:hint="eastAsia"/>
          <w:sz w:val="24"/>
        </w:rPr>
        <w:t>一</w:t>
      </w:r>
      <w:r>
        <w:rPr>
          <w:sz w:val="24"/>
        </w:rPr>
        <w:t>会议室</w:t>
      </w:r>
      <w:r>
        <w:rPr>
          <w:rFonts w:hint="eastAsia"/>
          <w:sz w:val="24"/>
        </w:rPr>
        <w:t>；</w:t>
      </w:r>
    </w:p>
    <w:p w:rsidR="0033520B" w:rsidRDefault="00731D6A">
      <w:pPr>
        <w:spacing w:line="360" w:lineRule="auto"/>
        <w:ind w:firstLineChars="100" w:firstLine="240"/>
        <w:rPr>
          <w:sz w:val="24"/>
        </w:rPr>
      </w:pPr>
      <w:r>
        <w:rPr>
          <w:rFonts w:hint="eastAsia"/>
          <w:sz w:val="24"/>
        </w:rPr>
        <w:t>（四）开标时间：</w:t>
      </w:r>
      <w:r>
        <w:rPr>
          <w:rFonts w:hint="eastAsia"/>
          <w:sz w:val="24"/>
        </w:rPr>
        <w:t>2017</w:t>
      </w:r>
      <w:r>
        <w:rPr>
          <w:rFonts w:hint="eastAsia"/>
          <w:sz w:val="24"/>
        </w:rPr>
        <w:t>年</w:t>
      </w:r>
      <w:r w:rsidR="008F77CA">
        <w:rPr>
          <w:rFonts w:hint="eastAsia"/>
          <w:sz w:val="24"/>
        </w:rPr>
        <w:t>6</w:t>
      </w:r>
      <w:r>
        <w:rPr>
          <w:rFonts w:hint="eastAsia"/>
          <w:sz w:val="24"/>
        </w:rPr>
        <w:t>月</w:t>
      </w:r>
      <w:r w:rsidR="008F77CA">
        <w:rPr>
          <w:rFonts w:hint="eastAsia"/>
          <w:sz w:val="24"/>
        </w:rPr>
        <w:t>30</w:t>
      </w:r>
      <w:r>
        <w:rPr>
          <w:rFonts w:hint="eastAsia"/>
          <w:sz w:val="24"/>
        </w:rPr>
        <w:t>日上午</w:t>
      </w:r>
      <w:r>
        <w:rPr>
          <w:rFonts w:hint="eastAsia"/>
          <w:sz w:val="24"/>
        </w:rPr>
        <w:t>9:30</w:t>
      </w:r>
      <w:r>
        <w:rPr>
          <w:rFonts w:hint="eastAsia"/>
          <w:sz w:val="24"/>
        </w:rPr>
        <w:t>。</w:t>
      </w:r>
    </w:p>
    <w:p w:rsidR="0033520B" w:rsidRDefault="00731D6A">
      <w:pPr>
        <w:spacing w:line="360" w:lineRule="auto"/>
        <w:rPr>
          <w:b/>
          <w:sz w:val="24"/>
        </w:rPr>
      </w:pPr>
      <w:r>
        <w:rPr>
          <w:rFonts w:hint="eastAsia"/>
          <w:b/>
          <w:sz w:val="24"/>
        </w:rPr>
        <w:t>十二、联系方式：</w:t>
      </w:r>
    </w:p>
    <w:p w:rsidR="0033520B" w:rsidRDefault="00731D6A">
      <w:pPr>
        <w:spacing w:line="360" w:lineRule="auto"/>
        <w:rPr>
          <w:sz w:val="24"/>
        </w:rPr>
      </w:pPr>
      <w:r>
        <w:rPr>
          <w:rFonts w:hint="eastAsia"/>
          <w:sz w:val="24"/>
        </w:rPr>
        <w:t>（一）地址：</w:t>
      </w:r>
      <w:r>
        <w:rPr>
          <w:sz w:val="24"/>
        </w:rPr>
        <w:t>南京市鼓楼区江东北路</w:t>
      </w:r>
      <w:r>
        <w:rPr>
          <w:sz w:val="24"/>
        </w:rPr>
        <w:t>399</w:t>
      </w:r>
      <w:r>
        <w:rPr>
          <w:sz w:val="24"/>
        </w:rPr>
        <w:t>号（江东北路</w:t>
      </w:r>
      <w:proofErr w:type="gramStart"/>
      <w:r>
        <w:rPr>
          <w:sz w:val="24"/>
        </w:rPr>
        <w:t>与定淮门</w:t>
      </w:r>
      <w:proofErr w:type="gramEnd"/>
      <w:r>
        <w:rPr>
          <w:sz w:val="24"/>
        </w:rPr>
        <w:t>大街交叉口西南角）</w:t>
      </w:r>
      <w:r w:rsidR="008F77CA">
        <w:rPr>
          <w:rFonts w:hint="eastAsia"/>
          <w:sz w:val="24"/>
        </w:rPr>
        <w:t>1012</w:t>
      </w:r>
      <w:r>
        <w:rPr>
          <w:rFonts w:hint="eastAsia"/>
          <w:sz w:val="24"/>
        </w:rPr>
        <w:t>室；</w:t>
      </w:r>
    </w:p>
    <w:p w:rsidR="0033520B" w:rsidRDefault="00731D6A">
      <w:pPr>
        <w:spacing w:line="360" w:lineRule="auto"/>
        <w:rPr>
          <w:sz w:val="24"/>
        </w:rPr>
      </w:pPr>
      <w:r>
        <w:rPr>
          <w:rFonts w:hint="eastAsia"/>
          <w:sz w:val="24"/>
        </w:rPr>
        <w:t>（二）邮编：</w:t>
      </w:r>
      <w:r>
        <w:rPr>
          <w:sz w:val="24"/>
        </w:rPr>
        <w:t>2100</w:t>
      </w:r>
      <w:r>
        <w:rPr>
          <w:rFonts w:hint="eastAsia"/>
          <w:sz w:val="24"/>
        </w:rPr>
        <w:t>36</w:t>
      </w:r>
      <w:r>
        <w:rPr>
          <w:rFonts w:hint="eastAsia"/>
          <w:sz w:val="24"/>
        </w:rPr>
        <w:t>；</w:t>
      </w:r>
    </w:p>
    <w:p w:rsidR="0033520B" w:rsidRDefault="00731D6A">
      <w:pPr>
        <w:spacing w:line="360" w:lineRule="auto"/>
        <w:rPr>
          <w:sz w:val="24"/>
        </w:rPr>
      </w:pPr>
      <w:r>
        <w:rPr>
          <w:rFonts w:hint="eastAsia"/>
          <w:sz w:val="24"/>
        </w:rPr>
        <w:t>（三）电话：</w:t>
      </w:r>
      <w:r>
        <w:rPr>
          <w:sz w:val="24"/>
        </w:rPr>
        <w:t>(025)</w:t>
      </w:r>
      <w:r>
        <w:rPr>
          <w:rFonts w:hint="eastAsia"/>
          <w:sz w:val="24"/>
        </w:rPr>
        <w:t>86265605</w:t>
      </w:r>
    </w:p>
    <w:p w:rsidR="0033520B" w:rsidRDefault="00731D6A">
      <w:pPr>
        <w:spacing w:line="360" w:lineRule="auto"/>
        <w:rPr>
          <w:sz w:val="24"/>
        </w:rPr>
      </w:pPr>
      <w:r>
        <w:rPr>
          <w:rFonts w:hint="eastAsia"/>
          <w:sz w:val="24"/>
        </w:rPr>
        <w:t>（四）联系人：李老师；</w:t>
      </w:r>
    </w:p>
    <w:p w:rsidR="0033520B" w:rsidRDefault="00731D6A">
      <w:pPr>
        <w:widowControl/>
        <w:snapToGrid w:val="0"/>
        <w:spacing w:line="360" w:lineRule="auto"/>
        <w:jc w:val="left"/>
        <w:rPr>
          <w:rFonts w:ascii="宋体" w:hAnsi="宋体"/>
          <w:b/>
          <w:sz w:val="24"/>
        </w:rPr>
      </w:pPr>
      <w:r>
        <w:rPr>
          <w:rFonts w:ascii="宋体" w:hAnsi="宋体" w:cs="宋体" w:hint="eastAsia"/>
          <w:b/>
          <w:bCs/>
          <w:sz w:val="24"/>
        </w:rPr>
        <w:t>十三、</w:t>
      </w:r>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本项目合同的通用条款，中标人不得提出实质性的修改，关于专用条款将由采购人与中标人结合本项目具体情况协商后签订。</w:t>
      </w:r>
    </w:p>
    <w:p w:rsidR="0033520B" w:rsidRDefault="00731D6A">
      <w:pPr>
        <w:widowControl/>
        <w:snapToGrid w:val="0"/>
        <w:spacing w:line="360" w:lineRule="auto"/>
        <w:ind w:firstLineChars="200" w:firstLine="883"/>
        <w:jc w:val="center"/>
        <w:rPr>
          <w:rFonts w:asciiTheme="minorEastAsia" w:hAnsiTheme="minorEastAsia"/>
          <w:b/>
          <w:sz w:val="24"/>
        </w:rPr>
      </w:pPr>
      <w:r>
        <w:rPr>
          <w:rFonts w:asciiTheme="minorEastAsia" w:hAnsiTheme="minorEastAsia" w:hint="eastAsia"/>
          <w:b/>
          <w:bCs/>
          <w:kern w:val="44"/>
          <w:sz w:val="44"/>
          <w:szCs w:val="44"/>
        </w:rPr>
        <w:t>江苏城市职业学院合同专用条款</w:t>
      </w:r>
    </w:p>
    <w:p w:rsidR="0033520B" w:rsidRDefault="00731D6A">
      <w:pPr>
        <w:widowControl/>
        <w:snapToGrid w:val="0"/>
        <w:spacing w:before="19" w:line="360" w:lineRule="auto"/>
        <w:rPr>
          <w:rFonts w:asciiTheme="minorEastAsia" w:hAnsiTheme="minorEastAsia"/>
          <w:b/>
          <w:sz w:val="24"/>
          <w:u w:val="single"/>
        </w:rPr>
      </w:pPr>
      <w:bookmarkStart w:id="3" w:name="hetongStart"/>
      <w:bookmarkEnd w:id="3"/>
      <w:r>
        <w:rPr>
          <w:rFonts w:asciiTheme="minorEastAsia" w:hAnsiTheme="minorEastAsia" w:hint="eastAsia"/>
          <w:sz w:val="24"/>
        </w:rPr>
        <w:t>甲方:</w:t>
      </w:r>
      <w:bookmarkStart w:id="4" w:name="purchase_name"/>
      <w:bookmarkStart w:id="5" w:name="purchase_start"/>
      <w:bookmarkEnd w:id="4"/>
      <w:bookmarkEnd w:id="5"/>
      <w:r>
        <w:rPr>
          <w:rFonts w:asciiTheme="minorEastAsia" w:hAnsiTheme="minorEastAsia" w:hint="eastAsia"/>
          <w:sz w:val="24"/>
        </w:rPr>
        <w:t xml:space="preserve"> 江苏</w:t>
      </w:r>
      <w:bookmarkStart w:id="6" w:name="purchase_end"/>
      <w:bookmarkEnd w:id="6"/>
      <w:r>
        <w:rPr>
          <w:rFonts w:asciiTheme="minorEastAsia" w:hAnsiTheme="minorEastAsia" w:hint="eastAsia"/>
          <w:sz w:val="24"/>
        </w:rPr>
        <w:t>城市职业学院</w:t>
      </w:r>
    </w:p>
    <w:p w:rsidR="0033520B" w:rsidRDefault="00731D6A">
      <w:pPr>
        <w:widowControl/>
        <w:snapToGrid w:val="0"/>
        <w:spacing w:before="19" w:line="360" w:lineRule="auto"/>
        <w:rPr>
          <w:rFonts w:asciiTheme="minorEastAsia" w:hAnsiTheme="minorEastAsia"/>
          <w:sz w:val="24"/>
          <w:u w:val="single"/>
        </w:rPr>
      </w:pPr>
      <w:r>
        <w:rPr>
          <w:rFonts w:asciiTheme="minorEastAsia" w:hAnsiTheme="minorEastAsia" w:hint="eastAsia"/>
          <w:sz w:val="24"/>
        </w:rPr>
        <w:t>乙方:</w:t>
      </w:r>
      <w:bookmarkStart w:id="7" w:name="suppliers_name"/>
      <w:bookmarkEnd w:id="7"/>
    </w:p>
    <w:p w:rsidR="0033520B" w:rsidRDefault="00731D6A">
      <w:pPr>
        <w:widowControl/>
        <w:snapToGrid w:val="0"/>
        <w:spacing w:before="19" w:line="360" w:lineRule="auto"/>
        <w:ind w:firstLine="600"/>
        <w:rPr>
          <w:rFonts w:asciiTheme="minorEastAsia" w:hAnsiTheme="minorEastAsia"/>
          <w:sz w:val="24"/>
        </w:rPr>
      </w:pPr>
      <w:r>
        <w:rPr>
          <w:rFonts w:asciiTheme="minorEastAsia" w:hAnsiTheme="minorEastAsia" w:hint="eastAsia"/>
          <w:sz w:val="24"/>
        </w:rPr>
        <w:t>甲乙双方根据采购编号的项目</w:t>
      </w:r>
      <w:r>
        <w:rPr>
          <w:rFonts w:asciiTheme="minorEastAsia" w:hAnsiTheme="minorEastAsia" w:cs="宋体" w:hint="eastAsia"/>
          <w:sz w:val="24"/>
          <w:u w:val="single"/>
        </w:rPr>
        <w:t>校内网上公示</w:t>
      </w:r>
      <w:r>
        <w:rPr>
          <w:rFonts w:asciiTheme="minorEastAsia" w:hAnsiTheme="minorEastAsia" w:hint="eastAsia"/>
          <w:sz w:val="24"/>
        </w:rPr>
        <w:t>采购结果及采购文件的要求,经协商一致,达成如下货物购销合同:</w:t>
      </w:r>
    </w:p>
    <w:p w:rsidR="0033520B" w:rsidRDefault="00731D6A">
      <w:pPr>
        <w:widowControl/>
        <w:snapToGrid w:val="0"/>
        <w:spacing w:before="19" w:line="360" w:lineRule="auto"/>
        <w:ind w:firstLine="600"/>
        <w:rPr>
          <w:rFonts w:asciiTheme="minorEastAsia" w:hAnsiTheme="minorEastAsia"/>
          <w:sz w:val="24"/>
        </w:rPr>
      </w:pPr>
      <w:r>
        <w:rPr>
          <w:rFonts w:asciiTheme="minorEastAsia" w:hAnsiTheme="minorEastAsia" w:hint="eastAsia"/>
          <w:sz w:val="24"/>
        </w:rPr>
        <w:t>一、</w:t>
      </w:r>
      <w:r>
        <w:rPr>
          <w:rFonts w:asciiTheme="minorEastAsia" w:hAnsiTheme="minorEastAsia" w:hint="eastAsia"/>
          <w:b/>
          <w:bCs/>
          <w:sz w:val="24"/>
        </w:rPr>
        <w:t>货物及其数量、金额等</w:t>
      </w:r>
    </w:p>
    <w:tbl>
      <w:tblPr>
        <w:tblW w:w="8532"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33520B">
        <w:trPr>
          <w:jc w:val="center"/>
        </w:trPr>
        <w:tc>
          <w:tcPr>
            <w:tcW w:w="630" w:type="dxa"/>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序号</w:t>
            </w:r>
          </w:p>
        </w:tc>
        <w:tc>
          <w:tcPr>
            <w:tcW w:w="1125" w:type="dxa"/>
            <w:gridSpan w:val="2"/>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项目名称</w:t>
            </w:r>
          </w:p>
        </w:tc>
        <w:tc>
          <w:tcPr>
            <w:tcW w:w="1620" w:type="dxa"/>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规格型号</w:t>
            </w:r>
          </w:p>
        </w:tc>
        <w:tc>
          <w:tcPr>
            <w:tcW w:w="878" w:type="dxa"/>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数量</w:t>
            </w:r>
          </w:p>
        </w:tc>
        <w:tc>
          <w:tcPr>
            <w:tcW w:w="1102" w:type="dxa"/>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单价</w:t>
            </w:r>
          </w:p>
        </w:tc>
        <w:tc>
          <w:tcPr>
            <w:tcW w:w="1094"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总价</w:t>
            </w:r>
          </w:p>
        </w:tc>
        <w:tc>
          <w:tcPr>
            <w:tcW w:w="1090"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b/>
                <w:bCs/>
                <w:sz w:val="24"/>
              </w:rPr>
              <w:t>免费质保期</w:t>
            </w:r>
          </w:p>
        </w:tc>
        <w:tc>
          <w:tcPr>
            <w:tcW w:w="993"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交货时间</w:t>
            </w:r>
          </w:p>
        </w:tc>
      </w:tr>
      <w:tr w:rsidR="0033520B">
        <w:trPr>
          <w:trHeight w:val="248"/>
          <w:jc w:val="center"/>
        </w:trPr>
        <w:tc>
          <w:tcPr>
            <w:tcW w:w="630" w:type="dxa"/>
            <w:shd w:val="clear" w:color="auto" w:fill="auto"/>
            <w:vAlign w:val="center"/>
          </w:tcPr>
          <w:p w:rsidR="0033520B" w:rsidRDefault="00731D6A">
            <w:pPr>
              <w:spacing w:line="360" w:lineRule="auto"/>
              <w:jc w:val="center"/>
              <w:rPr>
                <w:rFonts w:asciiTheme="minorEastAsia" w:hAnsiTheme="minorEastAsia"/>
                <w:sz w:val="24"/>
              </w:rPr>
            </w:pPr>
            <w:bookmarkStart w:id="8" w:name="Ord_Seq_Name"/>
            <w:bookmarkEnd w:id="8"/>
            <w:r>
              <w:rPr>
                <w:rFonts w:asciiTheme="minorEastAsia" w:hAnsiTheme="minorEastAsia" w:hint="eastAsia"/>
                <w:sz w:val="24"/>
              </w:rPr>
              <w:t>1</w:t>
            </w:r>
          </w:p>
        </w:tc>
        <w:tc>
          <w:tcPr>
            <w:tcW w:w="1125" w:type="dxa"/>
            <w:gridSpan w:val="2"/>
            <w:vAlign w:val="center"/>
          </w:tcPr>
          <w:p w:rsidR="0033520B" w:rsidRDefault="0033520B">
            <w:pPr>
              <w:spacing w:line="360" w:lineRule="auto"/>
              <w:jc w:val="center"/>
              <w:rPr>
                <w:rFonts w:asciiTheme="minorEastAsia" w:hAnsiTheme="minorEastAsia"/>
                <w:sz w:val="24"/>
              </w:rPr>
            </w:pPr>
          </w:p>
        </w:tc>
        <w:tc>
          <w:tcPr>
            <w:tcW w:w="1620"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详见招标文件</w:t>
            </w:r>
          </w:p>
        </w:tc>
        <w:tc>
          <w:tcPr>
            <w:tcW w:w="878" w:type="dxa"/>
            <w:shd w:val="clear" w:color="auto" w:fill="auto"/>
            <w:vAlign w:val="center"/>
          </w:tcPr>
          <w:p w:rsidR="0033520B" w:rsidRDefault="0033520B">
            <w:pPr>
              <w:spacing w:line="360" w:lineRule="auto"/>
              <w:jc w:val="center"/>
              <w:rPr>
                <w:rFonts w:asciiTheme="minorEastAsia" w:hAnsiTheme="minorEastAsia"/>
                <w:sz w:val="24"/>
              </w:rPr>
            </w:pPr>
          </w:p>
        </w:tc>
        <w:tc>
          <w:tcPr>
            <w:tcW w:w="1102" w:type="dxa"/>
            <w:shd w:val="clear" w:color="auto" w:fill="auto"/>
            <w:vAlign w:val="center"/>
          </w:tcPr>
          <w:p w:rsidR="0033520B" w:rsidRDefault="0033520B">
            <w:pPr>
              <w:spacing w:line="360" w:lineRule="auto"/>
              <w:jc w:val="center"/>
              <w:rPr>
                <w:rFonts w:asciiTheme="minorEastAsia" w:hAnsiTheme="minorEastAsia"/>
                <w:sz w:val="24"/>
              </w:rPr>
            </w:pPr>
          </w:p>
        </w:tc>
        <w:tc>
          <w:tcPr>
            <w:tcW w:w="1094" w:type="dxa"/>
            <w:shd w:val="clear" w:color="auto" w:fill="auto"/>
            <w:vAlign w:val="center"/>
          </w:tcPr>
          <w:p w:rsidR="0033520B" w:rsidRDefault="0033520B">
            <w:pPr>
              <w:spacing w:line="360" w:lineRule="auto"/>
              <w:jc w:val="center"/>
              <w:rPr>
                <w:rFonts w:asciiTheme="minorEastAsia" w:hAnsiTheme="minorEastAsia"/>
                <w:sz w:val="24"/>
              </w:rPr>
            </w:pPr>
          </w:p>
        </w:tc>
        <w:tc>
          <w:tcPr>
            <w:tcW w:w="1090" w:type="dxa"/>
            <w:shd w:val="clear" w:color="auto" w:fill="auto"/>
            <w:vAlign w:val="center"/>
          </w:tcPr>
          <w:p w:rsidR="0033520B" w:rsidRDefault="0033520B">
            <w:pPr>
              <w:spacing w:line="360" w:lineRule="auto"/>
              <w:jc w:val="center"/>
              <w:rPr>
                <w:rFonts w:asciiTheme="minorEastAsia" w:hAnsiTheme="minorEastAsia"/>
                <w:sz w:val="24"/>
              </w:rPr>
            </w:pPr>
          </w:p>
        </w:tc>
        <w:tc>
          <w:tcPr>
            <w:tcW w:w="993" w:type="dxa"/>
            <w:shd w:val="clear" w:color="auto" w:fill="auto"/>
            <w:vAlign w:val="center"/>
          </w:tcPr>
          <w:p w:rsidR="0033520B" w:rsidRDefault="0033520B">
            <w:pPr>
              <w:spacing w:line="360" w:lineRule="auto"/>
              <w:jc w:val="center"/>
              <w:rPr>
                <w:rFonts w:asciiTheme="minorEastAsia" w:hAnsiTheme="minorEastAsia"/>
                <w:bCs/>
                <w:sz w:val="24"/>
              </w:rPr>
            </w:pPr>
          </w:p>
        </w:tc>
      </w:tr>
      <w:tr w:rsidR="0033520B">
        <w:trPr>
          <w:trHeight w:val="503"/>
          <w:jc w:val="center"/>
        </w:trPr>
        <w:tc>
          <w:tcPr>
            <w:tcW w:w="630"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lastRenderedPageBreak/>
              <w:t>2</w:t>
            </w:r>
          </w:p>
        </w:tc>
        <w:tc>
          <w:tcPr>
            <w:tcW w:w="1125" w:type="dxa"/>
            <w:gridSpan w:val="2"/>
            <w:vAlign w:val="center"/>
          </w:tcPr>
          <w:p w:rsidR="0033520B" w:rsidRDefault="0033520B">
            <w:pPr>
              <w:spacing w:line="360" w:lineRule="auto"/>
              <w:jc w:val="center"/>
              <w:rPr>
                <w:rFonts w:asciiTheme="minorEastAsia" w:hAnsiTheme="minorEastAsia"/>
                <w:sz w:val="24"/>
              </w:rPr>
            </w:pPr>
          </w:p>
        </w:tc>
        <w:tc>
          <w:tcPr>
            <w:tcW w:w="1620"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详见招标文件</w:t>
            </w:r>
          </w:p>
        </w:tc>
        <w:tc>
          <w:tcPr>
            <w:tcW w:w="878" w:type="dxa"/>
            <w:shd w:val="clear" w:color="auto" w:fill="auto"/>
            <w:vAlign w:val="center"/>
          </w:tcPr>
          <w:p w:rsidR="0033520B" w:rsidRDefault="0033520B">
            <w:pPr>
              <w:spacing w:line="360" w:lineRule="auto"/>
              <w:jc w:val="center"/>
              <w:rPr>
                <w:rFonts w:asciiTheme="minorEastAsia" w:hAnsiTheme="minorEastAsia"/>
                <w:sz w:val="24"/>
              </w:rPr>
            </w:pPr>
          </w:p>
        </w:tc>
        <w:tc>
          <w:tcPr>
            <w:tcW w:w="1102" w:type="dxa"/>
            <w:shd w:val="clear" w:color="auto" w:fill="auto"/>
            <w:vAlign w:val="center"/>
          </w:tcPr>
          <w:p w:rsidR="0033520B" w:rsidRDefault="0033520B">
            <w:pPr>
              <w:spacing w:line="360" w:lineRule="auto"/>
              <w:jc w:val="center"/>
              <w:rPr>
                <w:rFonts w:asciiTheme="minorEastAsia" w:hAnsiTheme="minorEastAsia"/>
                <w:sz w:val="24"/>
              </w:rPr>
            </w:pPr>
          </w:p>
        </w:tc>
        <w:tc>
          <w:tcPr>
            <w:tcW w:w="1094" w:type="dxa"/>
            <w:shd w:val="clear" w:color="auto" w:fill="auto"/>
            <w:vAlign w:val="center"/>
          </w:tcPr>
          <w:p w:rsidR="0033520B" w:rsidRDefault="0033520B">
            <w:pPr>
              <w:spacing w:line="360" w:lineRule="auto"/>
              <w:jc w:val="center"/>
              <w:rPr>
                <w:rFonts w:asciiTheme="minorEastAsia" w:hAnsiTheme="minorEastAsia"/>
                <w:sz w:val="24"/>
              </w:rPr>
            </w:pPr>
          </w:p>
        </w:tc>
        <w:tc>
          <w:tcPr>
            <w:tcW w:w="1090" w:type="dxa"/>
            <w:shd w:val="clear" w:color="auto" w:fill="auto"/>
            <w:vAlign w:val="center"/>
          </w:tcPr>
          <w:p w:rsidR="0033520B" w:rsidRDefault="0033520B">
            <w:pPr>
              <w:spacing w:line="360" w:lineRule="auto"/>
              <w:jc w:val="center"/>
              <w:rPr>
                <w:rFonts w:asciiTheme="minorEastAsia" w:hAnsiTheme="minorEastAsia"/>
                <w:sz w:val="24"/>
              </w:rPr>
            </w:pPr>
          </w:p>
        </w:tc>
        <w:tc>
          <w:tcPr>
            <w:tcW w:w="993" w:type="dxa"/>
            <w:shd w:val="clear" w:color="auto" w:fill="auto"/>
          </w:tcPr>
          <w:p w:rsidR="0033520B" w:rsidRDefault="0033520B">
            <w:pPr>
              <w:spacing w:line="360" w:lineRule="auto"/>
              <w:rPr>
                <w:rFonts w:asciiTheme="minorEastAsia" w:hAnsiTheme="minorEastAsia"/>
                <w:sz w:val="24"/>
              </w:rPr>
            </w:pPr>
          </w:p>
        </w:tc>
      </w:tr>
      <w:tr w:rsidR="0033520B">
        <w:trPr>
          <w:trHeight w:val="502"/>
          <w:jc w:val="center"/>
        </w:trPr>
        <w:tc>
          <w:tcPr>
            <w:tcW w:w="630" w:type="dxa"/>
            <w:shd w:val="clear" w:color="auto" w:fill="auto"/>
            <w:vAlign w:val="center"/>
          </w:tcPr>
          <w:p w:rsidR="0033520B" w:rsidRDefault="00731D6A">
            <w:pPr>
              <w:spacing w:line="360" w:lineRule="auto"/>
              <w:jc w:val="center"/>
              <w:rPr>
                <w:rFonts w:asciiTheme="minorEastAsia" w:hAnsiTheme="minorEastAsia"/>
                <w:sz w:val="24"/>
              </w:rPr>
            </w:pPr>
            <w:r>
              <w:rPr>
                <w:rFonts w:asciiTheme="minorEastAsia" w:hAnsiTheme="minorEastAsia" w:hint="eastAsia"/>
                <w:sz w:val="24"/>
              </w:rPr>
              <w:t>3</w:t>
            </w:r>
          </w:p>
        </w:tc>
        <w:tc>
          <w:tcPr>
            <w:tcW w:w="1125" w:type="dxa"/>
            <w:gridSpan w:val="2"/>
            <w:vAlign w:val="center"/>
          </w:tcPr>
          <w:p w:rsidR="0033520B" w:rsidRDefault="0033520B">
            <w:pPr>
              <w:spacing w:line="360" w:lineRule="auto"/>
              <w:jc w:val="center"/>
              <w:rPr>
                <w:rFonts w:asciiTheme="minorEastAsia" w:hAnsiTheme="minorEastAsia"/>
                <w:sz w:val="24"/>
              </w:rPr>
            </w:pPr>
          </w:p>
        </w:tc>
        <w:tc>
          <w:tcPr>
            <w:tcW w:w="1620" w:type="dxa"/>
            <w:shd w:val="clear" w:color="auto" w:fill="auto"/>
            <w:vAlign w:val="center"/>
          </w:tcPr>
          <w:p w:rsidR="0033520B" w:rsidRDefault="0033520B">
            <w:pPr>
              <w:spacing w:line="360" w:lineRule="auto"/>
              <w:jc w:val="center"/>
              <w:rPr>
                <w:rFonts w:asciiTheme="minorEastAsia" w:hAnsiTheme="minorEastAsia"/>
                <w:sz w:val="24"/>
              </w:rPr>
            </w:pPr>
          </w:p>
        </w:tc>
        <w:tc>
          <w:tcPr>
            <w:tcW w:w="878" w:type="dxa"/>
            <w:shd w:val="clear" w:color="auto" w:fill="auto"/>
            <w:vAlign w:val="center"/>
          </w:tcPr>
          <w:p w:rsidR="0033520B" w:rsidRDefault="0033520B">
            <w:pPr>
              <w:spacing w:line="360" w:lineRule="auto"/>
              <w:jc w:val="center"/>
              <w:rPr>
                <w:rFonts w:asciiTheme="minorEastAsia" w:hAnsiTheme="minorEastAsia"/>
                <w:sz w:val="24"/>
              </w:rPr>
            </w:pPr>
          </w:p>
        </w:tc>
        <w:tc>
          <w:tcPr>
            <w:tcW w:w="1102" w:type="dxa"/>
            <w:shd w:val="clear" w:color="auto" w:fill="auto"/>
            <w:vAlign w:val="center"/>
          </w:tcPr>
          <w:p w:rsidR="0033520B" w:rsidRDefault="0033520B">
            <w:pPr>
              <w:spacing w:line="360" w:lineRule="auto"/>
              <w:jc w:val="center"/>
              <w:rPr>
                <w:rFonts w:asciiTheme="minorEastAsia" w:hAnsiTheme="minorEastAsia"/>
                <w:sz w:val="24"/>
              </w:rPr>
            </w:pPr>
          </w:p>
        </w:tc>
        <w:tc>
          <w:tcPr>
            <w:tcW w:w="1094" w:type="dxa"/>
            <w:shd w:val="clear" w:color="auto" w:fill="auto"/>
            <w:vAlign w:val="center"/>
          </w:tcPr>
          <w:p w:rsidR="0033520B" w:rsidRDefault="0033520B">
            <w:pPr>
              <w:spacing w:line="360" w:lineRule="auto"/>
              <w:jc w:val="center"/>
              <w:rPr>
                <w:rFonts w:asciiTheme="minorEastAsia" w:hAnsiTheme="minorEastAsia"/>
                <w:sz w:val="24"/>
              </w:rPr>
            </w:pPr>
          </w:p>
        </w:tc>
        <w:tc>
          <w:tcPr>
            <w:tcW w:w="1090" w:type="dxa"/>
            <w:shd w:val="clear" w:color="auto" w:fill="auto"/>
            <w:vAlign w:val="center"/>
          </w:tcPr>
          <w:p w:rsidR="0033520B" w:rsidRDefault="0033520B">
            <w:pPr>
              <w:spacing w:line="360" w:lineRule="auto"/>
              <w:jc w:val="center"/>
              <w:rPr>
                <w:rFonts w:asciiTheme="minorEastAsia" w:hAnsiTheme="minorEastAsia"/>
                <w:sz w:val="24"/>
              </w:rPr>
            </w:pPr>
          </w:p>
        </w:tc>
        <w:tc>
          <w:tcPr>
            <w:tcW w:w="993" w:type="dxa"/>
            <w:shd w:val="clear" w:color="auto" w:fill="auto"/>
          </w:tcPr>
          <w:p w:rsidR="0033520B" w:rsidRDefault="0033520B">
            <w:pPr>
              <w:spacing w:line="360" w:lineRule="auto"/>
              <w:rPr>
                <w:rFonts w:asciiTheme="minorEastAsia" w:hAnsiTheme="minorEastAsia"/>
                <w:sz w:val="24"/>
              </w:rPr>
            </w:pPr>
          </w:p>
        </w:tc>
      </w:tr>
      <w:tr w:rsidR="0033520B">
        <w:trPr>
          <w:cantSplit/>
          <w:jc w:val="center"/>
        </w:trPr>
        <w:tc>
          <w:tcPr>
            <w:tcW w:w="8532" w:type="dxa"/>
            <w:gridSpan w:val="9"/>
            <w:vAlign w:val="center"/>
          </w:tcPr>
          <w:p w:rsidR="0033520B" w:rsidRDefault="00731D6A">
            <w:pPr>
              <w:spacing w:line="360" w:lineRule="auto"/>
              <w:rPr>
                <w:rFonts w:asciiTheme="minorEastAsia" w:hAnsiTheme="minorEastAsia"/>
                <w:sz w:val="24"/>
              </w:rPr>
            </w:pPr>
            <w:r>
              <w:rPr>
                <w:rFonts w:asciiTheme="minorEastAsia" w:hAnsiTheme="minorEastAsia" w:hint="eastAsia"/>
                <w:sz w:val="24"/>
              </w:rPr>
              <w:t>合同总金额：人民币（大写）元整。</w:t>
            </w:r>
          </w:p>
          <w:p w:rsidR="0033520B" w:rsidRDefault="00731D6A">
            <w:pPr>
              <w:spacing w:line="360" w:lineRule="auto"/>
              <w:rPr>
                <w:rFonts w:asciiTheme="minorEastAsia" w:hAnsiTheme="minorEastAsia"/>
                <w:sz w:val="24"/>
                <w:u w:val="single"/>
              </w:rPr>
            </w:pPr>
            <w:r>
              <w:rPr>
                <w:rFonts w:asciiTheme="minorEastAsia" w:hAnsiTheme="minorEastAsia" w:hint="eastAsia"/>
                <w:sz w:val="24"/>
              </w:rPr>
              <w:t xml:space="preserve">                      ￥：</w:t>
            </w:r>
            <w:bookmarkStart w:id="9" w:name="Ppp_Amt_1"/>
            <w:bookmarkEnd w:id="9"/>
            <w:r>
              <w:rPr>
                <w:rFonts w:asciiTheme="minorEastAsia" w:hAnsiTheme="minorEastAsia" w:hint="eastAsia"/>
                <w:sz w:val="24"/>
              </w:rPr>
              <w:t>元整</w:t>
            </w:r>
          </w:p>
        </w:tc>
      </w:tr>
      <w:tr w:rsidR="0033520B">
        <w:trPr>
          <w:cantSplit/>
          <w:jc w:val="center"/>
        </w:trPr>
        <w:tc>
          <w:tcPr>
            <w:tcW w:w="1215" w:type="dxa"/>
            <w:gridSpan w:val="2"/>
            <w:vAlign w:val="center"/>
          </w:tcPr>
          <w:p w:rsidR="0033520B" w:rsidRDefault="00731D6A">
            <w:pPr>
              <w:spacing w:line="360" w:lineRule="auto"/>
              <w:rPr>
                <w:rFonts w:asciiTheme="minorEastAsia" w:hAnsiTheme="minorEastAsia"/>
                <w:sz w:val="24"/>
              </w:rPr>
            </w:pPr>
            <w:r>
              <w:rPr>
                <w:rFonts w:asciiTheme="minorEastAsia" w:hAnsiTheme="minorEastAsia" w:hint="eastAsia"/>
                <w:sz w:val="24"/>
              </w:rPr>
              <w:t>甲方</w:t>
            </w:r>
          </w:p>
        </w:tc>
        <w:tc>
          <w:tcPr>
            <w:tcW w:w="7317" w:type="dxa"/>
            <w:gridSpan w:val="7"/>
            <w:vAlign w:val="center"/>
          </w:tcPr>
          <w:p w:rsidR="0033520B" w:rsidRDefault="00731D6A">
            <w:pPr>
              <w:spacing w:line="360" w:lineRule="auto"/>
              <w:rPr>
                <w:rFonts w:asciiTheme="minorEastAsia" w:hAnsiTheme="minorEastAsia"/>
                <w:sz w:val="24"/>
              </w:rPr>
            </w:pPr>
            <w:r>
              <w:rPr>
                <w:rFonts w:asciiTheme="minorEastAsia" w:hAnsiTheme="minorEastAsia" w:hint="eastAsia"/>
                <w:sz w:val="24"/>
              </w:rPr>
              <w:t>联系人：</w:t>
            </w:r>
            <w:bookmarkStart w:id="10" w:name="Cus_Usr"/>
            <w:bookmarkEnd w:id="10"/>
          </w:p>
          <w:p w:rsidR="0033520B" w:rsidRDefault="00731D6A">
            <w:pPr>
              <w:spacing w:line="360" w:lineRule="auto"/>
              <w:rPr>
                <w:rFonts w:asciiTheme="minorEastAsia" w:hAnsiTheme="minorEastAsia"/>
                <w:sz w:val="24"/>
              </w:rPr>
            </w:pPr>
            <w:r>
              <w:rPr>
                <w:rFonts w:asciiTheme="minorEastAsia" w:hAnsiTheme="minorEastAsia" w:hint="eastAsia"/>
                <w:sz w:val="24"/>
              </w:rPr>
              <w:t>固定电话：</w:t>
            </w:r>
            <w:bookmarkStart w:id="11" w:name="Cus_Tel"/>
            <w:bookmarkEnd w:id="11"/>
            <w:r>
              <w:rPr>
                <w:rFonts w:asciiTheme="minorEastAsia" w:hAnsiTheme="minorEastAsia" w:hint="eastAsia"/>
                <w:sz w:val="24"/>
              </w:rPr>
              <w:t xml:space="preserve">       移动电话：</w:t>
            </w:r>
            <w:bookmarkStart w:id="12" w:name="Cus_Mob"/>
            <w:bookmarkEnd w:id="12"/>
          </w:p>
        </w:tc>
      </w:tr>
      <w:tr w:rsidR="0033520B">
        <w:trPr>
          <w:cantSplit/>
          <w:jc w:val="center"/>
        </w:trPr>
        <w:tc>
          <w:tcPr>
            <w:tcW w:w="1215" w:type="dxa"/>
            <w:gridSpan w:val="2"/>
            <w:vAlign w:val="center"/>
          </w:tcPr>
          <w:p w:rsidR="0033520B" w:rsidRDefault="00731D6A">
            <w:pPr>
              <w:spacing w:line="360" w:lineRule="auto"/>
              <w:rPr>
                <w:rFonts w:asciiTheme="minorEastAsia" w:hAnsiTheme="minorEastAsia"/>
                <w:sz w:val="24"/>
              </w:rPr>
            </w:pPr>
            <w:r>
              <w:rPr>
                <w:rFonts w:asciiTheme="minorEastAsia" w:hAnsiTheme="minorEastAsia" w:hint="eastAsia"/>
                <w:sz w:val="24"/>
              </w:rPr>
              <w:t>乙方</w:t>
            </w:r>
          </w:p>
        </w:tc>
        <w:tc>
          <w:tcPr>
            <w:tcW w:w="7317" w:type="dxa"/>
            <w:gridSpan w:val="7"/>
            <w:vAlign w:val="center"/>
          </w:tcPr>
          <w:p w:rsidR="0033520B" w:rsidRDefault="00731D6A">
            <w:pPr>
              <w:spacing w:line="360" w:lineRule="auto"/>
              <w:rPr>
                <w:rFonts w:asciiTheme="minorEastAsia" w:hAnsiTheme="minorEastAsia"/>
                <w:sz w:val="24"/>
              </w:rPr>
            </w:pPr>
            <w:r>
              <w:rPr>
                <w:rFonts w:asciiTheme="minorEastAsia" w:hAnsiTheme="minorEastAsia" w:hint="eastAsia"/>
                <w:sz w:val="24"/>
              </w:rPr>
              <w:t xml:space="preserve">联系人： </w:t>
            </w:r>
            <w:bookmarkStart w:id="13" w:name="Spr_Usr"/>
            <w:bookmarkEnd w:id="13"/>
          </w:p>
          <w:p w:rsidR="0033520B" w:rsidRDefault="00731D6A">
            <w:pPr>
              <w:spacing w:line="360" w:lineRule="auto"/>
              <w:rPr>
                <w:rFonts w:asciiTheme="minorEastAsia" w:hAnsiTheme="minorEastAsia"/>
                <w:sz w:val="24"/>
              </w:rPr>
            </w:pPr>
            <w:r>
              <w:rPr>
                <w:rFonts w:asciiTheme="minorEastAsia" w:hAnsiTheme="minorEastAsia" w:hint="eastAsia"/>
                <w:sz w:val="24"/>
              </w:rPr>
              <w:t>固定电话：</w:t>
            </w:r>
            <w:bookmarkStart w:id="14" w:name="Spr_Tel"/>
            <w:bookmarkEnd w:id="14"/>
            <w:r>
              <w:rPr>
                <w:rFonts w:asciiTheme="minorEastAsia" w:hAnsiTheme="minorEastAsia" w:hint="eastAsia"/>
                <w:sz w:val="24"/>
              </w:rPr>
              <w:t xml:space="preserve">       移动电话：</w:t>
            </w:r>
            <w:bookmarkStart w:id="15" w:name="Spr_Mob"/>
            <w:bookmarkEnd w:id="15"/>
          </w:p>
        </w:tc>
      </w:tr>
    </w:tbl>
    <w:p w:rsidR="0033520B" w:rsidRDefault="00731D6A">
      <w:pPr>
        <w:widowControl/>
        <w:tabs>
          <w:tab w:val="left" w:pos="1980"/>
        </w:tabs>
        <w:snapToGrid w:val="0"/>
        <w:spacing w:before="19" w:line="360" w:lineRule="auto"/>
        <w:ind w:firstLineChars="200" w:firstLine="480"/>
        <w:rPr>
          <w:rFonts w:asciiTheme="minorEastAsia" w:hAnsiTheme="minorEastAsia"/>
          <w:b/>
          <w:bCs/>
          <w:sz w:val="24"/>
        </w:rPr>
      </w:pPr>
      <w:r>
        <w:rPr>
          <w:rFonts w:asciiTheme="minorEastAsia" w:hAnsiTheme="minorEastAsia" w:hint="eastAsia"/>
          <w:sz w:val="24"/>
        </w:rPr>
        <w:t>二</w:t>
      </w:r>
      <w:r>
        <w:rPr>
          <w:rFonts w:asciiTheme="minorEastAsia" w:hAnsiTheme="minorEastAsia" w:hint="eastAsia"/>
          <w:b/>
          <w:bCs/>
          <w:sz w:val="24"/>
        </w:rPr>
        <w:t xml:space="preserve">、交货地点： </w:t>
      </w:r>
      <w:bookmarkStart w:id="16" w:name="Con_Location"/>
      <w:bookmarkEnd w:id="16"/>
    </w:p>
    <w:p w:rsidR="0033520B" w:rsidRDefault="00731D6A">
      <w:pPr>
        <w:widowControl/>
        <w:tabs>
          <w:tab w:val="left" w:pos="1980"/>
        </w:tabs>
        <w:snapToGrid w:val="0"/>
        <w:spacing w:before="19" w:line="360" w:lineRule="auto"/>
        <w:ind w:firstLineChars="200" w:firstLine="482"/>
        <w:rPr>
          <w:rFonts w:asciiTheme="minorEastAsia" w:hAnsiTheme="minorEastAsia" w:cs="宋体"/>
          <w:sz w:val="24"/>
        </w:rPr>
      </w:pPr>
      <w:r>
        <w:rPr>
          <w:rFonts w:asciiTheme="minorEastAsia" w:hAnsiTheme="minorEastAsia" w:hint="eastAsia"/>
          <w:b/>
          <w:bCs/>
          <w:sz w:val="24"/>
        </w:rPr>
        <w:t>三、验收</w:t>
      </w:r>
      <w:r>
        <w:rPr>
          <w:rFonts w:asciiTheme="minorEastAsia" w:hAnsiTheme="minorEastAsia" w:hint="eastAsia"/>
          <w:sz w:val="24"/>
        </w:rPr>
        <w:t>：甲方按询价文件相关要求进行。如需委托第三方验收，第三方是指：</w:t>
      </w:r>
      <w:r>
        <w:rPr>
          <w:rFonts w:asciiTheme="minorEastAsia" w:hAnsiTheme="minorEastAsia" w:hint="eastAsia"/>
          <w:sz w:val="24"/>
          <w:u w:val="single"/>
        </w:rPr>
        <w:t xml:space="preserve">      无       </w:t>
      </w:r>
      <w:r>
        <w:rPr>
          <w:rFonts w:asciiTheme="minorEastAsia" w:hAnsiTheme="minorEastAsia" w:hint="eastAsia"/>
          <w:sz w:val="24"/>
        </w:rPr>
        <w:t>，验收费用由甲方承担。</w:t>
      </w:r>
      <w:r>
        <w:rPr>
          <w:rFonts w:asciiTheme="minorEastAsia" w:hAnsiTheme="minorEastAsia" w:cs="宋体" w:hint="eastAsia"/>
          <w:sz w:val="24"/>
        </w:rPr>
        <w:t>因乙方交付的货物不符合标准导致甲方重复支出的验收费用，由乙方承担。</w:t>
      </w:r>
    </w:p>
    <w:p w:rsidR="0033520B" w:rsidRDefault="0033520B">
      <w:pPr>
        <w:widowControl/>
        <w:tabs>
          <w:tab w:val="left" w:pos="1980"/>
        </w:tabs>
        <w:snapToGrid w:val="0"/>
        <w:spacing w:before="19" w:line="360" w:lineRule="auto"/>
        <w:ind w:firstLineChars="200" w:firstLine="480"/>
        <w:rPr>
          <w:rFonts w:asciiTheme="minorEastAsia" w:hAnsiTheme="minorEastAsia"/>
          <w:sz w:val="24"/>
        </w:rPr>
      </w:pPr>
    </w:p>
    <w:p w:rsidR="0033520B" w:rsidRDefault="00731D6A">
      <w:pPr>
        <w:widowControl/>
        <w:snapToGrid w:val="0"/>
        <w:spacing w:before="19" w:line="360" w:lineRule="auto"/>
        <w:ind w:leftChars="50" w:left="105" w:firstLineChars="166" w:firstLine="400"/>
        <w:rPr>
          <w:rFonts w:asciiTheme="minorEastAsia" w:hAnsiTheme="minorEastAsia"/>
          <w:sz w:val="24"/>
        </w:rPr>
      </w:pPr>
      <w:r>
        <w:rPr>
          <w:rFonts w:asciiTheme="minorEastAsia" w:hAnsiTheme="minorEastAsia" w:hint="eastAsia"/>
          <w:b/>
          <w:bCs/>
          <w:sz w:val="24"/>
        </w:rPr>
        <w:t>四、付款</w:t>
      </w:r>
      <w:r>
        <w:rPr>
          <w:rFonts w:asciiTheme="minorEastAsia" w:hAnsiTheme="minorEastAsia" w:hint="eastAsia"/>
          <w:sz w:val="24"/>
        </w:rPr>
        <w:t>：由甲方按下列程序付款。</w:t>
      </w:r>
    </w:p>
    <w:p w:rsidR="0033520B" w:rsidRDefault="00731D6A">
      <w:pPr>
        <w:widowControl/>
        <w:snapToGrid w:val="0"/>
        <w:spacing w:before="19" w:line="360" w:lineRule="auto"/>
        <w:ind w:leftChars="90" w:left="189" w:firstLine="549"/>
        <w:rPr>
          <w:rFonts w:asciiTheme="minorEastAsia" w:hAnsiTheme="minorEastAsia" w:cs="宋体"/>
          <w:sz w:val="24"/>
        </w:rPr>
      </w:pPr>
      <w:r>
        <w:rPr>
          <w:rFonts w:asciiTheme="minorEastAsia" w:hAnsiTheme="minorEastAsia" w:cs="宋体" w:hint="eastAsia"/>
          <w:sz w:val="24"/>
        </w:rPr>
        <w:t>1、预付款：签订合同后，支付合同总价的</w:t>
      </w:r>
      <w:r>
        <w:rPr>
          <w:rFonts w:asciiTheme="minorEastAsia" w:hAnsiTheme="minorEastAsia" w:cs="宋体" w:hint="eastAsia"/>
          <w:sz w:val="24"/>
          <w:u w:val="single"/>
        </w:rPr>
        <w:t xml:space="preserve"> /</w:t>
      </w:r>
      <w:r>
        <w:rPr>
          <w:rFonts w:asciiTheme="minorEastAsia" w:hAnsiTheme="minorEastAsia" w:cs="宋体" w:hint="eastAsia"/>
          <w:sz w:val="24"/>
        </w:rPr>
        <w:t xml:space="preserve"> %。</w:t>
      </w:r>
    </w:p>
    <w:p w:rsidR="0033520B" w:rsidRDefault="00731D6A">
      <w:pPr>
        <w:widowControl/>
        <w:snapToGrid w:val="0"/>
        <w:spacing w:before="19" w:line="360" w:lineRule="auto"/>
        <w:ind w:leftChars="90" w:left="189" w:firstLine="549"/>
        <w:rPr>
          <w:rFonts w:asciiTheme="minorEastAsia" w:hAnsiTheme="minorEastAsia" w:cs="宋体"/>
          <w:sz w:val="24"/>
        </w:rPr>
      </w:pPr>
      <w:r>
        <w:rPr>
          <w:rFonts w:asciiTheme="minorEastAsia" w:hAnsiTheme="minorEastAsia" w:cs="宋体" w:hint="eastAsia"/>
          <w:sz w:val="24"/>
        </w:rPr>
        <w:t>2、货物运到采购人指定的地点，安装调试结束，经采购人验收合格，中标供应商提交所需单据后，支付合同总价的</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33520B" w:rsidRDefault="00731D6A">
      <w:pPr>
        <w:widowControl/>
        <w:snapToGrid w:val="0"/>
        <w:spacing w:before="19" w:line="360" w:lineRule="auto"/>
        <w:ind w:leftChars="90" w:left="189" w:firstLine="549"/>
        <w:rPr>
          <w:rFonts w:asciiTheme="minorEastAsia" w:hAnsiTheme="minorEastAsia" w:cs="宋体"/>
          <w:sz w:val="24"/>
        </w:rPr>
      </w:pPr>
      <w:r>
        <w:rPr>
          <w:rFonts w:asciiTheme="minorEastAsia" w:hAnsiTheme="minorEastAsia" w:cs="宋体" w:hint="eastAsia"/>
          <w:sz w:val="24"/>
        </w:rPr>
        <w:t>3、第二次付款：质保期满后无质量问题付清尾款。</w:t>
      </w:r>
    </w:p>
    <w:p w:rsidR="0033520B" w:rsidRDefault="00731D6A">
      <w:pPr>
        <w:widowControl/>
        <w:snapToGrid w:val="0"/>
        <w:spacing w:before="100" w:beforeAutospacing="1" w:after="100" w:afterAutospacing="1" w:line="360" w:lineRule="auto"/>
        <w:ind w:firstLine="700"/>
        <w:rPr>
          <w:rFonts w:asciiTheme="minorEastAsia" w:hAnsiTheme="minorEastAsia" w:cs="宋体"/>
          <w:sz w:val="24"/>
        </w:rPr>
      </w:pPr>
      <w:r>
        <w:rPr>
          <w:rFonts w:asciiTheme="minorEastAsia" w:hAnsiTheme="minorEastAsia" w:hint="eastAsia"/>
          <w:b/>
          <w:sz w:val="24"/>
        </w:rPr>
        <w:t>六、合同纠纷处理：</w:t>
      </w:r>
      <w:r>
        <w:rPr>
          <w:rFonts w:asciiTheme="minorEastAsia" w:hAnsiTheme="minorEastAsia" w:hint="eastAsia"/>
          <w:sz w:val="24"/>
        </w:rPr>
        <w:t>本合同执行过程中发生纠纷，作如下</w:t>
      </w:r>
      <w:r>
        <w:rPr>
          <w:rFonts w:asciiTheme="minorEastAsia" w:hAnsiTheme="minorEastAsia" w:hint="eastAsia"/>
          <w:sz w:val="24"/>
          <w:u w:val="single"/>
        </w:rPr>
        <w:t>1</w:t>
      </w:r>
      <w:r>
        <w:rPr>
          <w:rFonts w:asciiTheme="minorEastAsia" w:hAnsiTheme="minorEastAsia" w:hint="eastAsia"/>
          <w:sz w:val="24"/>
        </w:rPr>
        <w:t>处理：</w:t>
      </w:r>
    </w:p>
    <w:p w:rsidR="0033520B" w:rsidRDefault="00731D6A">
      <w:pPr>
        <w:widowControl/>
        <w:tabs>
          <w:tab w:val="left" w:pos="1980"/>
        </w:tabs>
        <w:snapToGrid w:val="0"/>
        <w:spacing w:before="19" w:line="360" w:lineRule="auto"/>
        <w:ind w:firstLineChars="296" w:firstLine="710"/>
        <w:rPr>
          <w:rFonts w:asciiTheme="minorEastAsia" w:hAnsiTheme="minorEastAsia"/>
          <w:sz w:val="24"/>
        </w:rPr>
      </w:pPr>
      <w:r>
        <w:rPr>
          <w:rFonts w:asciiTheme="minorEastAsia" w:hAnsiTheme="minorEastAsia" w:hint="eastAsia"/>
          <w:sz w:val="24"/>
        </w:rPr>
        <w:t>1、由甲乙双方协商处理。</w:t>
      </w:r>
    </w:p>
    <w:p w:rsidR="0033520B" w:rsidRDefault="00731D6A">
      <w:pPr>
        <w:widowControl/>
        <w:tabs>
          <w:tab w:val="left" w:pos="1980"/>
        </w:tabs>
        <w:snapToGrid w:val="0"/>
        <w:spacing w:before="19" w:line="360" w:lineRule="auto"/>
        <w:ind w:firstLineChars="296" w:firstLine="710"/>
        <w:rPr>
          <w:rFonts w:asciiTheme="minorEastAsia" w:hAnsiTheme="minorEastAsia"/>
          <w:sz w:val="24"/>
        </w:rPr>
      </w:pPr>
      <w:r>
        <w:rPr>
          <w:rFonts w:asciiTheme="minorEastAsia" w:hAnsiTheme="minorEastAsia" w:hint="eastAsia"/>
          <w:sz w:val="24"/>
        </w:rPr>
        <w:t>2、申请仲裁。仲裁机构为南京市仲裁委员会。</w:t>
      </w:r>
    </w:p>
    <w:p w:rsidR="0033520B" w:rsidRDefault="00731D6A">
      <w:pPr>
        <w:widowControl/>
        <w:tabs>
          <w:tab w:val="left" w:pos="1980"/>
        </w:tabs>
        <w:snapToGrid w:val="0"/>
        <w:spacing w:before="19" w:line="360" w:lineRule="auto"/>
        <w:ind w:firstLineChars="296" w:firstLine="710"/>
        <w:rPr>
          <w:rFonts w:asciiTheme="minorEastAsia" w:hAnsiTheme="minorEastAsia"/>
          <w:sz w:val="24"/>
        </w:rPr>
      </w:pPr>
      <w:r>
        <w:rPr>
          <w:rFonts w:asciiTheme="minorEastAsia" w:hAnsiTheme="minorEastAsia" w:hint="eastAsia"/>
          <w:sz w:val="24"/>
        </w:rPr>
        <w:t>3、提起诉讼。诉讼地点为采购人所在地。</w:t>
      </w:r>
    </w:p>
    <w:p w:rsidR="0033520B" w:rsidRDefault="00731D6A">
      <w:pPr>
        <w:widowControl/>
        <w:snapToGrid w:val="0"/>
        <w:spacing w:before="19" w:line="360" w:lineRule="auto"/>
        <w:ind w:leftChars="278" w:left="584" w:firstLineChars="50" w:firstLine="120"/>
        <w:rPr>
          <w:rFonts w:asciiTheme="minorEastAsia" w:hAnsiTheme="minorEastAsia"/>
          <w:sz w:val="24"/>
        </w:rPr>
      </w:pPr>
      <w:r>
        <w:rPr>
          <w:rFonts w:asciiTheme="minorEastAsia" w:hAnsiTheme="minorEastAsia" w:hint="eastAsia"/>
          <w:b/>
          <w:sz w:val="24"/>
        </w:rPr>
        <w:t>七、合同生效：</w:t>
      </w:r>
      <w:r>
        <w:rPr>
          <w:rFonts w:asciiTheme="minorEastAsia" w:hAnsiTheme="minorEastAsia" w:hint="eastAsia"/>
          <w:sz w:val="24"/>
        </w:rPr>
        <w:t>本合同由甲乙双方签字盖章后生效。</w:t>
      </w:r>
    </w:p>
    <w:p w:rsidR="0033520B" w:rsidRDefault="00731D6A">
      <w:pPr>
        <w:widowControl/>
        <w:snapToGrid w:val="0"/>
        <w:spacing w:before="19" w:line="360" w:lineRule="auto"/>
        <w:ind w:firstLineChars="250" w:firstLine="602"/>
        <w:rPr>
          <w:rFonts w:asciiTheme="minorEastAsia" w:hAnsiTheme="minorEastAsia"/>
          <w:b/>
          <w:sz w:val="24"/>
        </w:rPr>
      </w:pPr>
      <w:r>
        <w:rPr>
          <w:rFonts w:asciiTheme="minorEastAsia" w:hAnsiTheme="minorEastAsia" w:hint="eastAsia"/>
          <w:b/>
          <w:sz w:val="24"/>
        </w:rPr>
        <w:t>八、合同</w:t>
      </w:r>
      <w:proofErr w:type="gramStart"/>
      <w:r>
        <w:rPr>
          <w:rFonts w:asciiTheme="minorEastAsia" w:hAnsiTheme="minorEastAsia" w:hint="eastAsia"/>
          <w:b/>
          <w:sz w:val="24"/>
        </w:rPr>
        <w:t>鉴证</w:t>
      </w:r>
      <w:proofErr w:type="gramEnd"/>
      <w:r>
        <w:rPr>
          <w:rFonts w:asciiTheme="minorEastAsia" w:hAnsiTheme="minorEastAsia" w:hint="eastAsia"/>
          <w:b/>
          <w:bCs/>
          <w:sz w:val="24"/>
        </w:rPr>
        <w:t>：</w:t>
      </w:r>
      <w:r>
        <w:rPr>
          <w:rFonts w:asciiTheme="minorEastAsia" w:hAnsiTheme="minorEastAsia" w:hint="eastAsia"/>
          <w:sz w:val="24"/>
        </w:rPr>
        <w:t>在本合同上签章，以证明本合同条款与采购文件、投标文件的相关要求相符并且未对采购货物和技术参数进行实质性修改。</w:t>
      </w:r>
    </w:p>
    <w:p w:rsidR="0033520B" w:rsidRDefault="00731D6A">
      <w:pPr>
        <w:widowControl/>
        <w:snapToGrid w:val="0"/>
        <w:spacing w:before="19" w:line="360" w:lineRule="auto"/>
        <w:ind w:firstLineChars="200" w:firstLine="482"/>
        <w:rPr>
          <w:rFonts w:asciiTheme="minorEastAsia" w:hAnsiTheme="minorEastAsia"/>
          <w:b/>
          <w:sz w:val="24"/>
        </w:rPr>
      </w:pPr>
      <w:r>
        <w:rPr>
          <w:rFonts w:asciiTheme="minorEastAsia" w:hAnsiTheme="minorEastAsia" w:hint="eastAsia"/>
          <w:b/>
          <w:sz w:val="24"/>
        </w:rPr>
        <w:t>九、组成本合同的文件包括：</w:t>
      </w:r>
    </w:p>
    <w:p w:rsidR="0033520B" w:rsidRDefault="00731D6A">
      <w:pPr>
        <w:widowControl/>
        <w:snapToGrid w:val="0"/>
        <w:spacing w:before="19" w:line="360" w:lineRule="auto"/>
        <w:ind w:left="555"/>
        <w:rPr>
          <w:rFonts w:asciiTheme="minorEastAsia" w:hAnsiTheme="minorEastAsia"/>
          <w:bCs/>
          <w:sz w:val="24"/>
        </w:rPr>
      </w:pPr>
      <w:r>
        <w:rPr>
          <w:rFonts w:asciiTheme="minorEastAsia" w:hAnsiTheme="minorEastAsia" w:hint="eastAsia"/>
          <w:bCs/>
          <w:sz w:val="24"/>
        </w:rPr>
        <w:t>（一）合同通用条款和专用条款；</w:t>
      </w:r>
    </w:p>
    <w:p w:rsidR="0033520B" w:rsidRDefault="00731D6A">
      <w:pPr>
        <w:widowControl/>
        <w:snapToGrid w:val="0"/>
        <w:spacing w:before="19" w:line="360" w:lineRule="auto"/>
        <w:ind w:left="555"/>
        <w:rPr>
          <w:rFonts w:asciiTheme="minorEastAsia" w:hAnsiTheme="minorEastAsia"/>
          <w:bCs/>
          <w:sz w:val="24"/>
        </w:rPr>
      </w:pPr>
      <w:r>
        <w:rPr>
          <w:rFonts w:asciiTheme="minorEastAsia" w:hAnsiTheme="minorEastAsia" w:hint="eastAsia"/>
          <w:bCs/>
          <w:sz w:val="24"/>
        </w:rPr>
        <w:lastRenderedPageBreak/>
        <w:t>（二）询价采购文件和乙方的</w:t>
      </w:r>
      <w:r>
        <w:rPr>
          <w:rFonts w:asciiTheme="minorEastAsia" w:hAnsiTheme="minorEastAsia" w:cs="宋体" w:hint="eastAsia"/>
          <w:bCs/>
          <w:sz w:val="24"/>
        </w:rPr>
        <w:t>投标</w:t>
      </w:r>
      <w:r>
        <w:rPr>
          <w:rFonts w:asciiTheme="minorEastAsia" w:hAnsiTheme="minorEastAsia" w:hint="eastAsia"/>
          <w:bCs/>
          <w:sz w:val="24"/>
        </w:rPr>
        <w:t>文件；</w:t>
      </w:r>
    </w:p>
    <w:p w:rsidR="0033520B" w:rsidRDefault="00731D6A">
      <w:pPr>
        <w:widowControl/>
        <w:snapToGrid w:val="0"/>
        <w:spacing w:before="19" w:line="360" w:lineRule="auto"/>
        <w:ind w:left="555"/>
        <w:rPr>
          <w:rFonts w:asciiTheme="minorEastAsia" w:hAnsiTheme="minorEastAsia"/>
          <w:bCs/>
          <w:sz w:val="24"/>
        </w:rPr>
      </w:pPr>
      <w:r>
        <w:rPr>
          <w:rFonts w:asciiTheme="minorEastAsia" w:hAnsiTheme="minorEastAsia" w:hint="eastAsia"/>
          <w:bCs/>
          <w:sz w:val="24"/>
        </w:rPr>
        <w:t>（三）甲乙双方商定的其他必要文件。</w:t>
      </w:r>
    </w:p>
    <w:p w:rsidR="0033520B" w:rsidRDefault="00731D6A">
      <w:pPr>
        <w:widowControl/>
        <w:snapToGrid w:val="0"/>
        <w:spacing w:before="19" w:line="360" w:lineRule="auto"/>
        <w:rPr>
          <w:rFonts w:asciiTheme="minorEastAsia" w:hAnsiTheme="minorEastAsia"/>
          <w:bCs/>
          <w:sz w:val="24"/>
        </w:rPr>
      </w:pPr>
      <w:r>
        <w:rPr>
          <w:rFonts w:asciiTheme="minorEastAsia" w:hAnsiTheme="minorEastAsia" w:hint="eastAsia"/>
          <w:bCs/>
          <w:sz w:val="24"/>
        </w:rPr>
        <w:t>上述合同文件内容互为补充，如有不明确，由甲方负责解释。</w:t>
      </w:r>
    </w:p>
    <w:p w:rsidR="0033520B" w:rsidRDefault="00731D6A">
      <w:pPr>
        <w:widowControl/>
        <w:snapToGrid w:val="0"/>
        <w:spacing w:before="19" w:line="360" w:lineRule="auto"/>
        <w:ind w:firstLine="555"/>
        <w:rPr>
          <w:rFonts w:asciiTheme="minorEastAsia" w:hAnsiTheme="minorEastAsia"/>
          <w:b/>
          <w:bCs/>
          <w:sz w:val="24"/>
        </w:rPr>
      </w:pPr>
      <w:r>
        <w:rPr>
          <w:rFonts w:asciiTheme="minorEastAsia" w:hAnsiTheme="minorEastAsia" w:hint="eastAsia"/>
          <w:b/>
          <w:bCs/>
          <w:sz w:val="24"/>
        </w:rPr>
        <w:t>十、合同备案</w:t>
      </w:r>
    </w:p>
    <w:p w:rsidR="0033520B" w:rsidRDefault="00731D6A">
      <w:pPr>
        <w:widowControl/>
        <w:snapToGrid w:val="0"/>
        <w:spacing w:before="19" w:line="360" w:lineRule="auto"/>
        <w:ind w:firstLineChars="200" w:firstLine="480"/>
        <w:rPr>
          <w:rFonts w:asciiTheme="minorEastAsia" w:hAnsiTheme="minorEastAsia"/>
          <w:bCs/>
          <w:sz w:val="24"/>
        </w:rPr>
      </w:pPr>
      <w:r>
        <w:rPr>
          <w:rFonts w:asciiTheme="minorEastAsia" w:hAnsiTheme="minorEastAsia" w:hint="eastAsia"/>
          <w:bCs/>
          <w:sz w:val="24"/>
        </w:rPr>
        <w:t>本合同一式叁份，中文书写。甲乙双方及甲方使用部门各执一份。</w:t>
      </w:r>
    </w:p>
    <w:p w:rsidR="0033520B" w:rsidRDefault="0033520B">
      <w:pPr>
        <w:widowControl/>
        <w:snapToGrid w:val="0"/>
        <w:spacing w:before="19" w:line="360" w:lineRule="auto"/>
        <w:ind w:firstLineChars="200" w:firstLine="480"/>
        <w:rPr>
          <w:rFonts w:asciiTheme="minorEastAsia" w:hAnsiTheme="minorEastAsia"/>
          <w:bCs/>
          <w:sz w:val="24"/>
        </w:rPr>
      </w:pPr>
    </w:p>
    <w:p w:rsidR="0033520B" w:rsidRDefault="0033520B">
      <w:pPr>
        <w:widowControl/>
        <w:snapToGrid w:val="0"/>
        <w:spacing w:before="19" w:line="360" w:lineRule="auto"/>
        <w:ind w:firstLineChars="200" w:firstLine="480"/>
        <w:rPr>
          <w:rFonts w:asciiTheme="minorEastAsia" w:hAnsiTheme="minorEastAsia"/>
          <w:bCs/>
          <w:sz w:val="24"/>
        </w:rPr>
      </w:pPr>
    </w:p>
    <w:p w:rsidR="0033520B" w:rsidRDefault="00731D6A">
      <w:pPr>
        <w:widowControl/>
        <w:snapToGrid w:val="0"/>
        <w:spacing w:before="19" w:line="360" w:lineRule="auto"/>
        <w:rPr>
          <w:rFonts w:asciiTheme="minorEastAsia" w:hAnsiTheme="minorEastAsia"/>
          <w:b/>
          <w:sz w:val="24"/>
          <w:u w:val="single"/>
        </w:rPr>
      </w:pPr>
      <w:r>
        <w:rPr>
          <w:rFonts w:asciiTheme="minorEastAsia" w:hAnsiTheme="minorEastAsia" w:hint="eastAsia"/>
          <w:b/>
          <w:sz w:val="24"/>
        </w:rPr>
        <w:t xml:space="preserve">甲方： </w:t>
      </w:r>
      <w:bookmarkStart w:id="17" w:name="purchase_name_one"/>
      <w:bookmarkStart w:id="18" w:name="purchase_one_start"/>
      <w:bookmarkEnd w:id="17"/>
      <w:bookmarkEnd w:id="18"/>
      <w:r>
        <w:rPr>
          <w:rFonts w:asciiTheme="minorEastAsia" w:hAnsiTheme="minorEastAsia" w:hint="eastAsia"/>
          <w:b/>
          <w:sz w:val="24"/>
        </w:rPr>
        <w:t xml:space="preserve"> 江苏城市职业学院 </w:t>
      </w:r>
      <w:bookmarkStart w:id="19" w:name="purchase_one_end"/>
      <w:bookmarkEnd w:id="19"/>
      <w:r>
        <w:rPr>
          <w:rFonts w:asciiTheme="minorEastAsia" w:hAnsiTheme="minorEastAsia" w:hint="eastAsia"/>
          <w:b/>
          <w:sz w:val="24"/>
        </w:rPr>
        <w:t>（盖章）</w:t>
      </w:r>
    </w:p>
    <w:p w:rsidR="0033520B" w:rsidRDefault="00731D6A">
      <w:pPr>
        <w:widowControl/>
        <w:snapToGrid w:val="0"/>
        <w:spacing w:before="19" w:line="360" w:lineRule="auto"/>
        <w:rPr>
          <w:rFonts w:asciiTheme="minorEastAsia" w:hAnsiTheme="minorEastAsia"/>
          <w:sz w:val="24"/>
          <w:u w:val="single"/>
        </w:rPr>
      </w:pPr>
      <w:r>
        <w:rPr>
          <w:rFonts w:asciiTheme="minorEastAsia" w:hAnsiTheme="minorEastAsia" w:hint="eastAsia"/>
          <w:sz w:val="24"/>
        </w:rPr>
        <w:t>地址：</w:t>
      </w:r>
      <w:r>
        <w:rPr>
          <w:rFonts w:asciiTheme="minorEastAsia" w:hAnsiTheme="minorEastAsia" w:hint="eastAsia"/>
          <w:sz w:val="24"/>
          <w:u w:val="single"/>
        </w:rPr>
        <w:t xml:space="preserve"> 江东北路399号      </w:t>
      </w:r>
      <w:r>
        <w:rPr>
          <w:rFonts w:asciiTheme="minorEastAsia" w:hAnsiTheme="minorEastAsia" w:hint="eastAsia"/>
          <w:sz w:val="24"/>
        </w:rPr>
        <w:t>法定（授权）代表人：</w:t>
      </w:r>
    </w:p>
    <w:p w:rsidR="0033520B" w:rsidRDefault="00731D6A">
      <w:pPr>
        <w:widowControl/>
        <w:snapToGrid w:val="0"/>
        <w:spacing w:before="19" w:line="360" w:lineRule="auto"/>
        <w:ind w:firstLineChars="1400" w:firstLine="3360"/>
        <w:rPr>
          <w:rFonts w:asciiTheme="minorEastAsia" w:hAnsiTheme="minorEastAsia"/>
          <w:sz w:val="24"/>
        </w:rPr>
      </w:pPr>
      <w:r>
        <w:rPr>
          <w:rFonts w:asciiTheme="minorEastAsia" w:hAnsiTheme="minorEastAsia" w:hint="eastAsia"/>
          <w:sz w:val="24"/>
        </w:rPr>
        <w:t>二</w:t>
      </w:r>
      <w:r>
        <w:rPr>
          <w:rFonts w:asciiTheme="minorEastAsia" w:hAnsiTheme="minorEastAsia" w:cs="宋体" w:hint="eastAsia"/>
          <w:sz w:val="24"/>
        </w:rPr>
        <w:t>〇一</w:t>
      </w:r>
      <w:r>
        <w:rPr>
          <w:rFonts w:asciiTheme="minorEastAsia" w:hAnsiTheme="minorEastAsia" w:cs="仿宋_GB2312" w:hint="eastAsia"/>
          <w:sz w:val="24"/>
        </w:rPr>
        <w:t>年</w:t>
      </w:r>
      <w:r>
        <w:rPr>
          <w:rFonts w:asciiTheme="minorEastAsia" w:hAnsiTheme="minorEastAsia" w:hint="eastAsia"/>
          <w:sz w:val="24"/>
        </w:rPr>
        <w:t xml:space="preserve">月日 </w:t>
      </w:r>
    </w:p>
    <w:p w:rsidR="0033520B" w:rsidRDefault="00731D6A">
      <w:pPr>
        <w:widowControl/>
        <w:snapToGrid w:val="0"/>
        <w:spacing w:before="19" w:line="360" w:lineRule="auto"/>
        <w:rPr>
          <w:rFonts w:asciiTheme="minorEastAsia" w:hAnsiTheme="minorEastAsia"/>
          <w:sz w:val="24"/>
        </w:rPr>
      </w:pPr>
      <w:r>
        <w:rPr>
          <w:rFonts w:asciiTheme="minorEastAsia" w:hAnsiTheme="minorEastAsia" w:hint="eastAsia"/>
          <w:b/>
          <w:sz w:val="24"/>
        </w:rPr>
        <w:t>乙方：</w:t>
      </w:r>
      <w:bookmarkStart w:id="20" w:name="suppliers_name_one"/>
      <w:bookmarkEnd w:id="20"/>
      <w:r>
        <w:rPr>
          <w:rFonts w:asciiTheme="minorEastAsia" w:hAnsiTheme="minorEastAsia" w:hint="eastAsia"/>
          <w:b/>
          <w:sz w:val="24"/>
        </w:rPr>
        <w:t>（盖章）</w:t>
      </w:r>
    </w:p>
    <w:p w:rsidR="0033520B" w:rsidRDefault="00731D6A">
      <w:pPr>
        <w:widowControl/>
        <w:snapToGrid w:val="0"/>
        <w:spacing w:before="19" w:line="360" w:lineRule="auto"/>
        <w:rPr>
          <w:rFonts w:asciiTheme="minorEastAsia" w:hAnsiTheme="minorEastAsia"/>
          <w:sz w:val="24"/>
        </w:rPr>
      </w:pPr>
      <w:r>
        <w:rPr>
          <w:rFonts w:asciiTheme="minorEastAsia" w:hAnsiTheme="minorEastAsia" w:hint="eastAsia"/>
          <w:sz w:val="24"/>
        </w:rPr>
        <w:t>地址：法定（授权）代表人：</w:t>
      </w:r>
    </w:p>
    <w:p w:rsidR="0033520B" w:rsidRDefault="00731D6A">
      <w:pPr>
        <w:widowControl/>
        <w:snapToGrid w:val="0"/>
        <w:spacing w:before="19" w:line="360" w:lineRule="auto"/>
        <w:ind w:firstLineChars="1400" w:firstLine="3360"/>
        <w:rPr>
          <w:rFonts w:asciiTheme="minorEastAsia" w:hAnsiTheme="minorEastAsia"/>
          <w:sz w:val="24"/>
        </w:rPr>
      </w:pPr>
      <w:r>
        <w:rPr>
          <w:rFonts w:asciiTheme="minorEastAsia" w:hAnsiTheme="minorEastAsia" w:hint="eastAsia"/>
          <w:sz w:val="24"/>
        </w:rPr>
        <w:t>二</w:t>
      </w:r>
      <w:r>
        <w:rPr>
          <w:rFonts w:asciiTheme="minorEastAsia" w:hAnsiTheme="minorEastAsia" w:cs="宋体" w:hint="eastAsia"/>
          <w:sz w:val="24"/>
        </w:rPr>
        <w:t>〇一</w:t>
      </w:r>
      <w:r>
        <w:rPr>
          <w:rFonts w:asciiTheme="minorEastAsia" w:hAnsiTheme="minorEastAsia" w:cs="仿宋_GB2312" w:hint="eastAsia"/>
          <w:sz w:val="24"/>
        </w:rPr>
        <w:t>年</w:t>
      </w:r>
      <w:r>
        <w:rPr>
          <w:rFonts w:asciiTheme="minorEastAsia" w:hAnsiTheme="minorEastAsia" w:hint="eastAsia"/>
          <w:sz w:val="24"/>
        </w:rPr>
        <w:t>月日</w:t>
      </w:r>
    </w:p>
    <w:p w:rsidR="0033520B" w:rsidRDefault="00731D6A">
      <w:pPr>
        <w:widowControl/>
        <w:snapToGrid w:val="0"/>
        <w:spacing w:before="19" w:line="360" w:lineRule="auto"/>
        <w:rPr>
          <w:rFonts w:asciiTheme="minorEastAsia" w:hAnsiTheme="minorEastAsia"/>
          <w:sz w:val="24"/>
          <w:u w:val="single"/>
        </w:rPr>
      </w:pPr>
      <w:r>
        <w:rPr>
          <w:rFonts w:asciiTheme="minorEastAsia" w:hAnsiTheme="minorEastAsia" w:hint="eastAsia"/>
          <w:sz w:val="24"/>
        </w:rPr>
        <w:t>户名：开户银行：</w:t>
      </w:r>
    </w:p>
    <w:p w:rsidR="0033520B" w:rsidRDefault="00731D6A">
      <w:pPr>
        <w:widowControl/>
        <w:snapToGrid w:val="0"/>
        <w:spacing w:before="19" w:line="360" w:lineRule="auto"/>
        <w:rPr>
          <w:rFonts w:asciiTheme="minorEastAsia" w:hAnsiTheme="minorEastAsia"/>
          <w:sz w:val="24"/>
          <w:u w:val="single"/>
        </w:rPr>
      </w:pPr>
      <w:r>
        <w:rPr>
          <w:rFonts w:asciiTheme="minorEastAsia" w:hAnsiTheme="minorEastAsia" w:hint="eastAsia"/>
          <w:sz w:val="24"/>
        </w:rPr>
        <w:t>账号：</w:t>
      </w:r>
    </w:p>
    <w:p w:rsidR="0033520B" w:rsidRDefault="00731D6A">
      <w:pPr>
        <w:widowControl/>
        <w:snapToGrid w:val="0"/>
        <w:spacing w:before="19" w:line="360" w:lineRule="auto"/>
        <w:ind w:firstLineChars="1400" w:firstLine="3360"/>
        <w:rPr>
          <w:rFonts w:asciiTheme="minorEastAsia" w:hAnsiTheme="minorEastAsia"/>
          <w:sz w:val="24"/>
          <w:u w:val="single"/>
        </w:rPr>
      </w:pPr>
      <w:r>
        <w:rPr>
          <w:rFonts w:asciiTheme="minorEastAsia" w:hAnsiTheme="minorEastAsia" w:hint="eastAsia"/>
          <w:sz w:val="24"/>
        </w:rPr>
        <w:t>二</w:t>
      </w:r>
      <w:r>
        <w:rPr>
          <w:rFonts w:asciiTheme="minorEastAsia" w:hAnsiTheme="minorEastAsia" w:cs="宋体" w:hint="eastAsia"/>
          <w:sz w:val="24"/>
        </w:rPr>
        <w:t>〇一</w:t>
      </w:r>
      <w:r>
        <w:rPr>
          <w:rFonts w:asciiTheme="minorEastAsia" w:hAnsiTheme="minorEastAsia" w:cs="仿宋_GB2312" w:hint="eastAsia"/>
          <w:sz w:val="24"/>
        </w:rPr>
        <w:t>年</w:t>
      </w:r>
      <w:r>
        <w:rPr>
          <w:rFonts w:asciiTheme="minorEastAsia" w:hAnsiTheme="minorEastAsia" w:hint="eastAsia"/>
          <w:sz w:val="24"/>
        </w:rPr>
        <w:t>月日</w:t>
      </w:r>
    </w:p>
    <w:p w:rsidR="0033520B" w:rsidRDefault="0033520B">
      <w:pPr>
        <w:pStyle w:val="2"/>
        <w:spacing w:line="360" w:lineRule="auto"/>
      </w:pPr>
    </w:p>
    <w:sectPr w:rsidR="00335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CB" w:rsidRDefault="001B32CB" w:rsidP="008F77CA">
      <w:r>
        <w:separator/>
      </w:r>
    </w:p>
  </w:endnote>
  <w:endnote w:type="continuationSeparator" w:id="0">
    <w:p w:rsidR="001B32CB" w:rsidRDefault="001B32CB" w:rsidP="008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CB" w:rsidRDefault="001B32CB" w:rsidP="008F77CA">
      <w:r>
        <w:separator/>
      </w:r>
    </w:p>
  </w:footnote>
  <w:footnote w:type="continuationSeparator" w:id="0">
    <w:p w:rsidR="001B32CB" w:rsidRDefault="001B32CB" w:rsidP="008F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91BEA"/>
    <w:multiLevelType w:val="multilevel"/>
    <w:tmpl w:val="67F91B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41C398D"/>
    <w:multiLevelType w:val="multilevel"/>
    <w:tmpl w:val="741C398D"/>
    <w:lvl w:ilvl="0">
      <w:start w:val="1"/>
      <w:numFmt w:val="chineseCountingThousand"/>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78907A07"/>
    <w:multiLevelType w:val="multilevel"/>
    <w:tmpl w:val="78907A07"/>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9"/>
    <w:rsid w:val="00052F89"/>
    <w:rsid w:val="000E77DA"/>
    <w:rsid w:val="001B32CB"/>
    <w:rsid w:val="00226120"/>
    <w:rsid w:val="00322850"/>
    <w:rsid w:val="0033520B"/>
    <w:rsid w:val="003B332A"/>
    <w:rsid w:val="00414E6C"/>
    <w:rsid w:val="00451596"/>
    <w:rsid w:val="00543A22"/>
    <w:rsid w:val="005C388D"/>
    <w:rsid w:val="00693662"/>
    <w:rsid w:val="00711B2B"/>
    <w:rsid w:val="00731D6A"/>
    <w:rsid w:val="00773E49"/>
    <w:rsid w:val="00802371"/>
    <w:rsid w:val="008F77CA"/>
    <w:rsid w:val="00973CD3"/>
    <w:rsid w:val="00983F31"/>
    <w:rsid w:val="00A57238"/>
    <w:rsid w:val="00A7677A"/>
    <w:rsid w:val="00A77205"/>
    <w:rsid w:val="00B16525"/>
    <w:rsid w:val="00B512FE"/>
    <w:rsid w:val="00BB0764"/>
    <w:rsid w:val="00C96C49"/>
    <w:rsid w:val="00D90060"/>
    <w:rsid w:val="00E167FC"/>
    <w:rsid w:val="00ED25A4"/>
    <w:rsid w:val="00F75DC7"/>
    <w:rsid w:val="00F9007C"/>
    <w:rsid w:val="00FD622E"/>
    <w:rsid w:val="00FF77A3"/>
    <w:rsid w:val="052E7CAD"/>
    <w:rsid w:val="05E66EF6"/>
    <w:rsid w:val="08F807B8"/>
    <w:rsid w:val="13411603"/>
    <w:rsid w:val="189F3A3F"/>
    <w:rsid w:val="1901114A"/>
    <w:rsid w:val="19AD3322"/>
    <w:rsid w:val="1B6C3FD7"/>
    <w:rsid w:val="1C67627B"/>
    <w:rsid w:val="23AF0157"/>
    <w:rsid w:val="24777652"/>
    <w:rsid w:val="25115CC7"/>
    <w:rsid w:val="27817004"/>
    <w:rsid w:val="2FF10D93"/>
    <w:rsid w:val="301B621E"/>
    <w:rsid w:val="30905E3E"/>
    <w:rsid w:val="349037D2"/>
    <w:rsid w:val="352943FA"/>
    <w:rsid w:val="379218F9"/>
    <w:rsid w:val="39BB7F1D"/>
    <w:rsid w:val="44FE49DA"/>
    <w:rsid w:val="45391EE9"/>
    <w:rsid w:val="468400AB"/>
    <w:rsid w:val="4B722F11"/>
    <w:rsid w:val="4BE35616"/>
    <w:rsid w:val="4C8165E0"/>
    <w:rsid w:val="5A846061"/>
    <w:rsid w:val="60AE1634"/>
    <w:rsid w:val="628E30AD"/>
    <w:rsid w:val="64243F0F"/>
    <w:rsid w:val="68247247"/>
    <w:rsid w:val="6AEF0E2A"/>
    <w:rsid w:val="6B0C2D69"/>
    <w:rsid w:val="6EA711FC"/>
    <w:rsid w:val="701B0839"/>
    <w:rsid w:val="7189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Pr>
      <w:sz w:val="21"/>
      <w:szCs w:val="21"/>
    </w:rPr>
  </w:style>
  <w:style w:type="paragraph" w:customStyle="1" w:styleId="10">
    <w:name w:val="列出段落1"/>
    <w:basedOn w:val="a"/>
    <w:pPr>
      <w:widowControl/>
      <w:ind w:left="720"/>
      <w:contextualSpacing/>
      <w:jc w:val="left"/>
    </w:pPr>
    <w:rPr>
      <w:rFonts w:ascii="Arial" w:eastAsia="黑体" w:hAnsi="Arial"/>
      <w:kern w:val="0"/>
      <w:sz w:val="24"/>
      <w:lang w:eastAsia="en-US"/>
    </w:rPr>
  </w:style>
  <w:style w:type="paragraph" w:customStyle="1" w:styleId="a9">
    <w:name w:val="普通正文"/>
    <w:basedOn w:val="a"/>
    <w:pPr>
      <w:adjustRightInd w:val="0"/>
      <w:spacing w:before="120" w:after="120" w:line="360" w:lineRule="auto"/>
      <w:ind w:firstLine="480"/>
      <w:jc w:val="left"/>
      <w:textAlignment w:val="baseline"/>
    </w:pPr>
    <w:rPr>
      <w:rFonts w:ascii="Arial" w:eastAsia="宋体" w:hAnsi="Arial" w:cs="Times New Roman"/>
      <w:kern w:val="0"/>
      <w:sz w:val="24"/>
    </w:rPr>
  </w:style>
  <w:style w:type="character" w:customStyle="1" w:styleId="Char3">
    <w:name w:val="页眉 Char"/>
    <w:basedOn w:val="a0"/>
    <w:link w:val="a7"/>
    <w:rPr>
      <w:kern w:val="2"/>
      <w:sz w:val="18"/>
      <w:szCs w:val="18"/>
    </w:rPr>
  </w:style>
  <w:style w:type="character" w:customStyle="1" w:styleId="Char2">
    <w:name w:val="页脚 Char"/>
    <w:basedOn w:val="a0"/>
    <w:link w:val="a6"/>
    <w:rPr>
      <w:kern w:val="2"/>
      <w:sz w:val="18"/>
      <w:szCs w:val="18"/>
    </w:rPr>
  </w:style>
  <w:style w:type="paragraph" w:customStyle="1" w:styleId="20">
    <w:name w:val="列出段落2"/>
    <w:basedOn w:val="a"/>
    <w:uiPriority w:val="99"/>
    <w:unhideWhenUsed/>
    <w:pPr>
      <w:ind w:firstLineChars="200" w:firstLine="420"/>
    </w:p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Char1">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Pr>
      <w:sz w:val="21"/>
      <w:szCs w:val="21"/>
    </w:rPr>
  </w:style>
  <w:style w:type="paragraph" w:customStyle="1" w:styleId="10">
    <w:name w:val="列出段落1"/>
    <w:basedOn w:val="a"/>
    <w:pPr>
      <w:widowControl/>
      <w:ind w:left="720"/>
      <w:contextualSpacing/>
      <w:jc w:val="left"/>
    </w:pPr>
    <w:rPr>
      <w:rFonts w:ascii="Arial" w:eastAsia="黑体" w:hAnsi="Arial"/>
      <w:kern w:val="0"/>
      <w:sz w:val="24"/>
      <w:lang w:eastAsia="en-US"/>
    </w:rPr>
  </w:style>
  <w:style w:type="paragraph" w:customStyle="1" w:styleId="a9">
    <w:name w:val="普通正文"/>
    <w:basedOn w:val="a"/>
    <w:pPr>
      <w:adjustRightInd w:val="0"/>
      <w:spacing w:before="120" w:after="120" w:line="360" w:lineRule="auto"/>
      <w:ind w:firstLine="480"/>
      <w:jc w:val="left"/>
      <w:textAlignment w:val="baseline"/>
    </w:pPr>
    <w:rPr>
      <w:rFonts w:ascii="Arial" w:eastAsia="宋体" w:hAnsi="Arial" w:cs="Times New Roman"/>
      <w:kern w:val="0"/>
      <w:sz w:val="24"/>
    </w:rPr>
  </w:style>
  <w:style w:type="character" w:customStyle="1" w:styleId="Char3">
    <w:name w:val="页眉 Char"/>
    <w:basedOn w:val="a0"/>
    <w:link w:val="a7"/>
    <w:rPr>
      <w:kern w:val="2"/>
      <w:sz w:val="18"/>
      <w:szCs w:val="18"/>
    </w:rPr>
  </w:style>
  <w:style w:type="character" w:customStyle="1" w:styleId="Char2">
    <w:name w:val="页脚 Char"/>
    <w:basedOn w:val="a0"/>
    <w:link w:val="a6"/>
    <w:rPr>
      <w:kern w:val="2"/>
      <w:sz w:val="18"/>
      <w:szCs w:val="18"/>
    </w:rPr>
  </w:style>
  <w:style w:type="paragraph" w:customStyle="1" w:styleId="20">
    <w:name w:val="列出段落2"/>
    <w:basedOn w:val="a"/>
    <w:uiPriority w:val="99"/>
    <w:unhideWhenUsed/>
    <w:pPr>
      <w:ind w:firstLineChars="200" w:firstLine="420"/>
    </w:pPr>
  </w:style>
  <w:style w:type="character" w:customStyle="1" w:styleId="Char0">
    <w:name w:val="批注文字 Char"/>
    <w:basedOn w:val="a0"/>
    <w:link w:val="a4"/>
    <w:rPr>
      <w:kern w:val="2"/>
      <w:sz w:val="21"/>
      <w:szCs w:val="24"/>
    </w:rPr>
  </w:style>
  <w:style w:type="character" w:customStyle="1" w:styleId="Char">
    <w:name w:val="批注主题 Char"/>
    <w:basedOn w:val="Char0"/>
    <w:link w:val="a3"/>
    <w:rPr>
      <w:b/>
      <w:bCs/>
      <w:kern w:val="2"/>
      <w:sz w:val="21"/>
      <w:szCs w:val="24"/>
    </w:rPr>
  </w:style>
  <w:style w:type="character" w:customStyle="1" w:styleId="Char1">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张慧</dc:creator>
  <cp:lastModifiedBy>李枫</cp:lastModifiedBy>
  <cp:revision>2</cp:revision>
  <dcterms:created xsi:type="dcterms:W3CDTF">2017-06-22T02:59:00Z</dcterms:created>
  <dcterms:modified xsi:type="dcterms:W3CDTF">2017-06-22T02:59:00Z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