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firstLine="0"/>
        <w:rPr>
          <w:rFonts w:eastAsia="黑体"/>
          <w:b/>
          <w:bCs/>
          <w:color w:val="auto"/>
          <w:sz w:val="84"/>
        </w:rPr>
      </w:pPr>
      <w:bookmarkStart w:id="0" w:name="_Toc455914596"/>
      <w:bookmarkStart w:id="1" w:name="_Toc115756014"/>
      <w:bookmarkStart w:id="2" w:name="_Toc142209795"/>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ascii="宋体" w:hAnsi="宋体"/>
          <w:b/>
          <w:color w:val="auto"/>
          <w:sz w:val="36"/>
        </w:rPr>
      </w:pPr>
      <w:r>
        <w:rPr>
          <w:rFonts w:hint="eastAsia" w:ascii="宋体" w:hAnsi="宋体"/>
          <w:b/>
          <w:color w:val="auto"/>
          <w:sz w:val="36"/>
        </w:rPr>
        <w:t>项目名称：</w:t>
      </w:r>
      <w:r>
        <w:rPr>
          <w:rFonts w:hint="eastAsia" w:ascii="宋体" w:hAnsi="宋体"/>
          <w:b/>
          <w:color w:val="auto"/>
          <w:sz w:val="36"/>
          <w:u w:val="single"/>
        </w:rPr>
        <w:t xml:space="preserve">  2019级新生军训服装采购   </w:t>
      </w:r>
      <w:r>
        <w:rPr>
          <w:rFonts w:hint="eastAsia" w:ascii="宋体" w:hAnsi="宋体"/>
          <w:b/>
          <w:color w:val="auto"/>
          <w:sz w:val="36"/>
        </w:rPr>
        <w:t xml:space="preserve">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w:t>
      </w:r>
      <w:r>
        <w:rPr>
          <w:b/>
          <w:color w:val="auto"/>
          <w:sz w:val="36"/>
          <w:u w:val="single"/>
        </w:rPr>
        <w:t>201</w:t>
      </w:r>
      <w:r>
        <w:rPr>
          <w:rFonts w:hint="eastAsia"/>
          <w:b/>
          <w:color w:val="auto"/>
          <w:sz w:val="36"/>
          <w:u w:val="single"/>
          <w:lang w:val="en-US" w:eastAsia="zh-CN"/>
        </w:rPr>
        <w:t>9</w:t>
      </w:r>
      <w:r>
        <w:rPr>
          <w:b/>
          <w:color w:val="auto"/>
          <w:sz w:val="36"/>
          <w:u w:val="single"/>
        </w:rPr>
        <w:t>-</w:t>
      </w:r>
      <w:r>
        <w:rPr>
          <w:rFonts w:hint="eastAsia"/>
          <w:b/>
          <w:color w:val="auto"/>
          <w:sz w:val="36"/>
          <w:u w:val="single"/>
          <w:lang w:val="en-US" w:eastAsia="zh-CN"/>
        </w:rPr>
        <w:t>ZB-XC019</w:t>
      </w:r>
      <w:r>
        <w:rPr>
          <w:rFonts w:hint="eastAsia" w:ascii="宋体" w:hAnsi="宋体"/>
          <w:b/>
          <w:color w:val="auto"/>
          <w:sz w:val="36"/>
          <w:u w:val="single"/>
          <w:lang w:val="en-US" w:eastAsia="zh-CN"/>
        </w:rPr>
        <w:t xml:space="preserve">   </w:t>
      </w:r>
      <w:r>
        <w:rPr>
          <w:rFonts w:hint="eastAsia" w:ascii="宋体" w:hAnsi="宋体"/>
          <w:b/>
          <w:color w:val="auto"/>
          <w:sz w:val="36"/>
          <w:u w:val="single"/>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rPr>
        <w:t xml:space="preserve"> 201</w:t>
      </w:r>
      <w:r>
        <w:rPr>
          <w:rFonts w:hint="eastAsia" w:ascii="Times New Roman" w:hAnsi="Times New Roman" w:cs="Times New Roman"/>
          <w:color w:val="auto"/>
          <w:sz w:val="21"/>
          <w:szCs w:val="21"/>
          <w:u w:val="single"/>
          <w:lang w:val="en-US" w:eastAsia="zh-CN"/>
        </w:rPr>
        <w:t>9</w:t>
      </w:r>
      <w:r>
        <w:rPr>
          <w:rFonts w:hint="eastAsia" w:ascii="Times New Roman" w:hAnsi="Times New Roman" w:cs="Times New Roman"/>
          <w:color w:val="auto"/>
          <w:sz w:val="21"/>
          <w:szCs w:val="21"/>
          <w:u w:val="single"/>
        </w:rPr>
        <w:t xml:space="preserve">级新生军训服装采购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2019-ZB-XC019。</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201</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级新生军训服装采购。</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项目预算：20万元。</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交货时间：201</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年9月1日前（需提前验货）。</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bookmarkStart w:id="4" w:name="_Toc455914598"/>
      <w:r>
        <w:rPr>
          <w:rFonts w:hint="eastAsia" w:ascii="Times New Roman" w:hAnsi="Times New Roman" w:cs="Times New Roman"/>
          <w:color w:val="auto"/>
          <w:sz w:val="21"/>
          <w:szCs w:val="21"/>
        </w:rPr>
        <w:t>采购内容：采购数量约为2000套（具体数量以201</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年参加军训人数为准）。每套含：迷彩作训服（含上衣及裤子）1套、全棉迷彩短袖T恤2件、迷彩帽1顶、迷彩帆布鞋1双；帆布腰带1条、红肩章2枚、五角星1只。</w:t>
      </w:r>
    </w:p>
    <w:p>
      <w:pPr>
        <w:pStyle w:val="5"/>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w:t>
      </w:r>
    </w:p>
    <w:p>
      <w:pPr>
        <w:spacing w:line="360" w:lineRule="auto"/>
        <w:ind w:firstLine="420" w:firstLineChars="200"/>
        <w:jc w:val="left"/>
        <w:rPr>
          <w:color w:val="auto"/>
          <w:kern w:val="0"/>
          <w:szCs w:val="21"/>
        </w:rPr>
      </w:pPr>
      <w:r>
        <w:rPr>
          <w:rFonts w:hint="eastAsia"/>
          <w:color w:val="auto"/>
          <w:kern w:val="0"/>
          <w:szCs w:val="21"/>
        </w:rPr>
        <w:t>具有201</w:t>
      </w:r>
      <w:r>
        <w:rPr>
          <w:rFonts w:hint="eastAsia"/>
          <w:color w:val="auto"/>
          <w:kern w:val="0"/>
          <w:szCs w:val="21"/>
          <w:lang w:val="en-US" w:eastAsia="zh-CN"/>
        </w:rPr>
        <w:t>9</w:t>
      </w:r>
      <w:r>
        <w:rPr>
          <w:rFonts w:hint="eastAsia"/>
          <w:color w:val="auto"/>
          <w:kern w:val="0"/>
          <w:szCs w:val="21"/>
        </w:rPr>
        <w:t>年市级以上纤维检验所颁发的产品质量跟踪检验证书（若201</w:t>
      </w:r>
      <w:r>
        <w:rPr>
          <w:rFonts w:hint="eastAsia"/>
          <w:color w:val="auto"/>
          <w:kern w:val="0"/>
          <w:szCs w:val="21"/>
          <w:lang w:val="en-US" w:eastAsia="zh-CN"/>
        </w:rPr>
        <w:t>9</w:t>
      </w:r>
      <w:r>
        <w:rPr>
          <w:rFonts w:hint="eastAsia"/>
          <w:color w:val="auto"/>
          <w:kern w:val="0"/>
          <w:szCs w:val="21"/>
        </w:rPr>
        <w:t>年相关部门未发新证，则提供201</w:t>
      </w:r>
      <w:r>
        <w:rPr>
          <w:rFonts w:hint="eastAsia"/>
          <w:color w:val="auto"/>
          <w:kern w:val="0"/>
          <w:szCs w:val="21"/>
          <w:lang w:val="en-US" w:eastAsia="zh-CN"/>
        </w:rPr>
        <w:t>8</w:t>
      </w:r>
      <w:r>
        <w:rPr>
          <w:rFonts w:hint="eastAsia"/>
          <w:color w:val="auto"/>
          <w:kern w:val="0"/>
          <w:szCs w:val="21"/>
        </w:rPr>
        <w:t>年证书）。</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kern w:val="0"/>
          <w:szCs w:val="21"/>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有意投标的投标人请在201</w:t>
      </w:r>
      <w:r>
        <w:rPr>
          <w:rFonts w:hint="eastAsia"/>
          <w:color w:val="auto"/>
          <w:lang w:val="en-US" w:eastAsia="zh-CN"/>
        </w:rPr>
        <w:t>9</w:t>
      </w:r>
      <w:r>
        <w:rPr>
          <w:rFonts w:hint="eastAsia"/>
          <w:color w:val="auto"/>
        </w:rPr>
        <w:t>年</w:t>
      </w:r>
      <w:r>
        <w:rPr>
          <w:rFonts w:hint="eastAsia"/>
          <w:color w:val="auto"/>
          <w:lang w:val="en-US" w:eastAsia="zh-CN"/>
        </w:rPr>
        <w:t>5</w:t>
      </w:r>
      <w:r>
        <w:rPr>
          <w:rFonts w:hint="eastAsia"/>
          <w:color w:val="auto"/>
        </w:rPr>
        <w:t xml:space="preserve"> 月</w:t>
      </w:r>
      <w:r>
        <w:rPr>
          <w:rFonts w:hint="eastAsia"/>
          <w:color w:val="auto"/>
          <w:lang w:val="en-US" w:eastAsia="zh-CN"/>
        </w:rPr>
        <w:t>22</w:t>
      </w:r>
      <w:r>
        <w:rPr>
          <w:rFonts w:hint="eastAsia"/>
          <w:color w:val="auto"/>
        </w:rPr>
        <w:t xml:space="preserve"> 日下午1</w:t>
      </w:r>
      <w:r>
        <w:rPr>
          <w:rFonts w:hint="eastAsia"/>
          <w:color w:val="auto"/>
          <w:lang w:val="en-US" w:eastAsia="zh-CN"/>
        </w:rPr>
        <w:t>6</w:t>
      </w:r>
      <w:r>
        <w:rPr>
          <w:rFonts w:hint="eastAsia"/>
          <w:color w:val="auto"/>
        </w:rPr>
        <w:t>:00前发送单位名称、联系人、联系电话及项目编号和项目名称到</w:t>
      </w:r>
      <w:r>
        <w:rPr>
          <w:color w:val="auto"/>
        </w:rPr>
        <w:t>2448775794@qq.com</w:t>
      </w:r>
      <w:r>
        <w:rPr>
          <w:rFonts w:hint="eastAsia"/>
          <w:color w:val="auto"/>
        </w:rPr>
        <w:t>邮箱中，并在邮件标题中注明“</w:t>
      </w:r>
      <w:r>
        <w:rPr>
          <w:rFonts w:hint="eastAsia"/>
          <w:color w:val="auto"/>
          <w:szCs w:val="21"/>
        </w:rPr>
        <w:t>201</w:t>
      </w:r>
      <w:r>
        <w:rPr>
          <w:rFonts w:hint="eastAsia"/>
          <w:color w:val="auto"/>
          <w:szCs w:val="21"/>
          <w:lang w:val="en-US" w:eastAsia="zh-CN"/>
        </w:rPr>
        <w:t>9</w:t>
      </w:r>
      <w:r>
        <w:rPr>
          <w:rFonts w:hint="eastAsia"/>
          <w:color w:val="auto"/>
          <w:szCs w:val="21"/>
        </w:rPr>
        <w:t>级新生军训服装采购</w:t>
      </w:r>
      <w:r>
        <w:rPr>
          <w:rFonts w:hint="eastAsia"/>
          <w:color w:val="auto"/>
        </w:rPr>
        <w:t>”。</w:t>
      </w:r>
    </w:p>
    <w:p>
      <w:pPr>
        <w:spacing w:line="360" w:lineRule="auto"/>
        <w:ind w:firstLine="422" w:firstLineChars="200"/>
        <w:rPr>
          <w:b/>
          <w:bCs/>
          <w:color w:val="auto"/>
        </w:rPr>
      </w:pPr>
      <w:r>
        <w:rPr>
          <w:rFonts w:hint="eastAsia"/>
          <w:b/>
          <w:bCs/>
          <w:color w:val="auto"/>
        </w:rPr>
        <w:t>凡未按要求报名者，学校不接受其投标。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rPr>
        <w:t>4</w:t>
      </w:r>
      <w:r>
        <w:rPr>
          <w:rFonts w:ascii="Times New Roman" w:hAnsi="Times New Roman"/>
          <w:color w:val="auto"/>
          <w:sz w:val="21"/>
          <w:szCs w:val="21"/>
        </w:rPr>
        <w:t>招标文件获取</w:t>
      </w:r>
      <w:bookmarkEnd w:id="6"/>
    </w:p>
    <w:p>
      <w:pPr>
        <w:pStyle w:val="25"/>
        <w:spacing w:before="0" w:beforeAutospacing="0" w:after="0" w:afterAutospacing="0" w:line="360" w:lineRule="auto"/>
        <w:ind w:firstLine="482"/>
        <w:rPr>
          <w:color w:val="auto"/>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江苏开放大学首页下方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"http://www.jsou.cn/" </w:instrText>
      </w:r>
      <w:r>
        <w:rPr>
          <w:color w:val="auto"/>
        </w:rPr>
        <w:fldChar w:fldCharType="separate"/>
      </w:r>
      <w:r>
        <w:rPr>
          <w:rStyle w:val="33"/>
          <w:rFonts w:hint="eastAsia" w:ascii="Times New Roman" w:hAnsi="Times New Roman" w:cs="Times New Roman"/>
          <w:color w:val="auto"/>
          <w:sz w:val="21"/>
          <w:szCs w:val="21"/>
        </w:rPr>
        <w:t>http://www.jsou.cn/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投标文件递交</w:t>
      </w:r>
      <w:bookmarkEnd w:id="7"/>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年</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23</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四</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开标时间及地点</w:t>
      </w:r>
      <w:bookmarkEnd w:id="8"/>
    </w:p>
    <w:p>
      <w:pPr>
        <w:pStyle w:val="25"/>
        <w:spacing w:before="0" w:beforeAutospacing="0" w:after="0" w:afterAutospacing="0" w:line="360" w:lineRule="auto"/>
        <w:ind w:firstLine="482"/>
        <w:rPr>
          <w:rFonts w:ascii="Times New Roman" w:hAnsi="Times New Roman" w:cs="Times New Roman"/>
          <w:color w:val="auto"/>
          <w:sz w:val="21"/>
          <w:szCs w:val="21"/>
        </w:rPr>
      </w:pPr>
      <w:r>
        <w:rPr>
          <w:rStyle w:val="31"/>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年</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23</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四</w:t>
      </w:r>
      <w:r>
        <w:rPr>
          <w:rFonts w:hint="eastAsia" w:ascii="Times New Roman" w:hAnsi="Times New Roman" w:cs="Times New Roman"/>
          <w:color w:val="auto"/>
          <w:sz w:val="21"/>
          <w:szCs w:val="21"/>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p>
    <w:p>
      <w:pPr>
        <w:pStyle w:val="25"/>
        <w:spacing w:before="0" w:beforeAutospacing="0" w:after="0" w:afterAutospacing="0" w:line="360" w:lineRule="auto"/>
        <w:ind w:firstLine="482"/>
        <w:rPr>
          <w:rFonts w:ascii="Times New Roman" w:hAnsi="Times New Roman" w:cs="Times New Roman"/>
          <w:color w:val="auto"/>
          <w:sz w:val="21"/>
          <w:szCs w:val="21"/>
        </w:rPr>
      </w:pPr>
      <w:r>
        <w:rPr>
          <w:rStyle w:val="31"/>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发布公告媒介</w:t>
      </w:r>
      <w:bookmarkEnd w:id="9"/>
    </w:p>
    <w:p>
      <w:pPr>
        <w:pStyle w:val="25"/>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江苏开放大学首页下方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"http://www.jsou.cn/" </w:instrText>
      </w:r>
      <w:r>
        <w:rPr>
          <w:color w:val="auto"/>
        </w:rPr>
        <w:fldChar w:fldCharType="separate"/>
      </w:r>
      <w:r>
        <w:rPr>
          <w:rStyle w:val="33"/>
          <w:rFonts w:hint="eastAsia" w:ascii="Times New Roman" w:hAnsi="Times New Roman" w:cs="Times New Roman"/>
          <w:color w:val="auto"/>
          <w:sz w:val="21"/>
          <w:szCs w:val="21"/>
        </w:rPr>
        <w:t>http://www.jsou.cn/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联系人：徐老师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联系电话：025-86496</w:t>
      </w:r>
      <w:r>
        <w:rPr>
          <w:rFonts w:hint="eastAsia" w:ascii="Times New Roman" w:hAnsi="Times New Roman"/>
          <w:color w:val="auto"/>
          <w:szCs w:val="21"/>
          <w:lang w:val="en-US" w:eastAsia="zh-CN"/>
        </w:rPr>
        <w:t>5</w:t>
      </w:r>
      <w:r>
        <w:rPr>
          <w:rFonts w:hint="eastAsia" w:ascii="Times New Roman" w:hAnsi="Times New Roman"/>
          <w:color w:val="auto"/>
          <w:szCs w:val="21"/>
        </w:rPr>
        <w:t>70</w:t>
      </w:r>
      <w:bookmarkStart w:id="59" w:name="_GoBack"/>
      <w:bookmarkEnd w:id="59"/>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5"/>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5"/>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6980211"/>
      <w:bookmarkStart w:id="13" w:name="_Toc455914605"/>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455914608"/>
      <w:bookmarkStart w:id="18" w:name="_Toc386980213"/>
      <w:bookmarkStart w:id="19" w:name="_Toc384844736"/>
      <w:r>
        <w:rPr>
          <w:rFonts w:hint="eastAsia" w:ascii="Times New Roman" w:hAnsi="Times New Roman"/>
          <w:color w:val="auto"/>
          <w:szCs w:val="21"/>
        </w:rPr>
        <w:t>1、本项目采用</w:t>
      </w:r>
      <w:r>
        <w:rPr>
          <w:rFonts w:hint="eastAsia" w:ascii="Times New Roman" w:hAnsi="Times New Roman"/>
          <w:color w:val="auto"/>
          <w:szCs w:val="21"/>
          <w:u w:val="single"/>
        </w:rPr>
        <w:t xml:space="preserve"> 固定单价合同 </w:t>
      </w:r>
      <w:r>
        <w:rPr>
          <w:rFonts w:hint="eastAsia" w:ascii="Times New Roman" w:hAnsi="Times New Roman"/>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单价不可调，数量以201</w:t>
      </w:r>
      <w:r>
        <w:rPr>
          <w:rFonts w:hint="eastAsia" w:ascii="Times New Roman" w:hAnsi="Times New Roman"/>
          <w:color w:val="auto"/>
          <w:szCs w:val="21"/>
          <w:lang w:val="en-US" w:eastAsia="zh-CN"/>
        </w:rPr>
        <w:t>9</w:t>
      </w:r>
      <w:r>
        <w:rPr>
          <w:rFonts w:hint="eastAsia" w:ascii="Times New Roman" w:hAnsi="Times New Roman"/>
          <w:color w:val="auto"/>
          <w:szCs w:val="21"/>
        </w:rPr>
        <w:t>年参加军训人数为准（届时接受相关工作人员通知），并根据</w:t>
      </w:r>
      <w:r>
        <w:rPr>
          <w:rFonts w:hint="eastAsia" w:ascii="Times New Roman" w:hAnsi="Times New Roman"/>
          <w:color w:val="auto"/>
          <w:szCs w:val="21"/>
          <w:u w:val="single"/>
        </w:rPr>
        <w:t>固定单价</w:t>
      </w:r>
      <w:r>
        <w:rPr>
          <w:rFonts w:hint="eastAsia" w:ascii="Times New Roman" w:hAnsi="Times New Roman"/>
          <w:color w:val="auto"/>
          <w:szCs w:val="21"/>
        </w:rPr>
        <w:t>与</w:t>
      </w:r>
      <w:r>
        <w:rPr>
          <w:rFonts w:hint="eastAsia" w:ascii="Times New Roman" w:hAnsi="Times New Roman"/>
          <w:color w:val="auto"/>
          <w:szCs w:val="21"/>
          <w:u w:val="single"/>
        </w:rPr>
        <w:t>实际采购数量</w:t>
      </w:r>
      <w:r>
        <w:rPr>
          <w:rFonts w:hint="eastAsia" w:ascii="Times New Roman" w:hAnsi="Times New Roman"/>
          <w:color w:val="auto"/>
          <w:szCs w:val="21"/>
        </w:rPr>
        <w:t>进行结算。</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2、投标报价为一次性报价方式，包括产品设计费、制作费、运输费、验收费、伴随服务及因产品本身及供货相关的各种税金等全部费用。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3、报价单位需对上述项目全部报价，最低价不作为中标保证（在密封的文件上注明所投项目）。</w:t>
      </w:r>
    </w:p>
    <w:bookmarkEnd w:id="17"/>
    <w:bookmarkEnd w:id="18"/>
    <w:bookmarkEnd w:id="19"/>
    <w:p>
      <w:pPr>
        <w:pStyle w:val="5"/>
        <w:rPr>
          <w:rFonts w:ascii="Times New Roman" w:hAnsi="Times New Roman"/>
          <w:color w:val="auto"/>
          <w:sz w:val="21"/>
          <w:szCs w:val="21"/>
        </w:rPr>
      </w:pPr>
      <w:bookmarkStart w:id="20" w:name="_Toc455914609"/>
      <w:bookmarkStart w:id="21" w:name="_Toc386980214"/>
      <w:bookmarkStart w:id="22" w:name="_Toc384844737"/>
      <w:r>
        <w:rPr>
          <w:rFonts w:hint="eastAsia" w:ascii="Times New Roman" w:hAnsi="Times New Roman"/>
          <w:color w:val="auto"/>
          <w:sz w:val="21"/>
          <w:szCs w:val="21"/>
        </w:rPr>
        <w:t>2.4评标与定标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w:t>
      </w:r>
      <w:r>
        <w:rPr>
          <w:rFonts w:hint="eastAsia" w:ascii="Times New Roman" w:hAnsi="Times New Roman"/>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4、评分规则：</w:t>
      </w:r>
    </w:p>
    <w:tbl>
      <w:tblPr>
        <w:tblStyle w:val="28"/>
        <w:tblW w:w="8601" w:type="dxa"/>
        <w:jc w:val="center"/>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90"/>
        <w:gridCol w:w="585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38" w:type="dxa"/>
            <w:vAlign w:val="center"/>
          </w:tcPr>
          <w:p>
            <w:pPr>
              <w:jc w:val="center"/>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rPr>
              <w:t>序号</w:t>
            </w:r>
          </w:p>
        </w:tc>
        <w:tc>
          <w:tcPr>
            <w:tcW w:w="1390" w:type="dxa"/>
            <w:vAlign w:val="center"/>
          </w:tcPr>
          <w:p>
            <w:pPr>
              <w:jc w:val="center"/>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rPr>
              <w:t>评分因素</w:t>
            </w:r>
          </w:p>
        </w:tc>
        <w:tc>
          <w:tcPr>
            <w:tcW w:w="5850" w:type="dxa"/>
            <w:vAlign w:val="center"/>
          </w:tcPr>
          <w:p>
            <w:pPr>
              <w:jc w:val="center"/>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rPr>
              <w:t>评审标准</w:t>
            </w:r>
          </w:p>
        </w:tc>
        <w:tc>
          <w:tcPr>
            <w:tcW w:w="723" w:type="dxa"/>
            <w:vAlign w:val="center"/>
          </w:tcPr>
          <w:p>
            <w:pPr>
              <w:jc w:val="center"/>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jc w:val="center"/>
        </w:trPr>
        <w:tc>
          <w:tcPr>
            <w:tcW w:w="638" w:type="dxa"/>
            <w:shd w:val="clear" w:color="auto" w:fill="auto"/>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390" w:type="dxa"/>
            <w:shd w:val="clear" w:color="auto" w:fill="auto"/>
            <w:vAlign w:val="center"/>
          </w:tcPr>
          <w:p>
            <w:pPr>
              <w:widowControl/>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投标报价</w:t>
            </w:r>
          </w:p>
        </w:tc>
        <w:tc>
          <w:tcPr>
            <w:tcW w:w="5850" w:type="dxa"/>
            <w:shd w:val="clear" w:color="000000" w:fill="FFFFFF"/>
            <w:vAlign w:val="center"/>
          </w:tcPr>
          <w:p>
            <w:pPr>
              <w:widowControl/>
              <w:jc w:val="left"/>
              <w:rPr>
                <w:rFonts w:hint="default" w:ascii="Times New Roman" w:hAnsi="Times New Roman" w:cs="Times New Roman"/>
                <w:color w:val="auto"/>
                <w:kern w:val="0"/>
                <w:sz w:val="21"/>
                <w:szCs w:val="21"/>
              </w:rPr>
            </w:pPr>
            <w:r>
              <w:rPr>
                <w:rFonts w:eastAsiaTheme="minorEastAsia"/>
                <w:bCs/>
                <w:color w:val="auto"/>
                <w:kern w:val="0"/>
                <w:szCs w:val="21"/>
              </w:rPr>
              <w:t>采用低价优先法计算，即满足招标文件要求且投标价格最低的投标报价为评标基准价，其价格分为满分。其他投标人的价格分按照下列公式计算（小数点保留两位）：投标报价得分= (评标基准价／投标报价)×</w:t>
            </w:r>
            <w:r>
              <w:rPr>
                <w:rFonts w:hint="eastAsia" w:eastAsiaTheme="minorEastAsia"/>
                <w:bCs/>
                <w:color w:val="auto"/>
                <w:kern w:val="0"/>
                <w:szCs w:val="21"/>
                <w:lang w:val="en-US" w:eastAsia="zh-CN"/>
              </w:rPr>
              <w:t>3</w:t>
            </w:r>
            <w:r>
              <w:rPr>
                <w:rFonts w:hint="eastAsia" w:eastAsiaTheme="minorEastAsia"/>
                <w:bCs/>
                <w:color w:val="auto"/>
                <w:kern w:val="0"/>
                <w:szCs w:val="21"/>
              </w:rPr>
              <w:t>0</w:t>
            </w:r>
            <w:r>
              <w:rPr>
                <w:rFonts w:eastAsiaTheme="minorEastAsia"/>
                <w:bCs/>
                <w:color w:val="auto"/>
                <w:kern w:val="0"/>
                <w:szCs w:val="21"/>
              </w:rPr>
              <w:t>。</w:t>
            </w:r>
          </w:p>
        </w:tc>
        <w:tc>
          <w:tcPr>
            <w:tcW w:w="723" w:type="dxa"/>
            <w:shd w:val="clear" w:color="000000" w:fill="FFFFFF"/>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1" w:hRule="atLeast"/>
          <w:jc w:val="center"/>
        </w:trPr>
        <w:tc>
          <w:tcPr>
            <w:tcW w:w="638" w:type="dxa"/>
            <w:shd w:val="clear" w:color="auto" w:fill="auto"/>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1390" w:type="dxa"/>
            <w:shd w:val="clear" w:color="auto" w:fill="auto"/>
            <w:vAlign w:val="center"/>
          </w:tcPr>
          <w:p>
            <w:pPr>
              <w:widowControl/>
              <w:jc w:val="center"/>
              <w:rPr>
                <w:rFonts w:hint="eastAsia"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面料</w:t>
            </w:r>
            <w:r>
              <w:rPr>
                <w:rFonts w:hint="eastAsia" w:cs="Times New Roman"/>
                <w:color w:val="auto"/>
                <w:kern w:val="0"/>
                <w:sz w:val="21"/>
                <w:szCs w:val="21"/>
                <w:lang w:eastAsia="zh-CN"/>
              </w:rPr>
              <w:t>参数</w:t>
            </w:r>
          </w:p>
        </w:tc>
        <w:tc>
          <w:tcPr>
            <w:tcW w:w="5850" w:type="dxa"/>
            <w:shd w:val="clear" w:color="000000" w:fill="FFFFFF"/>
            <w:vAlign w:val="center"/>
          </w:tcPr>
          <w:p>
            <w:pPr>
              <w:widowControl/>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投标人需提供省质检局纤维检验部门出具的面料检验报告，复印件加盖公章（原件现场核对），并具有相关标志、标识标牌。</w:t>
            </w:r>
          </w:p>
          <w:p>
            <w:pPr>
              <w:widowControl/>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其中，“</w:t>
            </w:r>
            <w:r>
              <w:rPr>
                <w:rFonts w:hint="default" w:ascii="Times New Roman" w:hAnsi="Times New Roman" w:cs="Times New Roman"/>
                <w:color w:val="auto"/>
                <w:sz w:val="21"/>
                <w:szCs w:val="21"/>
              </w:rPr>
              <w:t>★印染</w:t>
            </w:r>
            <w:r>
              <w:rPr>
                <w:rFonts w:hint="default" w:ascii="Times New Roman" w:hAnsi="Times New Roman" w:cs="Times New Roman"/>
                <w:color w:val="auto"/>
                <w:kern w:val="0"/>
                <w:sz w:val="21"/>
                <w:szCs w:val="21"/>
              </w:rPr>
              <w:t>”必须满足招标文件要求，否则投标无效。</w:t>
            </w:r>
          </w:p>
          <w:p>
            <w:pPr>
              <w:widowControl/>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面料</w:t>
            </w:r>
            <w:r>
              <w:rPr>
                <w:rFonts w:hint="eastAsia" w:cs="Times New Roman"/>
                <w:color w:val="auto"/>
                <w:kern w:val="0"/>
                <w:sz w:val="21"/>
                <w:szCs w:val="21"/>
                <w:lang w:eastAsia="zh-CN"/>
              </w:rPr>
              <w:t>指标</w:t>
            </w:r>
            <w:r>
              <w:rPr>
                <w:rFonts w:hint="default" w:ascii="Times New Roman" w:hAnsi="Times New Roman" w:cs="Times New Roman"/>
                <w:color w:val="auto"/>
                <w:kern w:val="0"/>
                <w:sz w:val="21"/>
                <w:szCs w:val="21"/>
              </w:rPr>
              <w:t>全部符合招标文件要求，得15分；</w:t>
            </w:r>
            <w:r>
              <w:rPr>
                <w:rFonts w:hint="default" w:ascii="Times New Roman" w:hAnsi="Times New Roman" w:cs="Times New Roman"/>
                <w:color w:val="auto"/>
                <w:sz w:val="21"/>
                <w:szCs w:val="21"/>
              </w:rPr>
              <w:t>有1项正偏离</w:t>
            </w:r>
            <w:r>
              <w:rPr>
                <w:rFonts w:hint="default" w:ascii="Times New Roman" w:hAnsi="Times New Roman" w:cs="Times New Roman"/>
                <w:color w:val="auto"/>
                <w:kern w:val="0"/>
                <w:sz w:val="21"/>
                <w:szCs w:val="21"/>
              </w:rPr>
              <w:t>加5分，10分封顶；</w:t>
            </w:r>
            <w:r>
              <w:rPr>
                <w:rFonts w:hint="default" w:ascii="Times New Roman" w:hAnsi="Times New Roman" w:cs="Times New Roman"/>
                <w:color w:val="auto"/>
                <w:sz w:val="21"/>
                <w:szCs w:val="21"/>
              </w:rPr>
              <w:t>有一项负偏离扣5分，扣完为止。</w:t>
            </w:r>
          </w:p>
        </w:tc>
        <w:tc>
          <w:tcPr>
            <w:tcW w:w="723" w:type="dxa"/>
            <w:shd w:val="clear" w:color="000000" w:fill="FFFFFF"/>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638" w:type="dxa"/>
            <w:shd w:val="clear" w:color="auto" w:fill="auto"/>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w:t>
            </w:r>
          </w:p>
        </w:tc>
        <w:tc>
          <w:tcPr>
            <w:tcW w:w="1390" w:type="dxa"/>
            <w:shd w:val="clear" w:color="auto" w:fill="auto"/>
            <w:vAlign w:val="center"/>
          </w:tcPr>
          <w:p>
            <w:pPr>
              <w:widowControl/>
              <w:jc w:val="center"/>
              <w:rPr>
                <w:rFonts w:hint="eastAsia" w:cs="Times New Roman"/>
                <w:color w:val="auto"/>
                <w:kern w:val="0"/>
                <w:sz w:val="21"/>
                <w:szCs w:val="21"/>
                <w:lang w:eastAsia="zh-CN"/>
              </w:rPr>
            </w:pPr>
            <w:r>
              <w:rPr>
                <w:rFonts w:hint="eastAsia" w:cs="Times New Roman"/>
                <w:color w:val="auto"/>
                <w:kern w:val="0"/>
                <w:sz w:val="21"/>
                <w:szCs w:val="21"/>
                <w:lang w:eastAsia="zh-CN"/>
              </w:rPr>
              <w:t>合同</w:t>
            </w:r>
            <w:r>
              <w:rPr>
                <w:rFonts w:hint="default" w:ascii="Times New Roman" w:hAnsi="Times New Roman" w:cs="Times New Roman"/>
                <w:color w:val="auto"/>
                <w:kern w:val="0"/>
                <w:sz w:val="21"/>
                <w:szCs w:val="21"/>
              </w:rPr>
              <w:t>业绩</w:t>
            </w:r>
          </w:p>
        </w:tc>
        <w:tc>
          <w:tcPr>
            <w:tcW w:w="5850" w:type="dxa"/>
            <w:shd w:val="clear" w:color="000000" w:fill="FFFFFF"/>
            <w:vAlign w:val="center"/>
          </w:tcPr>
          <w:p>
            <w:pPr>
              <w:jc w:val="left"/>
              <w:rPr>
                <w:rFonts w:hint="default" w:ascii="Times New Roman" w:hAnsi="Times New Roman" w:cs="Times New Roman"/>
                <w:color w:val="auto"/>
                <w:kern w:val="0"/>
                <w:sz w:val="21"/>
                <w:szCs w:val="21"/>
              </w:rPr>
            </w:pPr>
            <w:r>
              <w:rPr>
                <w:rFonts w:hint="eastAsia" w:cs="Times New Roman"/>
                <w:color w:val="auto"/>
                <w:sz w:val="21"/>
                <w:szCs w:val="21"/>
                <w:lang w:eastAsia="zh-CN"/>
              </w:rPr>
              <w:t>提供</w:t>
            </w:r>
            <w:r>
              <w:rPr>
                <w:rFonts w:hint="default" w:ascii="Times New Roman" w:hAnsi="Times New Roman" w:cs="Times New Roman"/>
                <w:color w:val="auto"/>
                <w:sz w:val="21"/>
                <w:szCs w:val="21"/>
              </w:rPr>
              <w:t>201</w:t>
            </w:r>
            <w:r>
              <w:rPr>
                <w:rFonts w:hint="default"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rPr>
              <w:t>年1月1日以来（以合同签订时间为准）投标企业承担过军训服装类似项目</w:t>
            </w:r>
            <w:r>
              <w:rPr>
                <w:rFonts w:hint="eastAsia" w:cs="Times New Roman"/>
                <w:color w:val="auto"/>
                <w:sz w:val="21"/>
                <w:szCs w:val="21"/>
                <w:lang w:eastAsia="zh-CN"/>
              </w:rPr>
              <w:t>的</w:t>
            </w:r>
            <w:r>
              <w:rPr>
                <w:rFonts w:hint="default" w:ascii="Times New Roman" w:hAnsi="Times New Roman" w:cs="Times New Roman"/>
                <w:color w:val="auto"/>
                <w:sz w:val="21"/>
                <w:szCs w:val="21"/>
              </w:rPr>
              <w:t>业绩</w:t>
            </w:r>
            <w:r>
              <w:rPr>
                <w:rFonts w:hint="eastAsia" w:cs="Times New Roman"/>
                <w:color w:val="auto"/>
                <w:sz w:val="21"/>
                <w:szCs w:val="21"/>
                <w:lang w:eastAsia="zh-CN"/>
              </w:rPr>
              <w:t>证明</w:t>
            </w:r>
            <w:r>
              <w:rPr>
                <w:rFonts w:hint="default" w:ascii="Times New Roman" w:hAnsi="Times New Roman" w:cs="Times New Roman"/>
                <w:color w:val="auto"/>
                <w:sz w:val="21"/>
                <w:szCs w:val="21"/>
              </w:rPr>
              <w:t>(需提供合同复印件，原件备查)，一份业绩得5分，10分封顶。</w:t>
            </w:r>
          </w:p>
        </w:tc>
        <w:tc>
          <w:tcPr>
            <w:tcW w:w="723" w:type="dxa"/>
            <w:shd w:val="clear" w:color="000000" w:fill="FFFFFF"/>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638" w:type="dxa"/>
            <w:shd w:val="clear" w:color="auto" w:fill="auto"/>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4</w:t>
            </w:r>
          </w:p>
        </w:tc>
        <w:tc>
          <w:tcPr>
            <w:tcW w:w="1390" w:type="dxa"/>
            <w:shd w:val="clear" w:color="auto" w:fill="auto"/>
            <w:vAlign w:val="center"/>
          </w:tcPr>
          <w:p>
            <w:pPr>
              <w:widowControl/>
              <w:jc w:val="center"/>
              <w:rPr>
                <w:rFonts w:hint="default" w:ascii="Times New Roman" w:hAnsi="Times New Roman" w:cs="Times New Roman"/>
                <w:color w:val="auto"/>
                <w:kern w:val="0"/>
                <w:sz w:val="21"/>
                <w:szCs w:val="21"/>
              </w:rPr>
            </w:pPr>
            <w:r>
              <w:rPr>
                <w:rFonts w:hint="eastAsia" w:cs="Times New Roman"/>
                <w:color w:val="auto"/>
                <w:kern w:val="0"/>
                <w:sz w:val="21"/>
                <w:szCs w:val="21"/>
                <w:lang w:eastAsia="zh-CN"/>
              </w:rPr>
              <w:t>全套</w:t>
            </w:r>
            <w:r>
              <w:rPr>
                <w:rFonts w:hint="default" w:ascii="Times New Roman" w:hAnsi="Times New Roman" w:cs="Times New Roman"/>
                <w:color w:val="auto"/>
                <w:kern w:val="0"/>
                <w:sz w:val="21"/>
                <w:szCs w:val="21"/>
              </w:rPr>
              <w:t>样品</w:t>
            </w:r>
          </w:p>
        </w:tc>
        <w:tc>
          <w:tcPr>
            <w:tcW w:w="5850" w:type="dxa"/>
            <w:shd w:val="clear" w:color="000000" w:fill="FFFFFF"/>
            <w:vAlign w:val="center"/>
          </w:tcPr>
          <w:p>
            <w:pPr>
              <w:widowControl/>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根据投标人提供的全套样品（包括面料手感、制作工艺、鞋子等）进行打分。</w:t>
            </w:r>
            <w:r>
              <w:rPr>
                <w:rFonts w:hint="default" w:ascii="Times New Roman" w:hAnsi="Times New Roman" w:cs="Times New Roman"/>
                <w:color w:val="auto"/>
                <w:kern w:val="0"/>
                <w:sz w:val="21"/>
                <w:szCs w:val="21"/>
              </w:rPr>
              <w:br w:type="textWrapping"/>
            </w:r>
            <w:r>
              <w:rPr>
                <w:rFonts w:hint="eastAsia"/>
                <w:color w:val="auto"/>
                <w:szCs w:val="21"/>
                <w:lang w:val="en-US" w:eastAsia="zh-CN"/>
              </w:rPr>
              <w:t>优：25分；良：16分；一般：8分；</w:t>
            </w:r>
            <w:r>
              <w:rPr>
                <w:rFonts w:hint="default" w:ascii="Times New Roman" w:hAnsi="Times New Roman" w:cs="Times New Roman"/>
                <w:color w:val="auto"/>
                <w:kern w:val="0"/>
                <w:sz w:val="21"/>
                <w:szCs w:val="21"/>
              </w:rPr>
              <w:t>没有不得分。</w:t>
            </w:r>
          </w:p>
        </w:tc>
        <w:tc>
          <w:tcPr>
            <w:tcW w:w="723" w:type="dxa"/>
            <w:shd w:val="clear" w:color="000000" w:fill="FFFFFF"/>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638" w:type="dxa"/>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1390" w:type="dxa"/>
            <w:vAlign w:val="center"/>
          </w:tcPr>
          <w:p>
            <w:pPr>
              <w:widowControl/>
              <w:jc w:val="center"/>
              <w:rPr>
                <w:rFonts w:hint="default" w:ascii="Times New Roman" w:hAnsi="Times New Roman" w:cs="Times New Roman"/>
                <w:color w:val="auto"/>
                <w:kern w:val="0"/>
                <w:sz w:val="21"/>
                <w:szCs w:val="21"/>
              </w:rPr>
            </w:pPr>
            <w:r>
              <w:rPr>
                <w:rFonts w:hint="eastAsia" w:cs="Times New Roman"/>
                <w:color w:val="auto"/>
                <w:kern w:val="0"/>
                <w:sz w:val="21"/>
                <w:szCs w:val="21"/>
                <w:lang w:eastAsia="zh-CN"/>
              </w:rPr>
              <w:t>售后</w:t>
            </w:r>
            <w:r>
              <w:rPr>
                <w:rFonts w:hint="default" w:ascii="Times New Roman" w:hAnsi="Times New Roman" w:cs="Times New Roman"/>
                <w:color w:val="auto"/>
                <w:kern w:val="0"/>
                <w:sz w:val="21"/>
                <w:szCs w:val="21"/>
              </w:rPr>
              <w:t>服务</w:t>
            </w:r>
          </w:p>
        </w:tc>
        <w:tc>
          <w:tcPr>
            <w:tcW w:w="5850" w:type="dxa"/>
            <w:vAlign w:val="center"/>
          </w:tcPr>
          <w:p>
            <w:pPr>
              <w:widowControl/>
              <w:jc w:val="left"/>
              <w:rPr>
                <w:rFonts w:hint="eastAsia"/>
                <w:color w:val="auto"/>
                <w:szCs w:val="21"/>
                <w:lang w:val="en-US" w:eastAsia="zh-CN"/>
              </w:rPr>
            </w:pPr>
            <w:r>
              <w:rPr>
                <w:rFonts w:hint="default" w:ascii="Times New Roman" w:hAnsi="Times New Roman" w:cs="Times New Roman"/>
                <w:color w:val="auto"/>
                <w:kern w:val="0"/>
                <w:sz w:val="21"/>
                <w:szCs w:val="21"/>
              </w:rPr>
              <w:t>根据投标人的售后服务承诺打分</w:t>
            </w:r>
            <w:r>
              <w:rPr>
                <w:rFonts w:hint="eastAsia" w:cs="Times New Roman"/>
                <w:color w:val="auto"/>
                <w:kern w:val="0"/>
                <w:sz w:val="21"/>
                <w:szCs w:val="21"/>
                <w:lang w:eastAsia="zh-CN"/>
              </w:rPr>
              <w:t>，</w:t>
            </w:r>
            <w:r>
              <w:rPr>
                <w:rFonts w:hint="eastAsia"/>
                <w:color w:val="auto"/>
                <w:szCs w:val="21"/>
                <w:lang w:val="en-US" w:eastAsia="zh-CN"/>
              </w:rPr>
              <w:t>优于招标要求：10分；</w:t>
            </w:r>
          </w:p>
          <w:p>
            <w:pPr>
              <w:widowControl/>
              <w:jc w:val="left"/>
              <w:rPr>
                <w:rFonts w:hint="default" w:ascii="Times New Roman" w:hAnsi="Times New Roman" w:cs="Times New Roman"/>
                <w:color w:val="auto"/>
                <w:kern w:val="0"/>
                <w:sz w:val="21"/>
                <w:szCs w:val="21"/>
              </w:rPr>
            </w:pPr>
            <w:r>
              <w:rPr>
                <w:rFonts w:hint="eastAsia"/>
                <w:color w:val="auto"/>
                <w:szCs w:val="21"/>
                <w:lang w:val="en-US" w:eastAsia="zh-CN"/>
              </w:rPr>
              <w:t>符合招标要求：5分；不符合招标要求：</w:t>
            </w:r>
            <w:r>
              <w:rPr>
                <w:rFonts w:hint="eastAsia" w:cs="Times New Roman"/>
                <w:color w:val="auto"/>
                <w:kern w:val="0"/>
                <w:sz w:val="21"/>
                <w:szCs w:val="21"/>
                <w:lang w:val="en-US" w:eastAsia="zh-CN"/>
              </w:rPr>
              <w:t>0</w:t>
            </w:r>
            <w:r>
              <w:rPr>
                <w:rFonts w:hint="default" w:ascii="Times New Roman" w:hAnsi="Times New Roman" w:cs="Times New Roman"/>
                <w:color w:val="auto"/>
                <w:kern w:val="0"/>
                <w:sz w:val="21"/>
                <w:szCs w:val="21"/>
              </w:rPr>
              <w:t>分。</w:t>
            </w:r>
          </w:p>
        </w:tc>
        <w:tc>
          <w:tcPr>
            <w:tcW w:w="723" w:type="dxa"/>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、评标结束后，投标人可至</w:t>
      </w:r>
      <w:r>
        <w:rPr>
          <w:rFonts w:hint="eastAsia" w:ascii="Times New Roman" w:hAnsi="Times New Roman" w:cs="Times New Roman"/>
          <w:color w:val="auto"/>
          <w:sz w:val="21"/>
          <w:szCs w:val="21"/>
        </w:rPr>
        <w:t>江苏开放大学首页下方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"http://www.jsou.cn/" </w:instrText>
      </w:r>
      <w:r>
        <w:rPr>
          <w:color w:val="auto"/>
        </w:rPr>
        <w:fldChar w:fldCharType="separate"/>
      </w:r>
      <w:r>
        <w:rPr>
          <w:rStyle w:val="33"/>
          <w:rFonts w:hint="eastAsia" w:ascii="Times New Roman" w:hAnsi="Times New Roman" w:cs="Times New Roman"/>
          <w:color w:val="auto"/>
          <w:sz w:val="21"/>
          <w:szCs w:val="21"/>
        </w:rPr>
        <w:t>http://www.jsou.cn/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31"/>
          <w:rFonts w:ascii="Times New Roman" w:hAnsi="Times New Roman"/>
          <w:b/>
          <w:bCs w:val="0"/>
          <w:color w:val="auto"/>
          <w:sz w:val="21"/>
          <w:szCs w:val="21"/>
        </w:rPr>
      </w:pPr>
      <w:bookmarkStart w:id="23" w:name="_Toc386980215"/>
      <w:bookmarkStart w:id="24" w:name="_Toc384844738"/>
      <w:bookmarkStart w:id="25" w:name="_Toc455914610"/>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3"/>
      <w:bookmarkEnd w:id="24"/>
      <w:bookmarkEnd w:id="25"/>
      <w:bookmarkStart w:id="26" w:name="_Toc455914611"/>
      <w:bookmarkStart w:id="27" w:name="_Toc386980216"/>
      <w:bookmarkStart w:id="28" w:name="_Toc384844739"/>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rPr>
          <w:rFonts w:ascii="Times New Roman" w:hAnsi="Times New Roman"/>
          <w:color w:val="auto"/>
          <w:sz w:val="21"/>
          <w:szCs w:val="21"/>
        </w:rPr>
      </w:pPr>
      <w:bookmarkStart w:id="31" w:name="_Toc384844740"/>
      <w:bookmarkStart w:id="32" w:name="_Toc386980217"/>
      <w:bookmarkStart w:id="33"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rPr>
          <w:rFonts w:ascii="Times New Roman" w:hAnsi="Times New Roman"/>
          <w:color w:val="auto"/>
          <w:sz w:val="21"/>
          <w:szCs w:val="21"/>
        </w:rPr>
      </w:pPr>
      <w:bookmarkStart w:id="34" w:name="_Toc384844741"/>
      <w:bookmarkStart w:id="35" w:name="_Toc455914616"/>
      <w:bookmarkStart w:id="36" w:name="_Toc386980218"/>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color w:val="auto"/>
          <w:szCs w:val="21"/>
        </w:rPr>
      </w:pPr>
      <w:r>
        <w:rPr>
          <w:rFonts w:hint="eastAsia"/>
          <w:color w:val="auto"/>
          <w:szCs w:val="21"/>
        </w:rPr>
        <w:t>2、学校不提供预付款，所有货物全部送到指定地点，且验收合格后，支付合同结算价的100%。</w:t>
      </w:r>
    </w:p>
    <w:p>
      <w:pPr>
        <w:spacing w:line="360" w:lineRule="auto"/>
        <w:ind w:firstLine="480"/>
        <w:rPr>
          <w:color w:val="auto"/>
          <w:szCs w:val="21"/>
        </w:rPr>
        <w:sectPr>
          <w:pgSz w:w="11906" w:h="16838"/>
          <w:pgMar w:top="1440" w:right="1080" w:bottom="1440" w:left="1080" w:header="850" w:footer="850" w:gutter="0"/>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7" w:name="_Toc455914617"/>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7"/>
    </w:p>
    <w:p>
      <w:pPr>
        <w:spacing w:line="360" w:lineRule="auto"/>
        <w:ind w:firstLine="420" w:firstLineChars="200"/>
        <w:rPr>
          <w:color w:val="auto"/>
          <w:szCs w:val="21"/>
        </w:rPr>
      </w:pPr>
      <w:r>
        <w:rPr>
          <w:rFonts w:hint="eastAsia"/>
          <w:color w:val="auto"/>
          <w:szCs w:val="21"/>
        </w:rPr>
        <w:t>（一）质量标准</w:t>
      </w:r>
    </w:p>
    <w:p>
      <w:pPr>
        <w:spacing w:line="360" w:lineRule="auto"/>
        <w:ind w:firstLine="420" w:firstLineChars="200"/>
        <w:rPr>
          <w:color w:val="auto"/>
          <w:szCs w:val="21"/>
        </w:rPr>
      </w:pPr>
      <w:r>
        <w:rPr>
          <w:rFonts w:hint="eastAsia"/>
          <w:color w:val="auto"/>
          <w:szCs w:val="21"/>
        </w:rPr>
        <w:t>1</w:t>
      </w:r>
      <w:r>
        <w:rPr>
          <w:rFonts w:hint="eastAsia"/>
          <w:color w:val="auto"/>
          <w:szCs w:val="21"/>
          <w:lang w:eastAsia="zh-CN"/>
        </w:rPr>
        <w:t>、</w:t>
      </w:r>
      <w:r>
        <w:rPr>
          <w:rFonts w:hint="eastAsia"/>
          <w:color w:val="auto"/>
          <w:szCs w:val="21"/>
        </w:rPr>
        <w:t>面料</w:t>
      </w:r>
    </w:p>
    <w:p>
      <w:pPr>
        <w:spacing w:line="360" w:lineRule="auto"/>
        <w:ind w:firstLine="420" w:firstLineChars="200"/>
        <w:rPr>
          <w:color w:val="auto"/>
          <w:szCs w:val="21"/>
        </w:rPr>
      </w:pPr>
      <w:r>
        <w:rPr>
          <w:rFonts w:hint="eastAsia"/>
          <w:color w:val="auto"/>
          <w:szCs w:val="21"/>
        </w:rPr>
        <w:t>（1）★印染（关键指标，若不合格则投标无效）：</w:t>
      </w:r>
    </w:p>
    <w:p>
      <w:pPr>
        <w:spacing w:line="360" w:lineRule="auto"/>
        <w:ind w:firstLine="420" w:firstLineChars="200"/>
        <w:rPr>
          <w:color w:val="auto"/>
          <w:szCs w:val="21"/>
        </w:rPr>
      </w:pPr>
      <w:r>
        <w:rPr>
          <w:rFonts w:hint="eastAsia"/>
          <w:color w:val="auto"/>
          <w:szCs w:val="21"/>
        </w:rPr>
        <w:t>投标产品各项技术指标应符合国家纺织产品基本安全技术规范GB 18401-2010标准，同时符合《江苏省高校学生军训服质量基本要求》DB32/Ｔ 2074－2012标准，在可分解致癌芳香胺染料、甲醛含量、pH值、耐水色牢度、耐汗渍色牢度(酸、碱)、耐摩擦色牢度、耐皂洗色牢度、断裂强力、水洗尺寸变化、纤维成分及含量等指标方面均达到合格标准。</w:t>
      </w:r>
    </w:p>
    <w:p>
      <w:pPr>
        <w:spacing w:line="360" w:lineRule="auto"/>
        <w:ind w:firstLine="420" w:firstLineChars="200"/>
        <w:rPr>
          <w:color w:val="auto"/>
          <w:szCs w:val="21"/>
        </w:rPr>
      </w:pPr>
      <w:r>
        <w:rPr>
          <w:rFonts w:hint="eastAsia"/>
          <w:color w:val="auto"/>
          <w:szCs w:val="21"/>
        </w:rPr>
        <w:t>（2）面料纹路与花色：斜纹，07海洋迷彩或航空迷彩。</w:t>
      </w:r>
    </w:p>
    <w:p>
      <w:pPr>
        <w:spacing w:line="360" w:lineRule="auto"/>
        <w:ind w:firstLine="420" w:firstLineChars="200"/>
        <w:rPr>
          <w:color w:val="auto"/>
          <w:szCs w:val="21"/>
        </w:rPr>
      </w:pPr>
      <w:r>
        <w:rPr>
          <w:rFonts w:hint="eastAsia"/>
          <w:color w:val="auto"/>
          <w:szCs w:val="21"/>
        </w:rPr>
        <w:t>（3）成份：透气、吸汗、耐磨，含棉35%以上；短袖T恤成份要求为棉95%及以上。</w:t>
      </w:r>
    </w:p>
    <w:p>
      <w:pPr>
        <w:spacing w:line="360" w:lineRule="auto"/>
        <w:ind w:firstLine="420" w:firstLineChars="200"/>
        <w:rPr>
          <w:color w:val="auto"/>
          <w:szCs w:val="21"/>
        </w:rPr>
      </w:pPr>
      <w:r>
        <w:rPr>
          <w:rFonts w:hint="eastAsia"/>
          <w:color w:val="auto"/>
          <w:szCs w:val="21"/>
        </w:rPr>
        <w:t>2</w:t>
      </w:r>
      <w:r>
        <w:rPr>
          <w:rFonts w:hint="eastAsia"/>
          <w:color w:val="auto"/>
          <w:szCs w:val="21"/>
          <w:lang w:eastAsia="zh-CN"/>
        </w:rPr>
        <w:t>、</w:t>
      </w:r>
      <w:r>
        <w:rPr>
          <w:rFonts w:hint="eastAsia"/>
          <w:color w:val="auto"/>
          <w:szCs w:val="21"/>
        </w:rPr>
        <w:t>制作工艺：针脚细密，线条平坦、全锁边；裤腰内置松紧带，裤脚、帽围可调节；帆布腰带等配件有一定强度。</w:t>
      </w:r>
    </w:p>
    <w:p>
      <w:pPr>
        <w:spacing w:line="360" w:lineRule="auto"/>
        <w:ind w:firstLine="420" w:firstLineChars="200"/>
        <w:rPr>
          <w:color w:val="auto"/>
          <w:szCs w:val="21"/>
        </w:rPr>
      </w:pPr>
      <w:r>
        <w:rPr>
          <w:rFonts w:hint="eastAsia"/>
          <w:color w:val="auto"/>
          <w:szCs w:val="21"/>
        </w:rPr>
        <w:t>3、解放鞋：①所用材料须符合环保要求，不得用再生橡胶底，总体质量符合国家有关标准。②要求透气性好、抗菌、防臭，鞋帮和鞋底要耐磨、耐用、不脱底。</w:t>
      </w:r>
    </w:p>
    <w:p>
      <w:pPr>
        <w:spacing w:line="360" w:lineRule="auto"/>
        <w:ind w:firstLine="420" w:firstLineChars="200"/>
        <w:rPr>
          <w:color w:val="auto"/>
          <w:szCs w:val="21"/>
        </w:rPr>
      </w:pPr>
      <w:r>
        <w:rPr>
          <w:rFonts w:hint="eastAsia"/>
          <w:color w:val="auto"/>
          <w:szCs w:val="21"/>
        </w:rPr>
        <w:t>（二）提供样品</w:t>
      </w:r>
    </w:p>
    <w:p>
      <w:pPr>
        <w:spacing w:line="360" w:lineRule="auto"/>
        <w:ind w:firstLine="420" w:firstLineChars="200"/>
        <w:rPr>
          <w:color w:val="auto"/>
          <w:szCs w:val="21"/>
        </w:rPr>
      </w:pPr>
      <w:r>
        <w:rPr>
          <w:rFonts w:hint="eastAsia"/>
          <w:color w:val="auto"/>
          <w:szCs w:val="21"/>
        </w:rPr>
        <w:t>投标人开标时须提供全套服装（含配件）样品。</w:t>
      </w:r>
    </w:p>
    <w:p>
      <w:pPr>
        <w:spacing w:line="360" w:lineRule="auto"/>
        <w:ind w:firstLine="420" w:firstLineChars="200"/>
        <w:rPr>
          <w:color w:val="auto"/>
          <w:szCs w:val="21"/>
        </w:rPr>
      </w:pPr>
      <w:r>
        <w:rPr>
          <w:rFonts w:hint="eastAsia"/>
          <w:color w:val="auto"/>
          <w:szCs w:val="21"/>
        </w:rPr>
        <w:t>产品签收以中标样品质量为准，若实际批量产品质量低于样品，视为中标人违约，招标人有权拒收货物并拒付货款，且由投标人赔偿合同价总额的150%作为损失赔偿费。</w:t>
      </w:r>
    </w:p>
    <w:p>
      <w:pPr>
        <w:spacing w:line="360" w:lineRule="auto"/>
        <w:ind w:firstLine="420" w:firstLineChars="200"/>
        <w:rPr>
          <w:color w:val="auto"/>
          <w:szCs w:val="21"/>
        </w:rPr>
      </w:pPr>
      <w:r>
        <w:rPr>
          <w:rFonts w:hint="eastAsia"/>
          <w:color w:val="auto"/>
          <w:szCs w:val="21"/>
        </w:rPr>
        <w:t>（三）交货时间地点</w:t>
      </w:r>
    </w:p>
    <w:p>
      <w:pPr>
        <w:spacing w:line="360" w:lineRule="auto"/>
        <w:ind w:firstLine="420" w:firstLineChars="200"/>
        <w:rPr>
          <w:color w:val="auto"/>
          <w:szCs w:val="21"/>
        </w:rPr>
      </w:pPr>
      <w:r>
        <w:rPr>
          <w:rFonts w:hint="eastAsia"/>
          <w:color w:val="auto"/>
          <w:szCs w:val="21"/>
        </w:rPr>
        <w:t>1</w:t>
      </w:r>
      <w:r>
        <w:rPr>
          <w:rFonts w:hint="eastAsia"/>
          <w:color w:val="auto"/>
          <w:szCs w:val="21"/>
          <w:lang w:eastAsia="zh-CN"/>
        </w:rPr>
        <w:t>、</w:t>
      </w:r>
      <w:r>
        <w:rPr>
          <w:rFonts w:hint="eastAsia"/>
          <w:color w:val="auto"/>
          <w:szCs w:val="21"/>
        </w:rPr>
        <w:t xml:space="preserve"> 交货时间：201</w:t>
      </w:r>
      <w:r>
        <w:rPr>
          <w:rFonts w:hint="eastAsia"/>
          <w:color w:val="auto"/>
          <w:szCs w:val="21"/>
          <w:lang w:val="en-US" w:eastAsia="zh-CN"/>
        </w:rPr>
        <w:t>9</w:t>
      </w:r>
      <w:r>
        <w:rPr>
          <w:rFonts w:hint="eastAsia"/>
          <w:color w:val="auto"/>
          <w:szCs w:val="21"/>
        </w:rPr>
        <w:t>年9月1日前（需提前验货）</w:t>
      </w:r>
    </w:p>
    <w:p>
      <w:pPr>
        <w:spacing w:line="360" w:lineRule="auto"/>
        <w:ind w:firstLine="420" w:firstLineChars="200"/>
        <w:rPr>
          <w:color w:val="auto"/>
          <w:szCs w:val="21"/>
        </w:rPr>
      </w:pPr>
      <w:r>
        <w:rPr>
          <w:rFonts w:hint="eastAsia"/>
          <w:color w:val="auto"/>
          <w:szCs w:val="21"/>
        </w:rPr>
        <w:t>2</w:t>
      </w:r>
      <w:r>
        <w:rPr>
          <w:rFonts w:hint="eastAsia"/>
          <w:color w:val="auto"/>
          <w:szCs w:val="21"/>
          <w:lang w:eastAsia="zh-CN"/>
        </w:rPr>
        <w:t>、</w:t>
      </w:r>
      <w:r>
        <w:rPr>
          <w:rFonts w:hint="eastAsia"/>
          <w:color w:val="auto"/>
          <w:szCs w:val="21"/>
        </w:rPr>
        <w:t xml:space="preserve"> 交货地点：江苏城市职业学院应天校区、古平岗校区。</w:t>
      </w:r>
    </w:p>
    <w:p>
      <w:pPr>
        <w:spacing w:line="360" w:lineRule="auto"/>
        <w:ind w:firstLine="420" w:firstLineChars="200"/>
        <w:rPr>
          <w:color w:val="auto"/>
          <w:szCs w:val="21"/>
        </w:rPr>
      </w:pPr>
      <w:r>
        <w:rPr>
          <w:rFonts w:hint="eastAsia"/>
          <w:color w:val="auto"/>
          <w:szCs w:val="21"/>
        </w:rPr>
        <w:t>（四）补、退、换货服务</w:t>
      </w:r>
    </w:p>
    <w:p>
      <w:pPr>
        <w:spacing w:line="360" w:lineRule="auto"/>
        <w:ind w:firstLine="420" w:firstLineChars="200"/>
        <w:rPr>
          <w:color w:val="auto"/>
          <w:szCs w:val="21"/>
        </w:rPr>
      </w:pPr>
      <w:r>
        <w:rPr>
          <w:rFonts w:hint="eastAsia"/>
          <w:color w:val="auto"/>
          <w:szCs w:val="21"/>
        </w:rPr>
        <w:t>中标人应根据招标单位的要求、免费及时为投标方提供补、退、换货服务。</w:t>
      </w:r>
    </w:p>
    <w:p>
      <w:pPr>
        <w:spacing w:line="360" w:lineRule="auto"/>
        <w:ind w:firstLine="420" w:firstLineChars="200"/>
        <w:rPr>
          <w:color w:val="auto"/>
          <w:szCs w:val="21"/>
        </w:rPr>
      </w:pPr>
      <w:r>
        <w:rPr>
          <w:rFonts w:hint="eastAsia"/>
          <w:color w:val="auto"/>
          <w:szCs w:val="21"/>
        </w:rPr>
        <w:t>（五）违约赔付</w:t>
      </w:r>
    </w:p>
    <w:p>
      <w:pPr>
        <w:spacing w:line="360" w:lineRule="auto"/>
        <w:ind w:firstLine="420" w:firstLineChars="200"/>
        <w:rPr>
          <w:color w:val="auto"/>
          <w:szCs w:val="21"/>
        </w:rPr>
      </w:pPr>
      <w:r>
        <w:rPr>
          <w:rFonts w:hint="eastAsia"/>
          <w:color w:val="auto"/>
          <w:szCs w:val="21"/>
        </w:rPr>
        <w:t>若出现下列情况之一，则视为中标人违约：</w:t>
      </w:r>
    </w:p>
    <w:p>
      <w:pPr>
        <w:spacing w:line="360" w:lineRule="auto"/>
        <w:ind w:firstLine="420" w:firstLineChars="200"/>
        <w:rPr>
          <w:color w:val="auto"/>
          <w:szCs w:val="21"/>
        </w:rPr>
      </w:pPr>
      <w:r>
        <w:rPr>
          <w:rFonts w:hint="eastAsia"/>
          <w:color w:val="auto"/>
          <w:szCs w:val="21"/>
        </w:rPr>
        <w:t>1</w:t>
      </w:r>
      <w:r>
        <w:rPr>
          <w:rFonts w:hint="eastAsia"/>
          <w:color w:val="auto"/>
          <w:szCs w:val="21"/>
          <w:lang w:eastAsia="zh-CN"/>
        </w:rPr>
        <w:t>、</w:t>
      </w:r>
      <w:r>
        <w:rPr>
          <w:rFonts w:hint="eastAsia"/>
          <w:color w:val="auto"/>
          <w:szCs w:val="21"/>
        </w:rPr>
        <w:t>实际交付的批量产品质量低于样品；</w:t>
      </w:r>
    </w:p>
    <w:p>
      <w:pPr>
        <w:spacing w:line="360" w:lineRule="auto"/>
        <w:ind w:firstLine="420" w:firstLineChars="200"/>
        <w:rPr>
          <w:color w:val="auto"/>
          <w:szCs w:val="21"/>
        </w:rPr>
      </w:pPr>
      <w:r>
        <w:rPr>
          <w:rFonts w:hint="eastAsia"/>
          <w:color w:val="auto"/>
          <w:szCs w:val="21"/>
        </w:rPr>
        <w:t>2</w:t>
      </w:r>
      <w:r>
        <w:rPr>
          <w:rFonts w:hint="eastAsia"/>
          <w:color w:val="auto"/>
          <w:szCs w:val="21"/>
          <w:lang w:eastAsia="zh-CN"/>
        </w:rPr>
        <w:t>、</w:t>
      </w:r>
      <w:r>
        <w:rPr>
          <w:rFonts w:hint="eastAsia"/>
          <w:color w:val="auto"/>
          <w:szCs w:val="21"/>
        </w:rPr>
        <w:t>交货时间延迟；</w:t>
      </w:r>
    </w:p>
    <w:p>
      <w:pPr>
        <w:spacing w:line="360" w:lineRule="auto"/>
        <w:ind w:firstLine="420" w:firstLineChars="200"/>
        <w:rPr>
          <w:color w:val="auto"/>
          <w:szCs w:val="21"/>
        </w:rPr>
      </w:pPr>
      <w:r>
        <w:rPr>
          <w:rFonts w:hint="eastAsia"/>
          <w:color w:val="auto"/>
          <w:szCs w:val="21"/>
        </w:rPr>
        <w:t>3</w:t>
      </w:r>
      <w:r>
        <w:rPr>
          <w:rFonts w:hint="eastAsia"/>
          <w:color w:val="auto"/>
          <w:szCs w:val="21"/>
          <w:lang w:eastAsia="zh-CN"/>
        </w:rPr>
        <w:t>、</w:t>
      </w:r>
      <w:r>
        <w:rPr>
          <w:rFonts w:hint="eastAsia"/>
          <w:color w:val="auto"/>
          <w:szCs w:val="21"/>
        </w:rPr>
        <w:t>学生正常穿用过程中，中标物品出现大面积非故意破损情况等。</w:t>
      </w:r>
    </w:p>
    <w:p>
      <w:pPr>
        <w:spacing w:line="360" w:lineRule="auto"/>
        <w:ind w:firstLine="420" w:firstLineChars="200"/>
        <w:rPr>
          <w:color w:val="auto"/>
          <w:szCs w:val="21"/>
        </w:rPr>
      </w:pPr>
      <w:r>
        <w:rPr>
          <w:rFonts w:hint="eastAsia"/>
          <w:color w:val="auto"/>
          <w:szCs w:val="21"/>
        </w:rPr>
        <w:t>中标人一旦违约，招标人有权拒收货物并拒付货款，且由投标人赔偿合同价总额的150%作为损失赔偿费。</w:t>
      </w:r>
    </w:p>
    <w:p>
      <w:pPr>
        <w:numPr>
          <w:ilvl w:val="0"/>
          <w:numId w:val="6"/>
        </w:numPr>
        <w:spacing w:line="360" w:lineRule="auto"/>
        <w:ind w:firstLine="420" w:firstLineChars="200"/>
        <w:rPr>
          <w:color w:val="auto"/>
          <w:szCs w:val="21"/>
        </w:rPr>
      </w:pPr>
      <w:r>
        <w:rPr>
          <w:rFonts w:hint="eastAsia"/>
          <w:color w:val="auto"/>
          <w:szCs w:val="21"/>
        </w:rPr>
        <w:t>中标后不得以任何方式将项目进行分包或转包。</w:t>
      </w:r>
    </w:p>
    <w:p>
      <w:pPr>
        <w:numPr>
          <w:ilvl w:val="0"/>
          <w:numId w:val="6"/>
        </w:numPr>
        <w:spacing w:line="360" w:lineRule="auto"/>
        <w:ind w:firstLine="420" w:firstLineChars="200"/>
        <w:rPr>
          <w:color w:val="auto"/>
          <w:szCs w:val="21"/>
        </w:rPr>
      </w:pPr>
      <w:r>
        <w:rPr>
          <w:rFonts w:hint="eastAsia"/>
          <w:color w:val="auto"/>
          <w:szCs w:val="21"/>
        </w:rPr>
        <w:t>售后服务承诺</w:t>
      </w:r>
    </w:p>
    <w:p>
      <w:pPr>
        <w:spacing w:line="360" w:lineRule="auto"/>
        <w:ind w:firstLine="420" w:firstLineChars="200"/>
        <w:rPr>
          <w:color w:val="auto"/>
          <w:szCs w:val="21"/>
        </w:rPr>
      </w:pPr>
      <w:r>
        <w:rPr>
          <w:rFonts w:hint="eastAsia"/>
          <w:color w:val="auto"/>
          <w:szCs w:val="21"/>
        </w:rPr>
        <w:t>投标人应出具承诺书：承诺中标后，将根据招标单位的要求，免费及时为招标人提供补、退、换货服务，有较强的配合活动落地执行能力，对院校提出的需求配合反应迅速</w:t>
      </w:r>
      <w:r>
        <w:rPr>
          <w:rFonts w:hint="eastAsia"/>
          <w:color w:val="auto"/>
          <w:szCs w:val="21"/>
          <w:lang w:eastAsia="zh-CN"/>
        </w:rPr>
        <w:t>，</w:t>
      </w:r>
      <w:r>
        <w:rPr>
          <w:rFonts w:hint="eastAsia"/>
          <w:color w:val="auto"/>
          <w:szCs w:val="21"/>
        </w:rPr>
        <w:t>并能提出该公司的思路。</w:t>
      </w:r>
    </w:p>
    <w:p>
      <w:pPr>
        <w:spacing w:line="360" w:lineRule="auto"/>
        <w:ind w:firstLine="420" w:firstLineChars="200"/>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rFonts w:asciiTheme="minorEastAsia" w:hAnsiTheme="minorEastAsia" w:eastAsiaTheme="minorEastAsia"/>
          <w:color w:val="auto"/>
          <w:szCs w:val="21"/>
        </w:r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rPr>
          <w:color w:val="auto"/>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8" w:name="hetongStart"/>
      <w:bookmarkEnd w:id="38"/>
      <w:r>
        <w:rPr>
          <w:rFonts w:hint="eastAsia" w:ascii="宋体" w:hAnsi="宋体"/>
          <w:color w:val="auto"/>
          <w:sz w:val="24"/>
        </w:rPr>
        <w:t>甲方:</w:t>
      </w:r>
      <w:bookmarkStart w:id="39" w:name="purchase_name"/>
      <w:bookmarkEnd w:id="39"/>
      <w:bookmarkStart w:id="40" w:name="purchase_start"/>
      <w:bookmarkEnd w:id="40"/>
      <w:r>
        <w:rPr>
          <w:rFonts w:hint="eastAsia" w:ascii="宋体" w:hAnsi="宋体"/>
          <w:color w:val="auto"/>
          <w:sz w:val="24"/>
        </w:rPr>
        <w:t xml:space="preserve"> 江苏开放大学</w:t>
      </w:r>
      <w:bookmarkStart w:id="41" w:name="purchase_end"/>
      <w:bookmarkEnd w:id="41"/>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2" w:name="suppliers_name"/>
      <w:bookmarkEnd w:id="42"/>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lang w:val="en-US" w:eastAsia="zh-CN"/>
        </w:rPr>
        <w:t xml:space="preserve">  2019-ZB-XC019</w:t>
      </w:r>
      <w:r>
        <w:rPr>
          <w:rFonts w:hint="eastAsia"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u w:val="single"/>
        </w:rPr>
        <w:t>201</w:t>
      </w:r>
      <w:r>
        <w:rPr>
          <w:rFonts w:hint="eastAsia" w:ascii="宋体" w:hAnsi="宋体"/>
          <w:color w:val="auto"/>
          <w:sz w:val="24"/>
          <w:u w:val="single"/>
          <w:lang w:val="en-US" w:eastAsia="zh-CN"/>
        </w:rPr>
        <w:t>9</w:t>
      </w:r>
      <w:r>
        <w:rPr>
          <w:rFonts w:hint="eastAsia" w:ascii="宋体" w:hAnsi="宋体"/>
          <w:color w:val="auto"/>
          <w:sz w:val="24"/>
          <w:u w:val="single"/>
        </w:rPr>
        <w:t xml:space="preserve">级新生军训服装采购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28"/>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448"/>
        <w:gridCol w:w="1457"/>
        <w:gridCol w:w="1290"/>
        <w:gridCol w:w="735"/>
        <w:gridCol w:w="840"/>
        <w:gridCol w:w="912"/>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90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29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735"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840"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912"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67" w:type="dxa"/>
            <w:vAlign w:val="center"/>
          </w:tcPr>
          <w:p>
            <w:pPr>
              <w:spacing w:line="360" w:lineRule="auto"/>
              <w:jc w:val="center"/>
              <w:rPr>
                <w:rFonts w:ascii="宋体" w:hAnsi="宋体"/>
                <w:color w:val="auto"/>
                <w:sz w:val="24"/>
              </w:rPr>
            </w:pPr>
            <w:bookmarkStart w:id="43" w:name="Ord_Seq_Name"/>
            <w:bookmarkEnd w:id="43"/>
            <w:r>
              <w:rPr>
                <w:rFonts w:hint="eastAsia" w:ascii="宋体" w:hAnsi="宋体"/>
                <w:color w:val="auto"/>
                <w:sz w:val="24"/>
              </w:rPr>
              <w:t>1</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迷彩上衣</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905" w:type="dxa"/>
            <w:gridSpan w:val="2"/>
            <w:vAlign w:val="center"/>
          </w:tcPr>
          <w:p>
            <w:pPr>
              <w:spacing w:line="360" w:lineRule="auto"/>
              <w:jc w:val="center"/>
              <w:rPr>
                <w:rFonts w:ascii="宋体" w:hAnsi="宋体"/>
                <w:color w:val="auto"/>
                <w:sz w:val="24"/>
              </w:rPr>
            </w:pPr>
            <w:r>
              <w:rPr>
                <w:rFonts w:hint="eastAsia" w:ascii="宋体" w:hAnsi="宋体"/>
                <w:color w:val="auto"/>
                <w:sz w:val="24"/>
              </w:rPr>
              <w:t>迷彩裤子</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迷彩短袖</w:t>
            </w:r>
          </w:p>
        </w:tc>
        <w:tc>
          <w:tcPr>
            <w:tcW w:w="1290" w:type="dxa"/>
            <w:vAlign w:val="center"/>
          </w:tcPr>
          <w:p>
            <w:pPr>
              <w:spacing w:line="360" w:lineRule="auto"/>
              <w:jc w:val="center"/>
              <w:rPr>
                <w:rFonts w:ascii="宋体" w:hAnsi="宋体"/>
                <w:color w:val="auto"/>
                <w:sz w:val="24"/>
              </w:rPr>
            </w:pPr>
            <w:r>
              <w:rPr>
                <w:rFonts w:hint="eastAsia" w:ascii="宋体" w:hAnsi="宋体"/>
                <w:color w:val="auto"/>
                <w:sz w:val="24"/>
              </w:rPr>
              <w:t>95%棉</w:t>
            </w: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4</w:t>
            </w:r>
          </w:p>
        </w:tc>
        <w:tc>
          <w:tcPr>
            <w:tcW w:w="1905" w:type="dxa"/>
            <w:gridSpan w:val="2"/>
            <w:vAlign w:val="center"/>
          </w:tcPr>
          <w:p>
            <w:pPr>
              <w:spacing w:line="360" w:lineRule="auto"/>
              <w:jc w:val="center"/>
              <w:rPr>
                <w:rFonts w:ascii="宋体" w:hAnsi="宋体"/>
                <w:color w:val="auto"/>
                <w:sz w:val="24"/>
              </w:rPr>
            </w:pPr>
            <w:r>
              <w:rPr>
                <w:rFonts w:hint="eastAsia" w:ascii="宋体" w:hAnsi="宋体"/>
                <w:color w:val="auto"/>
                <w:sz w:val="24"/>
              </w:rPr>
              <w:t>红肩章（对）</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5</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迷彩帽（只）</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6</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五角星（只）</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7</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迷彩帆布鞋（双）</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8</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帆布腰带</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4" w:name="Ppp_Amt_1"/>
            <w:bookmarkEnd w:id="44"/>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5" w:name="Cus_Usr"/>
            <w:bookmarkEnd w:id="45"/>
          </w:p>
          <w:p>
            <w:pPr>
              <w:spacing w:line="360" w:lineRule="auto"/>
              <w:rPr>
                <w:rFonts w:ascii="宋体" w:hAnsi="宋体"/>
                <w:color w:val="auto"/>
                <w:sz w:val="24"/>
              </w:rPr>
            </w:pPr>
            <w:r>
              <w:rPr>
                <w:rFonts w:hint="eastAsia" w:ascii="宋体" w:hAnsi="宋体"/>
                <w:color w:val="auto"/>
                <w:sz w:val="24"/>
              </w:rPr>
              <w:t>固定电话：</w:t>
            </w:r>
            <w:bookmarkStart w:id="46" w:name="Cus_Tel"/>
            <w:bookmarkEnd w:id="46"/>
            <w:r>
              <w:rPr>
                <w:rFonts w:hint="eastAsia" w:ascii="宋体" w:hAnsi="宋体"/>
                <w:color w:val="auto"/>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Spr_Usr"/>
            <w:bookmarkEnd w:id="48"/>
          </w:p>
          <w:p>
            <w:pPr>
              <w:spacing w:line="360" w:lineRule="auto"/>
              <w:rPr>
                <w:rFonts w:ascii="宋体" w:hAnsi="宋体"/>
                <w:color w:val="auto"/>
                <w:sz w:val="24"/>
              </w:rPr>
            </w:pPr>
            <w:r>
              <w:rPr>
                <w:rFonts w:hint="eastAsia" w:ascii="宋体" w:hAnsi="宋体"/>
                <w:color w:val="auto"/>
                <w:sz w:val="24"/>
              </w:rPr>
              <w:t>固定电话：</w:t>
            </w:r>
            <w:bookmarkStart w:id="49" w:name="Spr_Tel"/>
            <w:bookmarkEnd w:id="49"/>
            <w:r>
              <w:rPr>
                <w:rFonts w:hint="eastAsia" w:ascii="宋体" w:hAnsi="宋体"/>
                <w:color w:val="auto"/>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hint="eastAsia"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left="105" w:leftChars="50" w:firstLine="398" w:firstLineChars="166"/>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本项目采用</w:t>
      </w:r>
      <w:r>
        <w:rPr>
          <w:rFonts w:hint="eastAsia" w:ascii="宋体" w:hAnsi="宋体"/>
          <w:color w:val="auto"/>
          <w:sz w:val="24"/>
          <w:u w:val="single"/>
        </w:rPr>
        <w:t xml:space="preserve"> 固定单价合同 </w:t>
      </w:r>
      <w:r>
        <w:rPr>
          <w:rFonts w:hint="eastAsia" w:ascii="宋体" w:hAnsi="宋体"/>
          <w:color w:val="auto"/>
          <w:sz w:val="24"/>
        </w:rPr>
        <w:t>。</w:t>
      </w:r>
    </w:p>
    <w:p>
      <w:pPr>
        <w:widowControl/>
        <w:snapToGrid w:val="0"/>
        <w:spacing w:before="19" w:line="360" w:lineRule="auto"/>
        <w:ind w:left="105" w:leftChars="50" w:firstLine="398" w:firstLineChars="166"/>
        <w:rPr>
          <w:rFonts w:hint="eastAsia" w:ascii="宋体" w:hAnsi="宋体"/>
          <w:color w:val="auto"/>
          <w:sz w:val="24"/>
        </w:rPr>
      </w:pPr>
      <w:r>
        <w:rPr>
          <w:rFonts w:hint="eastAsia" w:ascii="宋体" w:hAnsi="宋体"/>
          <w:color w:val="auto"/>
          <w:sz w:val="24"/>
        </w:rPr>
        <w:t>单价不可调，数量以2019年参加军训人数为准（届时接受相关工作人员通知），并根据固定单价与实际采购数量进行结算。</w:t>
      </w:r>
    </w:p>
    <w:p>
      <w:pPr>
        <w:widowControl/>
        <w:snapToGrid w:val="0"/>
        <w:spacing w:before="19"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学校不提供预付款，</w:t>
      </w:r>
      <w:r>
        <w:rPr>
          <w:rFonts w:hint="eastAsia" w:ascii="宋体" w:hAnsi="宋体" w:cs="宋体"/>
          <w:color w:val="auto"/>
          <w:sz w:val="24"/>
          <w:lang w:eastAsia="zh-CN"/>
        </w:rPr>
        <w:t>所有</w:t>
      </w:r>
      <w:r>
        <w:rPr>
          <w:rFonts w:hint="eastAsia" w:ascii="宋体" w:hAnsi="宋体" w:cs="宋体"/>
          <w:color w:val="auto"/>
          <w:sz w:val="24"/>
        </w:rPr>
        <w:t>货物运到采购人指定地点，</w:t>
      </w:r>
      <w:r>
        <w:rPr>
          <w:rFonts w:hint="eastAsia" w:ascii="宋体" w:hAnsi="宋体" w:cs="宋体"/>
          <w:color w:val="auto"/>
          <w:sz w:val="24"/>
          <w:lang w:eastAsia="zh-CN"/>
        </w:rPr>
        <w:t>且</w:t>
      </w:r>
      <w:r>
        <w:rPr>
          <w:rFonts w:hint="eastAsia" w:ascii="宋体" w:hAnsi="宋体" w:cs="宋体"/>
          <w:color w:val="auto"/>
          <w:sz w:val="24"/>
        </w:rPr>
        <w:t>验收合格，</w:t>
      </w:r>
      <w:r>
        <w:rPr>
          <w:rFonts w:hint="eastAsia" w:ascii="宋体" w:hAnsi="宋体" w:cs="宋体"/>
          <w:color w:val="auto"/>
          <w:sz w:val="24"/>
          <w:lang w:eastAsia="zh-CN"/>
        </w:rPr>
        <w:t>待军训结束</w:t>
      </w:r>
      <w:r>
        <w:rPr>
          <w:rFonts w:hint="eastAsia" w:ascii="宋体" w:hAnsi="宋体" w:cs="宋体"/>
          <w:color w:val="auto"/>
          <w:sz w:val="24"/>
        </w:rPr>
        <w:t>后，支付合同</w:t>
      </w:r>
      <w:r>
        <w:rPr>
          <w:rFonts w:hint="eastAsia" w:ascii="宋体" w:hAnsi="宋体" w:cs="宋体"/>
          <w:color w:val="auto"/>
          <w:sz w:val="24"/>
          <w:lang w:eastAsia="zh-CN"/>
        </w:rPr>
        <w:t>结算价</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100</w:t>
      </w:r>
      <w:r>
        <w:rPr>
          <w:rFonts w:hint="eastAsia" w:ascii="宋体" w:hAnsi="宋体" w:cs="宋体"/>
          <w:color w:val="auto"/>
          <w:sz w:val="24"/>
          <w:u w:val="single"/>
        </w:rPr>
        <w:t xml:space="preserve"> %</w:t>
      </w:r>
      <w:r>
        <w:rPr>
          <w:rFonts w:hint="eastAsia" w:ascii="宋体" w:hAnsi="宋体" w:cs="宋体"/>
          <w:color w:val="auto"/>
          <w:sz w:val="24"/>
          <w:u w:val="single"/>
          <w:lang w:eastAsia="zh-CN"/>
        </w:rPr>
        <w:t>。</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2" w:name="purchase_one_start"/>
      <w:bookmarkEnd w:id="52"/>
      <w:bookmarkStart w:id="53" w:name="purchase_name_one"/>
      <w:bookmarkEnd w:id="53"/>
      <w:r>
        <w:rPr>
          <w:rFonts w:hint="eastAsia" w:ascii="宋体" w:hAnsi="宋体"/>
          <w:b/>
          <w:color w:val="auto"/>
          <w:sz w:val="24"/>
        </w:rPr>
        <w:t>江苏开放大学</w:t>
      </w:r>
      <w:bookmarkStart w:id="54" w:name="purchase_one_end"/>
      <w:bookmarkEnd w:id="54"/>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宋体"/>
          <w:color w:val="auto"/>
          <w:sz w:val="24"/>
          <w:lang w:val="en-US" w:eastAsia="zh-CN"/>
        </w:rPr>
        <w:t xml:space="preserve">  </w:t>
      </w:r>
      <w:r>
        <w:rPr>
          <w:rFonts w:hint="eastAsia" w:ascii="宋体" w:hAnsi="宋体" w:cs="仿宋_GB2312"/>
          <w:color w:val="auto"/>
          <w:sz w:val="24"/>
        </w:rPr>
        <w:t>年</w:t>
      </w:r>
      <w:r>
        <w:rPr>
          <w:rFonts w:hint="eastAsia" w:ascii="宋体" w:hAnsi="宋体" w:cs="仿宋_GB2312"/>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5" w:name="suppliers_name_one"/>
      <w:bookmarkEnd w:id="55"/>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宋体"/>
          <w:color w:val="auto"/>
          <w:sz w:val="24"/>
          <w:lang w:val="en-US" w:eastAsia="zh-CN"/>
        </w:rPr>
        <w:t xml:space="preserve">  </w:t>
      </w:r>
      <w:r>
        <w:rPr>
          <w:rFonts w:hint="eastAsia" w:ascii="宋体" w:hAnsi="宋体" w:cs="仿宋_GB2312"/>
          <w:color w:val="auto"/>
          <w:sz w:val="24"/>
        </w:rPr>
        <w:t>年</w:t>
      </w:r>
      <w:r>
        <w:rPr>
          <w:rFonts w:hint="eastAsia" w:ascii="宋体" w:hAnsi="宋体" w:cs="仿宋_GB2312"/>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w:t>
      </w:r>
      <w:r>
        <w:rPr>
          <w:rFonts w:hint="eastAsia" w:ascii="Times New Roman" w:hAnsi="Times New Roman" w:eastAsia="楷体"/>
          <w:color w:val="auto"/>
          <w:sz w:val="44"/>
        </w:rPr>
        <w:t xml:space="preserve">  </w:t>
      </w:r>
      <w:r>
        <w:rPr>
          <w:rFonts w:ascii="Times New Roman" w:hAnsi="Times New Roman" w:eastAsia="楷体"/>
          <w:color w:val="auto"/>
          <w:sz w:val="44"/>
        </w:rPr>
        <w:t>投标文件格式</w:t>
      </w:r>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4445" t="5080" r="5715" b="1778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4725" w:firstLineChars="22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4725" w:firstLineChars="22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4725" w:firstLineChars="22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4725" w:firstLineChars="22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4725" w:firstLineChars="22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4725" w:firstLineChars="22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4725" w:firstLineChars="22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7"/>
        </w:numPr>
        <w:jc w:val="center"/>
        <w:rPr>
          <w:rFonts w:hAnsi="宋体"/>
          <w:color w:val="auto"/>
          <w:sz w:val="36"/>
          <w:szCs w:val="36"/>
        </w:rPr>
      </w:pPr>
      <w:bookmarkStart w:id="56"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28"/>
        <w:tblW w:w="91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投标总价</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87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color w:val="auto"/>
          <w:sz w:val="24"/>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2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color w:val="auto"/>
          <w:sz w:val="36"/>
          <w:szCs w:val="36"/>
        </w:rPr>
      </w:pPr>
      <w:r>
        <w:rPr>
          <w:rFonts w:ascii="宋体" w:hAnsi="宋体"/>
          <w:b/>
          <w:color w:val="auto"/>
          <w:sz w:val="36"/>
          <w:szCs w:val="36"/>
        </w:rPr>
        <w:t>三、</w:t>
      </w:r>
      <w:bookmarkEnd w:id="56"/>
      <w:bookmarkStart w:id="57" w:name="_Toc157775469"/>
      <w:r>
        <w:rPr>
          <w:rFonts w:ascii="宋体" w:hAnsi="宋体"/>
          <w:b/>
          <w:color w:val="auto"/>
          <w:sz w:val="36"/>
          <w:szCs w:val="36"/>
        </w:rPr>
        <w:t>产品质保及服务承诺书</w:t>
      </w:r>
      <w:bookmarkStart w:id="58"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8"/>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7"/>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8"/>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8"/>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p>
      <w:pPr>
        <w:spacing w:line="500" w:lineRule="exact"/>
        <w:ind w:firstLine="6720" w:firstLineChars="2400"/>
        <w:rPr>
          <w:rFonts w:ascii="仿宋_GB2312" w:hAnsi="宋体" w:eastAsia="仿宋_GB2312"/>
          <w:color w:val="auto"/>
          <w:sz w:val="28"/>
          <w:szCs w:val="28"/>
        </w:rPr>
      </w:pPr>
    </w:p>
    <w:p>
      <w:pPr>
        <w:spacing w:line="440" w:lineRule="exact"/>
        <w:rPr>
          <w:rFonts w:ascii="宋体" w:hAnsi="宋体"/>
          <w:color w:val="auto"/>
          <w:szCs w:val="21"/>
        </w:rPr>
      </w:pPr>
    </w:p>
    <w:p>
      <w:pPr>
        <w:spacing w:line="360" w:lineRule="auto"/>
        <w:rPr>
          <w:rFonts w:ascii="宋体" w:hAnsi="宋体"/>
          <w:color w:val="auto"/>
          <w:szCs w:val="21"/>
        </w:rPr>
      </w:pPr>
    </w:p>
    <w:p>
      <w:pPr>
        <w:spacing w:line="440" w:lineRule="exact"/>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3C86C1"/>
    <w:multiLevelType w:val="singleLevel"/>
    <w:tmpl w:val="F53C86C1"/>
    <w:lvl w:ilvl="0" w:tentative="0">
      <w:start w:val="6"/>
      <w:numFmt w:val="chineseCounting"/>
      <w:suff w:val="nothing"/>
      <w:lvlText w:val="（%1）"/>
      <w:lvlJc w:val="left"/>
      <w:rPr>
        <w:rFonts w:hint="eastAsia"/>
      </w:rPr>
    </w:lvl>
  </w:abstractNum>
  <w:abstractNum w:abstractNumId="1">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4EC6"/>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638"/>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EE7"/>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9403A9"/>
    <w:rsid w:val="05957EB2"/>
    <w:rsid w:val="05FD31FE"/>
    <w:rsid w:val="064C4F63"/>
    <w:rsid w:val="069D44BA"/>
    <w:rsid w:val="075A2A7B"/>
    <w:rsid w:val="07B92A24"/>
    <w:rsid w:val="07FB5644"/>
    <w:rsid w:val="0822758F"/>
    <w:rsid w:val="08313B80"/>
    <w:rsid w:val="083D72E7"/>
    <w:rsid w:val="097F5F89"/>
    <w:rsid w:val="098A0C99"/>
    <w:rsid w:val="0A477811"/>
    <w:rsid w:val="0ABB67CE"/>
    <w:rsid w:val="0BAE3A64"/>
    <w:rsid w:val="0C2C44D7"/>
    <w:rsid w:val="0C45128B"/>
    <w:rsid w:val="0CB83490"/>
    <w:rsid w:val="0D057A5C"/>
    <w:rsid w:val="0D400D8D"/>
    <w:rsid w:val="0D427B70"/>
    <w:rsid w:val="0DF4150B"/>
    <w:rsid w:val="0E763B8A"/>
    <w:rsid w:val="0E9D5567"/>
    <w:rsid w:val="0F5C5F40"/>
    <w:rsid w:val="0FB26250"/>
    <w:rsid w:val="10124978"/>
    <w:rsid w:val="11394A1A"/>
    <w:rsid w:val="11B20C9C"/>
    <w:rsid w:val="12416A8A"/>
    <w:rsid w:val="12CF66F1"/>
    <w:rsid w:val="12F8325C"/>
    <w:rsid w:val="14B55E2A"/>
    <w:rsid w:val="151A0933"/>
    <w:rsid w:val="151E1392"/>
    <w:rsid w:val="16226CEC"/>
    <w:rsid w:val="167C3474"/>
    <w:rsid w:val="1783171A"/>
    <w:rsid w:val="17D53170"/>
    <w:rsid w:val="18F3458F"/>
    <w:rsid w:val="194A5B2D"/>
    <w:rsid w:val="198055B9"/>
    <w:rsid w:val="19AE3215"/>
    <w:rsid w:val="1A442FD1"/>
    <w:rsid w:val="1A7D5B72"/>
    <w:rsid w:val="1AED33BC"/>
    <w:rsid w:val="1BC2609B"/>
    <w:rsid w:val="1BC917BB"/>
    <w:rsid w:val="1CE53D54"/>
    <w:rsid w:val="1D9E7C25"/>
    <w:rsid w:val="1DE166EC"/>
    <w:rsid w:val="1E780B21"/>
    <w:rsid w:val="1EA62A71"/>
    <w:rsid w:val="1EF36325"/>
    <w:rsid w:val="1FCA667D"/>
    <w:rsid w:val="20EA51D1"/>
    <w:rsid w:val="210C3C73"/>
    <w:rsid w:val="220E2ECD"/>
    <w:rsid w:val="222173DC"/>
    <w:rsid w:val="229B58CD"/>
    <w:rsid w:val="23454FED"/>
    <w:rsid w:val="237E41B7"/>
    <w:rsid w:val="238E1A06"/>
    <w:rsid w:val="23A21C95"/>
    <w:rsid w:val="23B7553F"/>
    <w:rsid w:val="25A42B28"/>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56C11"/>
    <w:rsid w:val="30C67B9E"/>
    <w:rsid w:val="318E61B1"/>
    <w:rsid w:val="31BA7E21"/>
    <w:rsid w:val="31D05CA5"/>
    <w:rsid w:val="31E54172"/>
    <w:rsid w:val="32CF408C"/>
    <w:rsid w:val="33A14D9B"/>
    <w:rsid w:val="33F21B00"/>
    <w:rsid w:val="34170FAE"/>
    <w:rsid w:val="34AF4659"/>
    <w:rsid w:val="3552479E"/>
    <w:rsid w:val="35CA224F"/>
    <w:rsid w:val="36AB200D"/>
    <w:rsid w:val="3759692C"/>
    <w:rsid w:val="38086121"/>
    <w:rsid w:val="38A108C0"/>
    <w:rsid w:val="391641A6"/>
    <w:rsid w:val="395746B6"/>
    <w:rsid w:val="39FF76A1"/>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7320719"/>
    <w:rsid w:val="476969BE"/>
    <w:rsid w:val="476A15C7"/>
    <w:rsid w:val="47794455"/>
    <w:rsid w:val="478059BF"/>
    <w:rsid w:val="478B3EE5"/>
    <w:rsid w:val="47DC10D2"/>
    <w:rsid w:val="48935D8C"/>
    <w:rsid w:val="493344D1"/>
    <w:rsid w:val="49E66767"/>
    <w:rsid w:val="4A1E02D0"/>
    <w:rsid w:val="4A2F1DAC"/>
    <w:rsid w:val="4B0C1485"/>
    <w:rsid w:val="4B4A4C26"/>
    <w:rsid w:val="4B800CB0"/>
    <w:rsid w:val="4BA97879"/>
    <w:rsid w:val="4C7A4EC9"/>
    <w:rsid w:val="4CC5508E"/>
    <w:rsid w:val="4D1E20DD"/>
    <w:rsid w:val="4DD827C4"/>
    <w:rsid w:val="4E081BA3"/>
    <w:rsid w:val="4E1F58F6"/>
    <w:rsid w:val="4E2F02A1"/>
    <w:rsid w:val="500A299E"/>
    <w:rsid w:val="501101D8"/>
    <w:rsid w:val="508D24D4"/>
    <w:rsid w:val="509362D9"/>
    <w:rsid w:val="50C1689E"/>
    <w:rsid w:val="50D911DD"/>
    <w:rsid w:val="50DE1AD8"/>
    <w:rsid w:val="50E53737"/>
    <w:rsid w:val="51216397"/>
    <w:rsid w:val="51432C46"/>
    <w:rsid w:val="520B4607"/>
    <w:rsid w:val="52297154"/>
    <w:rsid w:val="5254321E"/>
    <w:rsid w:val="528C5CD4"/>
    <w:rsid w:val="546F5916"/>
    <w:rsid w:val="54BE1FB9"/>
    <w:rsid w:val="54F25B8C"/>
    <w:rsid w:val="55BA5175"/>
    <w:rsid w:val="567B46F5"/>
    <w:rsid w:val="568D7462"/>
    <w:rsid w:val="56D73C58"/>
    <w:rsid w:val="5718422D"/>
    <w:rsid w:val="577E7371"/>
    <w:rsid w:val="57B47E7D"/>
    <w:rsid w:val="58127108"/>
    <w:rsid w:val="58206E3F"/>
    <w:rsid w:val="5887150E"/>
    <w:rsid w:val="588F08FA"/>
    <w:rsid w:val="58EE4A26"/>
    <w:rsid w:val="592A2799"/>
    <w:rsid w:val="59936F36"/>
    <w:rsid w:val="5AA974C0"/>
    <w:rsid w:val="5AAA5F8F"/>
    <w:rsid w:val="5AB413F5"/>
    <w:rsid w:val="5B3D21DD"/>
    <w:rsid w:val="5BEB59EE"/>
    <w:rsid w:val="5C0E3A34"/>
    <w:rsid w:val="5CE72CEC"/>
    <w:rsid w:val="5D4D4E63"/>
    <w:rsid w:val="5E484261"/>
    <w:rsid w:val="5EA67242"/>
    <w:rsid w:val="5F3F4D92"/>
    <w:rsid w:val="60877C85"/>
    <w:rsid w:val="60AE1A84"/>
    <w:rsid w:val="60B1208A"/>
    <w:rsid w:val="61120F87"/>
    <w:rsid w:val="61912DFD"/>
    <w:rsid w:val="61C845D6"/>
    <w:rsid w:val="61EA20BC"/>
    <w:rsid w:val="62736311"/>
    <w:rsid w:val="62ED1197"/>
    <w:rsid w:val="632012D3"/>
    <w:rsid w:val="635F1F03"/>
    <w:rsid w:val="636A56B3"/>
    <w:rsid w:val="63A32486"/>
    <w:rsid w:val="63D36139"/>
    <w:rsid w:val="64505B48"/>
    <w:rsid w:val="653E60A6"/>
    <w:rsid w:val="66883595"/>
    <w:rsid w:val="668F1591"/>
    <w:rsid w:val="66D71272"/>
    <w:rsid w:val="67E52CAD"/>
    <w:rsid w:val="681E7A7D"/>
    <w:rsid w:val="685873C5"/>
    <w:rsid w:val="68DA4AC9"/>
    <w:rsid w:val="68EF03B2"/>
    <w:rsid w:val="693D2D8D"/>
    <w:rsid w:val="6AC552B3"/>
    <w:rsid w:val="6AEB138E"/>
    <w:rsid w:val="6AF12002"/>
    <w:rsid w:val="6AFC2413"/>
    <w:rsid w:val="6B3551AA"/>
    <w:rsid w:val="6BB1183E"/>
    <w:rsid w:val="6C3A7A22"/>
    <w:rsid w:val="6E0865E0"/>
    <w:rsid w:val="6E8E12EF"/>
    <w:rsid w:val="6F062018"/>
    <w:rsid w:val="6F1E24F8"/>
    <w:rsid w:val="6F3F764E"/>
    <w:rsid w:val="6F775AB8"/>
    <w:rsid w:val="71020C79"/>
    <w:rsid w:val="71346F76"/>
    <w:rsid w:val="722E1B2B"/>
    <w:rsid w:val="72674F59"/>
    <w:rsid w:val="730B19FB"/>
    <w:rsid w:val="731A01C7"/>
    <w:rsid w:val="732B4FE5"/>
    <w:rsid w:val="73382DAE"/>
    <w:rsid w:val="733E4FF8"/>
    <w:rsid w:val="746E74A6"/>
    <w:rsid w:val="74AC783C"/>
    <w:rsid w:val="753320BC"/>
    <w:rsid w:val="75CB7A79"/>
    <w:rsid w:val="7681674A"/>
    <w:rsid w:val="76C065D7"/>
    <w:rsid w:val="774737A1"/>
    <w:rsid w:val="77EC3D7F"/>
    <w:rsid w:val="787228C6"/>
    <w:rsid w:val="78C328A3"/>
    <w:rsid w:val="796D5C1C"/>
    <w:rsid w:val="79D530D2"/>
    <w:rsid w:val="7A6042E4"/>
    <w:rsid w:val="7A8512DD"/>
    <w:rsid w:val="7AB913E9"/>
    <w:rsid w:val="7B11404E"/>
    <w:rsid w:val="7B493B7A"/>
    <w:rsid w:val="7B9157E7"/>
    <w:rsid w:val="7E5B7423"/>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eastAsia="楷体"/>
      <w:b/>
      <w:sz w:val="28"/>
    </w:rPr>
  </w:style>
  <w:style w:type="paragraph" w:styleId="22">
    <w:name w:val="Body Text Indent 3"/>
    <w:basedOn w:val="1"/>
    <w:qFormat/>
    <w:uiPriority w:val="99"/>
    <w:pPr>
      <w:ind w:firstLine="420" w:firstLineChars="200"/>
    </w:pPr>
    <w:rPr>
      <w:rFonts w:eastAsia="楷体_GB2312"/>
    </w:rPr>
  </w:style>
  <w:style w:type="paragraph" w:styleId="23">
    <w:name w:val="toc 2"/>
    <w:basedOn w:val="1"/>
    <w:next w:val="1"/>
    <w:semiHidden/>
    <w:qFormat/>
    <w:uiPriority w:val="0"/>
    <w:pPr>
      <w:ind w:left="420" w:leftChars="200"/>
    </w:pPr>
    <w:rPr>
      <w:szCs w:val="20"/>
    </w:rPr>
  </w:style>
  <w:style w:type="paragraph" w:styleId="24">
    <w:name w:val="Body Text 2"/>
    <w:basedOn w:val="1"/>
    <w:qFormat/>
    <w:uiPriority w:val="99"/>
    <w:pPr>
      <w:spacing w:line="440" w:lineRule="exact"/>
    </w:pPr>
    <w:rPr>
      <w:rFonts w:ascii="楷体_GB2312"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43"/>
    <w:qFormat/>
    <w:uiPriority w:val="0"/>
    <w:pPr>
      <w:spacing w:before="240" w:after="60"/>
      <w:jc w:val="center"/>
      <w:outlineLvl w:val="0"/>
    </w:pPr>
    <w:rPr>
      <w:rFonts w:ascii="Cambria" w:hAnsi="Cambria"/>
      <w:b/>
      <w:bCs/>
      <w:sz w:val="32"/>
      <w:szCs w:val="32"/>
    </w:rPr>
  </w:style>
  <w:style w:type="paragraph" w:styleId="27">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99"/>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30"/>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6"/>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0"/>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1375</Words>
  <Characters>7839</Characters>
  <Lines>65</Lines>
  <Paragraphs>18</Paragraphs>
  <TotalTime>4</TotalTime>
  <ScaleCrop>false</ScaleCrop>
  <LinksUpToDate>false</LinksUpToDate>
  <CharactersWithSpaces>9196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2019-05-15T02:53:14Z</dcterms:modified>
  <dc:title>淮阴师范学院招标文件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