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楷体_GB2312"/>
          <w:b/>
          <w:color w:val="auto"/>
          <w:sz w:val="72"/>
          <w:szCs w:val="72"/>
        </w:rPr>
      </w:pPr>
    </w:p>
    <w:p>
      <w:pPr>
        <w:pStyle w:val="81"/>
        <w:tabs>
          <w:tab w:val="center" w:pos="4476"/>
          <w:tab w:val="right" w:pos="8953"/>
        </w:tabs>
        <w:ind w:firstLine="0"/>
        <w:rPr>
          <w:rFonts w:eastAsia="黑体"/>
          <w:b/>
          <w:bCs/>
          <w:color w:val="auto"/>
          <w:sz w:val="84"/>
        </w:rPr>
      </w:pPr>
      <w:bookmarkStart w:id="0" w:name="_Toc455914596"/>
      <w:bookmarkStart w:id="1" w:name="_Toc142209795"/>
      <w:bookmarkStart w:id="2" w:name="_Toc115756014"/>
      <w:r>
        <w:rPr>
          <w:rFonts w:hint="eastAsia" w:eastAsia="楷体_GB2312"/>
          <w:b/>
          <w:color w:val="auto"/>
          <w:sz w:val="72"/>
          <w:szCs w:val="72"/>
        </w:rPr>
        <w:drawing>
          <wp:inline distT="0" distB="0" distL="114300" distR="114300">
            <wp:extent cx="3667125" cy="919480"/>
            <wp:effectExtent l="0" t="0" r="0" b="0"/>
            <wp:docPr id="3" name="图片 1" descr="江苏开放大学 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江苏开放大学 新logo"/>
                    <pic:cNvPicPr>
                      <a:picLocks noChangeAspect="1"/>
                    </pic:cNvPicPr>
                  </pic:nvPicPr>
                  <pic:blipFill>
                    <a:blip r:embed="rId7"/>
                    <a:stretch>
                      <a:fillRect/>
                    </a:stretch>
                  </pic:blipFill>
                  <pic:spPr>
                    <a:xfrm>
                      <a:off x="0" y="0"/>
                      <a:ext cx="3667125" cy="919480"/>
                    </a:xfrm>
                    <a:prstGeom prst="rect">
                      <a:avLst/>
                    </a:prstGeom>
                    <a:noFill/>
                    <a:ln w="9525">
                      <a:noFill/>
                    </a:ln>
                    <a:effectLst>
                      <a:outerShdw dist="35921" dir="2699999" algn="ctr" rotWithShape="0">
                        <a:srgbClr val="808080"/>
                      </a:outerShdw>
                    </a:effectLst>
                  </pic:spPr>
                </pic:pic>
              </a:graphicData>
            </a:graphic>
          </wp:inline>
        </w:drawing>
      </w:r>
    </w:p>
    <w:p>
      <w:pPr>
        <w:pStyle w:val="81"/>
        <w:tabs>
          <w:tab w:val="center" w:pos="4476"/>
          <w:tab w:val="right" w:pos="8953"/>
        </w:tabs>
        <w:ind w:firstLine="1687" w:firstLineChars="200"/>
        <w:rPr>
          <w:rFonts w:eastAsia="黑体"/>
          <w:b/>
          <w:bCs/>
          <w:color w:val="auto"/>
          <w:sz w:val="84"/>
        </w:rPr>
      </w:pPr>
    </w:p>
    <w:p>
      <w:pPr>
        <w:pStyle w:val="81"/>
        <w:tabs>
          <w:tab w:val="center" w:pos="4476"/>
          <w:tab w:val="right" w:pos="8953"/>
        </w:tabs>
        <w:ind w:firstLine="641" w:firstLineChars="76"/>
        <w:jc w:val="center"/>
        <w:rPr>
          <w:rFonts w:eastAsia="黑体"/>
          <w:b/>
          <w:bCs/>
          <w:color w:val="auto"/>
          <w:sz w:val="84"/>
        </w:rPr>
      </w:pPr>
      <w:r>
        <w:rPr>
          <w:rFonts w:hint="eastAsia" w:eastAsia="黑体"/>
          <w:b/>
          <w:bCs/>
          <w:color w:val="auto"/>
          <w:sz w:val="84"/>
        </w:rPr>
        <w:t>招　标　文　件</w:t>
      </w:r>
    </w:p>
    <w:p>
      <w:pPr>
        <w:pStyle w:val="81"/>
        <w:ind w:firstLine="723" w:firstLineChars="200"/>
        <w:rPr>
          <w:rFonts w:ascii="宋体" w:hAnsi="宋体"/>
          <w:b/>
          <w:bCs/>
          <w:color w:val="auto"/>
          <w:sz w:val="36"/>
          <w:szCs w:val="36"/>
        </w:rPr>
      </w:pPr>
    </w:p>
    <w:p>
      <w:pPr>
        <w:widowControl/>
        <w:shd w:val="clear" w:color="auto" w:fill="FFFFFF"/>
        <w:spacing w:line="400" w:lineRule="atLeast"/>
        <w:rPr>
          <w:rFonts w:ascii="宋体" w:hAnsi="宋体"/>
          <w:b/>
          <w:color w:val="auto"/>
          <w:sz w:val="36"/>
        </w:rPr>
      </w:pPr>
    </w:p>
    <w:p>
      <w:pPr>
        <w:spacing w:line="360" w:lineRule="auto"/>
        <w:ind w:left="630" w:leftChars="300" w:firstLine="723" w:firstLineChars="200"/>
        <w:jc w:val="left"/>
        <w:rPr>
          <w:rFonts w:ascii="宋体" w:hAnsi="宋体"/>
          <w:b/>
          <w:color w:val="auto"/>
          <w:sz w:val="36"/>
        </w:rPr>
      </w:pPr>
      <w:r>
        <w:rPr>
          <w:rFonts w:hint="eastAsia" w:ascii="宋体" w:hAnsi="宋体"/>
          <w:b/>
          <w:color w:val="auto"/>
          <w:sz w:val="36"/>
        </w:rPr>
        <w:t>项目名称：</w:t>
      </w:r>
      <w:r>
        <w:rPr>
          <w:rFonts w:hint="eastAsia" w:ascii="宋体" w:hAnsi="宋体"/>
          <w:b/>
          <w:color w:val="auto"/>
          <w:sz w:val="36"/>
          <w:u w:val="single"/>
        </w:rPr>
        <w:t xml:space="preserve">新校区建设前期规划建筑技术服务项目 </w:t>
      </w:r>
      <w:r>
        <w:rPr>
          <w:rFonts w:hint="eastAsia" w:ascii="宋体" w:hAnsi="宋体"/>
          <w:b/>
          <w:color w:val="auto"/>
          <w:sz w:val="36"/>
        </w:rPr>
        <w:t xml:space="preserve">   </w:t>
      </w:r>
    </w:p>
    <w:p>
      <w:pPr>
        <w:spacing w:line="360" w:lineRule="auto"/>
        <w:ind w:left="630" w:leftChars="300" w:firstLine="723" w:firstLineChars="200"/>
        <w:jc w:val="left"/>
        <w:rPr>
          <w:rFonts w:ascii="宋体" w:hAnsi="宋体"/>
          <w:color w:val="auto"/>
        </w:rPr>
      </w:pPr>
      <w:r>
        <w:rPr>
          <w:rFonts w:hint="eastAsia" w:ascii="宋体" w:hAnsi="宋体"/>
          <w:b/>
          <w:color w:val="auto"/>
          <w:sz w:val="36"/>
        </w:rPr>
        <w:t>项目编号：</w:t>
      </w:r>
      <w:r>
        <w:rPr>
          <w:rFonts w:hint="eastAsia" w:ascii="宋体" w:hAnsi="宋体"/>
          <w:b/>
          <w:color w:val="auto"/>
          <w:sz w:val="36"/>
          <w:u w:val="single"/>
        </w:rPr>
        <w:t xml:space="preserve">        </w:t>
      </w:r>
      <w:r>
        <w:rPr>
          <w:b/>
          <w:color w:val="auto"/>
          <w:sz w:val="36"/>
          <w:u w:val="single"/>
        </w:rPr>
        <w:t>2018-ZB-</w:t>
      </w:r>
      <w:r>
        <w:rPr>
          <w:rFonts w:hint="eastAsia"/>
          <w:b/>
          <w:color w:val="auto"/>
          <w:sz w:val="36"/>
          <w:u w:val="single"/>
        </w:rPr>
        <w:t>XC059</w:t>
      </w:r>
      <w:r>
        <w:rPr>
          <w:rFonts w:hint="eastAsia"/>
          <w:bCs/>
          <w:color w:val="auto"/>
          <w:sz w:val="32"/>
          <w:szCs w:val="32"/>
          <w:u w:val="single"/>
        </w:rPr>
        <w:t xml:space="preserve">   </w:t>
      </w:r>
      <w:r>
        <w:rPr>
          <w:rFonts w:hint="eastAsia" w:ascii="宋体" w:hAnsi="宋体"/>
          <w:b/>
          <w:color w:val="auto"/>
          <w:sz w:val="36"/>
          <w:u w:val="single"/>
        </w:rPr>
        <w:t xml:space="preserve">     </w:t>
      </w:r>
    </w:p>
    <w:p>
      <w:pPr>
        <w:pStyle w:val="81"/>
        <w:spacing w:before="0" w:after="0"/>
        <w:ind w:firstLine="0"/>
        <w:rPr>
          <w:rFonts w:ascii="宋体" w:hAnsi="宋体"/>
          <w:color w:val="auto"/>
        </w:rPr>
      </w:pPr>
    </w:p>
    <w:p>
      <w:pPr>
        <w:pStyle w:val="81"/>
        <w:spacing w:before="0" w:after="0"/>
        <w:ind w:firstLine="0"/>
        <w:rPr>
          <w:rFonts w:ascii="宋体" w:hAnsi="宋体"/>
          <w:color w:val="auto"/>
        </w:rPr>
      </w:pPr>
    </w:p>
    <w:p>
      <w:pPr>
        <w:pStyle w:val="81"/>
        <w:spacing w:before="0" w:after="0"/>
        <w:ind w:firstLine="0"/>
        <w:rPr>
          <w:rFonts w:ascii="宋体" w:hAnsi="宋体"/>
          <w:color w:val="auto"/>
        </w:rPr>
      </w:pPr>
    </w:p>
    <w:p>
      <w:pPr>
        <w:pStyle w:val="81"/>
        <w:spacing w:before="0" w:after="0"/>
        <w:ind w:firstLine="0"/>
        <w:rPr>
          <w:rFonts w:ascii="宋体" w:hAnsi="宋体"/>
          <w:color w:val="auto"/>
        </w:rPr>
      </w:pPr>
    </w:p>
    <w:p>
      <w:pPr>
        <w:pStyle w:val="81"/>
        <w:spacing w:before="0" w:after="0"/>
        <w:ind w:firstLine="0"/>
        <w:rPr>
          <w:rFonts w:ascii="宋体" w:hAnsi="宋体"/>
          <w:color w:val="auto"/>
        </w:rPr>
      </w:pPr>
    </w:p>
    <w:p>
      <w:pPr>
        <w:pStyle w:val="81"/>
        <w:spacing w:before="0" w:after="0"/>
        <w:ind w:firstLine="0"/>
        <w:rPr>
          <w:rFonts w:ascii="宋体" w:hAnsi="宋体"/>
          <w:color w:val="auto"/>
        </w:rPr>
      </w:pPr>
    </w:p>
    <w:p>
      <w:pPr>
        <w:pStyle w:val="81"/>
        <w:spacing w:before="0" w:after="0"/>
        <w:ind w:firstLine="0"/>
        <w:rPr>
          <w:rFonts w:ascii="宋体" w:hAnsi="宋体"/>
          <w:color w:val="auto"/>
        </w:rPr>
      </w:pPr>
    </w:p>
    <w:p>
      <w:pPr>
        <w:pStyle w:val="81"/>
        <w:spacing w:before="0" w:after="0"/>
        <w:ind w:firstLine="0"/>
        <w:rPr>
          <w:rFonts w:ascii="宋体" w:hAnsi="宋体"/>
          <w:color w:val="auto"/>
        </w:rPr>
      </w:pPr>
    </w:p>
    <w:p>
      <w:pPr>
        <w:pStyle w:val="81"/>
        <w:spacing w:before="0" w:after="0"/>
        <w:ind w:firstLine="0"/>
        <w:rPr>
          <w:rFonts w:ascii="宋体" w:hAnsi="宋体"/>
          <w:color w:val="auto"/>
        </w:rPr>
      </w:pPr>
    </w:p>
    <w:p>
      <w:pPr>
        <w:pStyle w:val="81"/>
        <w:ind w:firstLine="0"/>
        <w:jc w:val="center"/>
        <w:rPr>
          <w:b/>
          <w:bCs/>
          <w:color w:val="auto"/>
          <w:sz w:val="32"/>
        </w:rPr>
      </w:pPr>
      <w:r>
        <w:rPr>
          <w:rFonts w:hint="eastAsia"/>
          <w:b/>
          <w:bCs/>
          <w:color w:val="auto"/>
          <w:sz w:val="32"/>
        </w:rPr>
        <w:t>江苏开放大学</w:t>
      </w:r>
    </w:p>
    <w:p>
      <w:pPr>
        <w:pStyle w:val="81"/>
        <w:spacing w:before="0" w:after="0"/>
        <w:ind w:firstLine="0"/>
        <w:rPr>
          <w:rFonts w:ascii="宋体" w:hAnsi="宋体"/>
          <w:color w:val="auto"/>
        </w:rPr>
      </w:pPr>
    </w:p>
    <w:p>
      <w:pPr>
        <w:pStyle w:val="5"/>
        <w:jc w:val="center"/>
        <w:rPr>
          <w:rFonts w:ascii="Times New Roman" w:hAnsi="Times New Roman" w:eastAsia="楷体"/>
          <w:color w:val="auto"/>
          <w:sz w:val="44"/>
        </w:rPr>
        <w:sectPr>
          <w:headerReference r:id="rId3" w:type="default"/>
          <w:footerReference r:id="rId4" w:type="default"/>
          <w:pgSz w:w="11906" w:h="16838"/>
          <w:pgMar w:top="1440" w:right="1080" w:bottom="1440" w:left="1080" w:header="850" w:footer="850" w:gutter="0"/>
          <w:pgNumType w:start="1"/>
          <w:cols w:space="720" w:num="1"/>
          <w:docGrid w:type="lines" w:linePitch="312" w:charSpace="0"/>
        </w:sectPr>
      </w:pPr>
    </w:p>
    <w:p>
      <w:pPr>
        <w:pStyle w:val="5"/>
        <w:jc w:val="center"/>
        <w:rPr>
          <w:rFonts w:ascii="Times New Roman" w:hAnsi="Times New Roman" w:eastAsia="楷体"/>
          <w:color w:val="auto"/>
          <w:sz w:val="28"/>
          <w:szCs w:val="21"/>
        </w:rPr>
      </w:pPr>
      <w:r>
        <w:rPr>
          <w:rFonts w:ascii="Times New Roman" w:hAnsi="Times New Roman" w:eastAsia="楷体"/>
          <w:color w:val="auto"/>
          <w:sz w:val="44"/>
        </w:rPr>
        <w:t>第一部分</w:t>
      </w:r>
      <w:r>
        <w:rPr>
          <w:rFonts w:hint="eastAsia" w:ascii="Times New Roman" w:hAnsi="Times New Roman" w:eastAsia="楷体"/>
          <w:color w:val="auto"/>
          <w:sz w:val="44"/>
        </w:rPr>
        <w:t xml:space="preserve">  </w:t>
      </w:r>
      <w:r>
        <w:rPr>
          <w:rFonts w:ascii="Times New Roman" w:hAnsi="Times New Roman" w:eastAsia="楷体"/>
          <w:color w:val="auto"/>
          <w:sz w:val="44"/>
        </w:rPr>
        <w:t>投标邀请函</w:t>
      </w:r>
      <w:bookmarkEnd w:id="0"/>
    </w:p>
    <w:p>
      <w:pPr>
        <w:pStyle w:val="27"/>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根据需要，现对我校</w:t>
      </w:r>
      <w:r>
        <w:rPr>
          <w:rFonts w:hint="eastAsia" w:ascii="Times New Roman" w:hAnsi="Times New Roman" w:cs="Times New Roman"/>
          <w:color w:val="auto"/>
          <w:sz w:val="21"/>
          <w:szCs w:val="21"/>
          <w:u w:val="single"/>
        </w:rPr>
        <w:t xml:space="preserve">新校区建设前期规划建筑技术服务项目  </w:t>
      </w:r>
      <w:r>
        <w:rPr>
          <w:rFonts w:ascii="Times New Roman" w:hAnsi="Times New Roman" w:cs="Times New Roman"/>
          <w:color w:val="auto"/>
          <w:sz w:val="21"/>
          <w:szCs w:val="21"/>
        </w:rPr>
        <w:t>项目组织公开招标，欢迎符合资格条件的单位前来投标。</w:t>
      </w:r>
    </w:p>
    <w:p>
      <w:pPr>
        <w:pStyle w:val="5"/>
        <w:rPr>
          <w:rFonts w:ascii="Times New Roman" w:hAnsi="Times New Roman"/>
          <w:color w:val="auto"/>
          <w:sz w:val="21"/>
          <w:szCs w:val="21"/>
        </w:rPr>
      </w:pPr>
      <w:bookmarkStart w:id="3" w:name="_Toc455914597"/>
      <w:r>
        <w:rPr>
          <w:rFonts w:ascii="Times New Roman" w:hAnsi="Times New Roman"/>
          <w:color w:val="auto"/>
          <w:sz w:val="21"/>
          <w:szCs w:val="21"/>
        </w:rPr>
        <w:t>1.1项目概况</w:t>
      </w:r>
      <w:bookmarkEnd w:id="3"/>
    </w:p>
    <w:p>
      <w:pPr>
        <w:pStyle w:val="27"/>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项目编号：</w:t>
      </w:r>
      <w:r>
        <w:rPr>
          <w:rFonts w:hint="eastAsia" w:ascii="Times New Roman" w:hAnsi="Times New Roman" w:cs="Times New Roman"/>
          <w:color w:val="auto"/>
          <w:sz w:val="21"/>
          <w:szCs w:val="21"/>
        </w:rPr>
        <w:t>2018-ZB-XC058。</w:t>
      </w:r>
    </w:p>
    <w:p>
      <w:pPr>
        <w:pStyle w:val="27"/>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项目名称：</w:t>
      </w:r>
      <w:r>
        <w:rPr>
          <w:rFonts w:hint="eastAsia" w:ascii="Times New Roman" w:hAnsi="Times New Roman" w:cs="Times New Roman"/>
          <w:color w:val="auto"/>
          <w:sz w:val="21"/>
          <w:szCs w:val="21"/>
        </w:rPr>
        <w:t>新校区建设前期规划建筑技术服务项目</w:t>
      </w:r>
    </w:p>
    <w:p>
      <w:pPr>
        <w:pStyle w:val="27"/>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hint="eastAsia" w:ascii="Times New Roman" w:hAnsi="Times New Roman" w:cs="Times New Roman"/>
          <w:color w:val="auto"/>
          <w:sz w:val="21"/>
          <w:szCs w:val="21"/>
        </w:rPr>
        <w:t>项目概况：新校区位于南京市浦口区，面积1000余亩，建筑面积47万平方米，总投资30亿。</w:t>
      </w:r>
    </w:p>
    <w:p>
      <w:pPr>
        <w:pStyle w:val="27"/>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hint="eastAsia" w:ascii="Times New Roman" w:hAnsi="Times New Roman" w:cs="Times New Roman"/>
          <w:color w:val="auto"/>
          <w:sz w:val="21"/>
          <w:szCs w:val="21"/>
        </w:rPr>
        <w:t>项目预算：20万元。</w:t>
      </w:r>
    </w:p>
    <w:p>
      <w:pPr>
        <w:pStyle w:val="5"/>
        <w:rPr>
          <w:rFonts w:ascii="Times New Roman" w:hAnsi="Times New Roman"/>
          <w:color w:val="auto"/>
          <w:sz w:val="21"/>
          <w:szCs w:val="21"/>
        </w:rPr>
      </w:pPr>
      <w:bookmarkStart w:id="4" w:name="_Toc455914598"/>
      <w:r>
        <w:rPr>
          <w:rFonts w:ascii="Times New Roman" w:hAnsi="Times New Roman"/>
          <w:color w:val="auto"/>
          <w:sz w:val="21"/>
          <w:szCs w:val="21"/>
        </w:rPr>
        <w:t>1.2投标人资质条件</w:t>
      </w:r>
      <w:bookmarkEnd w:id="4"/>
      <w:bookmarkStart w:id="5" w:name="_Toc422840930"/>
    </w:p>
    <w:p>
      <w:pPr>
        <w:spacing w:line="360" w:lineRule="auto"/>
        <w:ind w:firstLine="420" w:firstLineChars="200"/>
        <w:jc w:val="left"/>
        <w:rPr>
          <w:color w:val="auto"/>
          <w:kern w:val="0"/>
          <w:szCs w:val="21"/>
        </w:rPr>
      </w:pPr>
      <w:r>
        <w:rPr>
          <w:rFonts w:hint="eastAsia"/>
          <w:color w:val="auto"/>
          <w:kern w:val="0"/>
          <w:szCs w:val="21"/>
        </w:rPr>
        <w:t>1、参加本次采购活动的投标人须符合《中华人民共和国政府采购法》第二十二条之规定（详见招标文件“第五部分 投标文件格式 ——四、资格证明文件”）。</w:t>
      </w:r>
    </w:p>
    <w:p>
      <w:pPr>
        <w:spacing w:line="360" w:lineRule="auto"/>
        <w:ind w:firstLine="420" w:firstLineChars="200"/>
        <w:jc w:val="left"/>
        <w:rPr>
          <w:color w:val="auto"/>
          <w:kern w:val="0"/>
          <w:szCs w:val="21"/>
        </w:rPr>
      </w:pPr>
      <w:r>
        <w:rPr>
          <w:rFonts w:hint="eastAsia"/>
          <w:color w:val="auto"/>
          <w:kern w:val="0"/>
          <w:szCs w:val="21"/>
        </w:rPr>
        <w:t>2、采购人根据采购项目的特殊要求规定的特定条件：</w:t>
      </w:r>
    </w:p>
    <w:p>
      <w:pPr>
        <w:spacing w:line="360" w:lineRule="auto"/>
        <w:ind w:firstLine="420" w:firstLineChars="200"/>
        <w:jc w:val="left"/>
        <w:rPr>
          <w:color w:val="auto"/>
          <w:kern w:val="0"/>
          <w:szCs w:val="21"/>
        </w:rPr>
      </w:pPr>
      <w:r>
        <w:rPr>
          <w:rFonts w:hint="eastAsia"/>
          <w:color w:val="auto"/>
          <w:kern w:val="0"/>
          <w:szCs w:val="21"/>
        </w:rPr>
        <w:t>（1）投标人必须具备规划设计甲级资质或建筑设计甲级资质（提供复印件加盖公章，原件备查）。</w:t>
      </w:r>
    </w:p>
    <w:p>
      <w:pPr>
        <w:spacing w:line="360" w:lineRule="auto"/>
        <w:ind w:firstLine="420" w:firstLineChars="200"/>
        <w:jc w:val="left"/>
        <w:rPr>
          <w:color w:val="auto"/>
          <w:kern w:val="0"/>
          <w:szCs w:val="21"/>
        </w:rPr>
      </w:pPr>
      <w:r>
        <w:rPr>
          <w:rFonts w:hint="eastAsia"/>
          <w:color w:val="auto"/>
          <w:kern w:val="0"/>
          <w:szCs w:val="21"/>
        </w:rPr>
        <w:t>（2）项目负责人必须为高级建筑师或高级规划师，并应具备一级注册建筑师或注册规划师资格。（提供职称证书及执业证书复印件加盖公章，原件备查）。</w:t>
      </w:r>
    </w:p>
    <w:p>
      <w:pPr>
        <w:spacing w:line="360" w:lineRule="auto"/>
        <w:ind w:firstLine="420" w:firstLineChars="200"/>
        <w:jc w:val="left"/>
        <w:rPr>
          <w:color w:val="auto"/>
          <w:kern w:val="0"/>
          <w:szCs w:val="21"/>
        </w:rPr>
      </w:pPr>
      <w:r>
        <w:rPr>
          <w:rFonts w:hint="eastAsia"/>
          <w:color w:val="auto"/>
          <w:kern w:val="0"/>
          <w:szCs w:val="21"/>
        </w:rPr>
        <w:t>3、投标人未处于被责令停业、投标资格被取消或者财产被接管、冻结和破产状态；没有违反法律、法规行为，依法被取消投标资格且期限未满的（提供承诺书）。</w:t>
      </w:r>
    </w:p>
    <w:p>
      <w:pPr>
        <w:spacing w:line="360" w:lineRule="auto"/>
        <w:ind w:firstLine="420" w:firstLineChars="200"/>
        <w:jc w:val="left"/>
        <w:rPr>
          <w:color w:val="auto"/>
          <w:kern w:val="0"/>
          <w:szCs w:val="21"/>
        </w:rPr>
      </w:pPr>
      <w:r>
        <w:rPr>
          <w:rFonts w:hint="eastAsia"/>
          <w:color w:val="auto"/>
          <w:kern w:val="0"/>
          <w:szCs w:val="21"/>
        </w:rPr>
        <w:t>4、符合法律、法规规定的其他条件（符合并提供承诺书）。</w:t>
      </w:r>
    </w:p>
    <w:p>
      <w:pPr>
        <w:spacing w:line="360" w:lineRule="auto"/>
        <w:ind w:firstLine="420" w:firstLineChars="200"/>
        <w:jc w:val="left"/>
        <w:rPr>
          <w:color w:val="auto"/>
          <w:kern w:val="0"/>
          <w:szCs w:val="21"/>
        </w:rPr>
      </w:pPr>
      <w:r>
        <w:rPr>
          <w:rFonts w:hint="eastAsia"/>
          <w:color w:val="auto"/>
          <w:kern w:val="0"/>
          <w:szCs w:val="21"/>
        </w:rPr>
        <w:t>5、投标人未被“信用中国”网站（www.creditchina.gov.cn）列入失信执行人、重大税收违法案件当事人名单、政府采购严重违法失信行为记录名单，请提供信用查询截图。</w:t>
      </w:r>
    </w:p>
    <w:p>
      <w:pPr>
        <w:spacing w:line="360" w:lineRule="auto"/>
        <w:ind w:firstLine="420" w:firstLineChars="200"/>
        <w:jc w:val="left"/>
        <w:rPr>
          <w:color w:val="auto"/>
          <w:kern w:val="0"/>
          <w:szCs w:val="21"/>
        </w:rPr>
      </w:pPr>
      <w:r>
        <w:rPr>
          <w:rFonts w:hint="eastAsia"/>
          <w:color w:val="auto"/>
          <w:kern w:val="0"/>
          <w:szCs w:val="21"/>
        </w:rPr>
        <w:t>6、本项目不接受联合体投标。</w:t>
      </w:r>
    </w:p>
    <w:bookmarkEnd w:id="5"/>
    <w:p>
      <w:pPr>
        <w:pStyle w:val="5"/>
        <w:rPr>
          <w:color w:val="auto"/>
          <w:sz w:val="24"/>
          <w:szCs w:val="24"/>
        </w:rPr>
      </w:pPr>
      <w:r>
        <w:rPr>
          <w:rFonts w:hint="eastAsia" w:ascii="Times New Roman" w:hAnsi="Times New Roman"/>
          <w:color w:val="auto"/>
          <w:sz w:val="21"/>
          <w:szCs w:val="21"/>
        </w:rPr>
        <w:t>1</w:t>
      </w:r>
      <w:r>
        <w:rPr>
          <w:rFonts w:ascii="Times New Roman" w:hAnsi="Times New Roman"/>
          <w:color w:val="auto"/>
          <w:sz w:val="21"/>
          <w:szCs w:val="21"/>
        </w:rPr>
        <w:t>.</w:t>
      </w:r>
      <w:r>
        <w:rPr>
          <w:rFonts w:hint="eastAsia" w:ascii="Times New Roman" w:hAnsi="Times New Roman"/>
          <w:color w:val="auto"/>
          <w:sz w:val="21"/>
          <w:szCs w:val="21"/>
        </w:rPr>
        <w:t>3投标报名</w:t>
      </w:r>
    </w:p>
    <w:p>
      <w:pPr>
        <w:spacing w:line="360" w:lineRule="auto"/>
        <w:ind w:firstLine="420" w:firstLineChars="200"/>
        <w:rPr>
          <w:color w:val="auto"/>
        </w:rPr>
      </w:pPr>
      <w:r>
        <w:rPr>
          <w:rFonts w:hint="eastAsia"/>
          <w:color w:val="auto"/>
        </w:rPr>
        <w:t>有意投标的投标人请在</w:t>
      </w:r>
      <w:r>
        <w:rPr>
          <w:rFonts w:hint="eastAsia"/>
          <w:color w:val="auto"/>
        </w:rPr>
        <w:t>2018年 1</w:t>
      </w:r>
      <w:r>
        <w:rPr>
          <w:rFonts w:hint="eastAsia"/>
          <w:color w:val="auto"/>
          <w:lang w:val="en-US" w:eastAsia="zh-CN"/>
        </w:rPr>
        <w:t>1</w:t>
      </w:r>
      <w:r>
        <w:rPr>
          <w:rFonts w:hint="eastAsia"/>
          <w:color w:val="auto"/>
        </w:rPr>
        <w:t xml:space="preserve"> 月 </w:t>
      </w:r>
      <w:r>
        <w:rPr>
          <w:rFonts w:hint="eastAsia"/>
          <w:color w:val="auto"/>
          <w:lang w:val="en-US" w:eastAsia="zh-CN"/>
        </w:rPr>
        <w:t>12</w:t>
      </w:r>
      <w:r>
        <w:rPr>
          <w:rFonts w:hint="eastAsia"/>
          <w:color w:val="auto"/>
        </w:rPr>
        <w:t xml:space="preserve"> 日下午1</w:t>
      </w:r>
      <w:r>
        <w:rPr>
          <w:rFonts w:hint="eastAsia"/>
          <w:color w:val="auto"/>
          <w:lang w:val="en-US" w:eastAsia="zh-CN"/>
        </w:rPr>
        <w:t>6</w:t>
      </w:r>
      <w:r>
        <w:rPr>
          <w:rFonts w:hint="eastAsia"/>
          <w:color w:val="auto"/>
        </w:rPr>
        <w:t>:00前</w:t>
      </w:r>
      <w:r>
        <w:rPr>
          <w:rFonts w:hint="eastAsia"/>
          <w:color w:val="auto"/>
        </w:rPr>
        <w:t>发送单位名称、联系人、联系电话及项目编号和项目名称到2448775794@qq.com邮箱中，并在邮件标题中注明“</w:t>
      </w:r>
      <w:r>
        <w:rPr>
          <w:rFonts w:hint="eastAsia"/>
          <w:color w:val="auto"/>
          <w:szCs w:val="21"/>
        </w:rPr>
        <w:t>新校区建设项目前期规划建筑技术服务</w:t>
      </w:r>
      <w:r>
        <w:rPr>
          <w:rFonts w:hint="eastAsia"/>
          <w:color w:val="auto"/>
        </w:rPr>
        <w:t>”。</w:t>
      </w:r>
    </w:p>
    <w:p>
      <w:pPr>
        <w:spacing w:line="360" w:lineRule="auto"/>
        <w:ind w:firstLine="422" w:firstLineChars="200"/>
        <w:rPr>
          <w:b/>
          <w:bCs/>
          <w:color w:val="auto"/>
        </w:rPr>
      </w:pPr>
      <w:r>
        <w:rPr>
          <w:rFonts w:hint="eastAsia"/>
          <w:b/>
          <w:bCs/>
          <w:color w:val="auto"/>
        </w:rPr>
        <w:t>凡未按要求报名者，学校不接受其投标。</w:t>
      </w:r>
    </w:p>
    <w:p>
      <w:pPr>
        <w:pStyle w:val="5"/>
        <w:rPr>
          <w:rFonts w:ascii="Times New Roman" w:hAnsi="Times New Roman"/>
          <w:color w:val="auto"/>
          <w:sz w:val="21"/>
          <w:szCs w:val="21"/>
        </w:rPr>
      </w:pPr>
      <w:bookmarkStart w:id="6" w:name="_Toc455914599"/>
      <w:r>
        <w:rPr>
          <w:rFonts w:ascii="Times New Roman" w:hAnsi="Times New Roman"/>
          <w:color w:val="auto"/>
          <w:sz w:val="21"/>
          <w:szCs w:val="21"/>
        </w:rPr>
        <w:t>1.</w:t>
      </w:r>
      <w:r>
        <w:rPr>
          <w:rFonts w:hint="eastAsia" w:ascii="Times New Roman" w:hAnsi="Times New Roman"/>
          <w:color w:val="auto"/>
          <w:sz w:val="21"/>
          <w:szCs w:val="21"/>
        </w:rPr>
        <w:t>4</w:t>
      </w:r>
      <w:r>
        <w:rPr>
          <w:rFonts w:ascii="Times New Roman" w:hAnsi="Times New Roman"/>
          <w:color w:val="auto"/>
          <w:sz w:val="21"/>
          <w:szCs w:val="21"/>
        </w:rPr>
        <w:t>招标文件获取</w:t>
      </w:r>
      <w:bookmarkEnd w:id="6"/>
    </w:p>
    <w:p>
      <w:pPr>
        <w:pStyle w:val="27"/>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即日起，投标人可至</w:t>
      </w:r>
      <w:r>
        <w:rPr>
          <w:rFonts w:hint="eastAsia" w:ascii="Times New Roman" w:hAnsi="Times New Roman" w:cs="Times New Roman"/>
          <w:color w:val="auto"/>
          <w:sz w:val="21"/>
          <w:szCs w:val="21"/>
        </w:rPr>
        <w:t>江苏城市职业学院首页下方</w:t>
      </w:r>
      <w:r>
        <w:rPr>
          <w:rFonts w:ascii="Times New Roman" w:hAnsi="Times New Roman" w:cs="Times New Roman"/>
          <w:color w:val="auto"/>
          <w:sz w:val="21"/>
          <w:szCs w:val="21"/>
        </w:rPr>
        <w:t>（</w:t>
      </w:r>
      <w:r>
        <w:rPr>
          <w:color w:val="auto"/>
        </w:rPr>
        <w:fldChar w:fldCharType="begin"/>
      </w:r>
      <w:r>
        <w:rPr>
          <w:color w:val="auto"/>
        </w:rPr>
        <w:instrText xml:space="preserve"> HYPERLINK "http://ztb.hytc.edu.cn/" </w:instrText>
      </w:r>
      <w:r>
        <w:rPr>
          <w:color w:val="auto"/>
        </w:rPr>
        <w:fldChar w:fldCharType="separate"/>
      </w:r>
      <w:r>
        <w:rPr>
          <w:rStyle w:val="34"/>
          <w:rFonts w:hint="eastAsia" w:ascii="Times New Roman" w:hAnsi="Times New Roman" w:cs="Times New Roman"/>
          <w:color w:val="auto"/>
          <w:sz w:val="21"/>
          <w:szCs w:val="21"/>
        </w:rPr>
        <w:t>http://www.jscvc.cn/</w:t>
      </w:r>
      <w:r>
        <w:rPr>
          <w:rStyle w:val="34"/>
          <w:rFonts w:hint="eastAsia" w:ascii="Times New Roman" w:hAnsi="Times New Roman" w:cs="Times New Roman"/>
          <w:color w:val="auto"/>
          <w:sz w:val="21"/>
          <w:szCs w:val="21"/>
        </w:rPr>
        <w:fldChar w:fldCharType="end"/>
      </w:r>
      <w:r>
        <w:rPr>
          <w:rFonts w:ascii="Times New Roman" w:hAnsi="Times New Roman" w:cs="Times New Roman"/>
          <w:color w:val="auto"/>
          <w:sz w:val="21"/>
          <w:szCs w:val="21"/>
        </w:rPr>
        <w:t>）“</w:t>
      </w:r>
      <w:r>
        <w:rPr>
          <w:rFonts w:hint="eastAsia" w:ascii="Times New Roman" w:hAnsi="Times New Roman" w:cs="Times New Roman"/>
          <w:color w:val="auto"/>
          <w:sz w:val="21"/>
          <w:szCs w:val="21"/>
        </w:rPr>
        <w:t>招标</w:t>
      </w:r>
      <w:r>
        <w:rPr>
          <w:rFonts w:ascii="Times New Roman" w:hAnsi="Times New Roman" w:cs="Times New Roman"/>
          <w:color w:val="auto"/>
          <w:sz w:val="21"/>
          <w:szCs w:val="21"/>
        </w:rPr>
        <w:t>公告”栏的</w:t>
      </w:r>
      <w:r>
        <w:rPr>
          <w:rFonts w:hint="eastAsia" w:ascii="Times New Roman" w:hAnsi="Times New Roman" w:cs="Times New Roman"/>
          <w:color w:val="auto"/>
          <w:sz w:val="21"/>
          <w:szCs w:val="21"/>
        </w:rPr>
        <w:t>招标</w:t>
      </w:r>
      <w:r>
        <w:rPr>
          <w:rFonts w:ascii="Times New Roman" w:hAnsi="Times New Roman" w:cs="Times New Roman"/>
          <w:color w:val="auto"/>
          <w:sz w:val="21"/>
          <w:szCs w:val="21"/>
        </w:rPr>
        <w:t>公告中自行下载。</w:t>
      </w:r>
    </w:p>
    <w:p>
      <w:pPr>
        <w:spacing w:line="360" w:lineRule="auto"/>
        <w:ind w:firstLine="420" w:firstLineChars="200"/>
        <w:rPr>
          <w:color w:val="auto"/>
        </w:rPr>
      </w:pPr>
    </w:p>
    <w:p>
      <w:pPr>
        <w:pStyle w:val="5"/>
        <w:rPr>
          <w:rFonts w:ascii="Times New Roman" w:hAnsi="Times New Roman"/>
          <w:color w:val="auto"/>
          <w:sz w:val="21"/>
          <w:szCs w:val="21"/>
        </w:rPr>
      </w:pPr>
      <w:bookmarkStart w:id="7" w:name="_Toc455914600"/>
      <w:r>
        <w:rPr>
          <w:rFonts w:ascii="Times New Roman" w:hAnsi="Times New Roman"/>
          <w:color w:val="auto"/>
          <w:sz w:val="21"/>
          <w:szCs w:val="21"/>
        </w:rPr>
        <w:t>1.</w:t>
      </w:r>
      <w:r>
        <w:rPr>
          <w:rFonts w:hint="eastAsia" w:ascii="Times New Roman" w:hAnsi="Times New Roman"/>
          <w:color w:val="auto"/>
          <w:sz w:val="21"/>
          <w:szCs w:val="21"/>
        </w:rPr>
        <w:t>5</w:t>
      </w:r>
      <w:r>
        <w:rPr>
          <w:rFonts w:ascii="Times New Roman" w:hAnsi="Times New Roman"/>
          <w:color w:val="auto"/>
          <w:sz w:val="21"/>
          <w:szCs w:val="21"/>
        </w:rPr>
        <w:t>投标文件递交</w:t>
      </w:r>
      <w:bookmarkEnd w:id="7"/>
    </w:p>
    <w:p>
      <w:pPr>
        <w:pStyle w:val="27"/>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截止时间：</w:t>
      </w:r>
      <w:r>
        <w:rPr>
          <w:rFonts w:hint="eastAsia" w:ascii="Times New Roman" w:hAnsi="Times New Roman" w:cs="Times New Roman"/>
          <w:color w:val="auto"/>
          <w:sz w:val="21"/>
          <w:szCs w:val="21"/>
        </w:rPr>
        <w:t>2018年 1</w:t>
      </w:r>
      <w:r>
        <w:rPr>
          <w:rFonts w:hint="eastAsia" w:ascii="Times New Roman" w:hAnsi="Times New Roman" w:cs="Times New Roman"/>
          <w:color w:val="auto"/>
          <w:sz w:val="21"/>
          <w:szCs w:val="21"/>
          <w:lang w:val="en-US" w:eastAsia="zh-CN"/>
        </w:rPr>
        <w:t>1</w:t>
      </w:r>
      <w:r>
        <w:rPr>
          <w:rFonts w:hint="eastAsia" w:ascii="Times New Roman" w:hAnsi="Times New Roman" w:cs="Times New Roman"/>
          <w:color w:val="auto"/>
          <w:sz w:val="21"/>
          <w:szCs w:val="21"/>
        </w:rPr>
        <w:t xml:space="preserve"> 月 </w:t>
      </w:r>
      <w:r>
        <w:rPr>
          <w:rFonts w:hint="eastAsia" w:ascii="Times New Roman" w:hAnsi="Times New Roman" w:cs="Times New Roman"/>
          <w:color w:val="auto"/>
          <w:sz w:val="21"/>
          <w:szCs w:val="21"/>
          <w:lang w:val="en-US" w:eastAsia="zh-CN"/>
        </w:rPr>
        <w:t>13</w:t>
      </w:r>
      <w:r>
        <w:rPr>
          <w:rFonts w:hint="eastAsia" w:ascii="Times New Roman" w:hAnsi="Times New Roman" w:cs="Times New Roman"/>
          <w:color w:val="auto"/>
          <w:sz w:val="21"/>
          <w:szCs w:val="21"/>
        </w:rPr>
        <w:t xml:space="preserve"> 日</w:t>
      </w:r>
      <w:r>
        <w:rPr>
          <w:rFonts w:ascii="Times New Roman" w:hAnsi="Times New Roman" w:cs="Times New Roman"/>
          <w:color w:val="auto"/>
          <w:sz w:val="21"/>
          <w:szCs w:val="21"/>
        </w:rPr>
        <w:t>（星期</w:t>
      </w:r>
      <w:r>
        <w:rPr>
          <w:rFonts w:hint="eastAsia" w:ascii="Times New Roman" w:hAnsi="Times New Roman" w:cs="Times New Roman"/>
          <w:color w:val="auto"/>
          <w:sz w:val="21"/>
          <w:szCs w:val="21"/>
        </w:rPr>
        <w:t xml:space="preserve"> </w:t>
      </w:r>
      <w:r>
        <w:rPr>
          <w:rFonts w:hint="eastAsia" w:ascii="Times New Roman" w:hAnsi="Times New Roman" w:cs="Times New Roman"/>
          <w:color w:val="auto"/>
          <w:sz w:val="21"/>
          <w:szCs w:val="21"/>
          <w:lang w:eastAsia="zh-CN"/>
        </w:rPr>
        <w:t>二</w:t>
      </w:r>
      <w:r>
        <w:rPr>
          <w:rFonts w:hint="eastAsia" w:ascii="Times New Roman" w:hAnsi="Times New Roman" w:cs="Times New Roman"/>
          <w:color w:val="auto"/>
          <w:sz w:val="21"/>
          <w:szCs w:val="21"/>
        </w:rPr>
        <w:t xml:space="preserve"> </w:t>
      </w:r>
      <w:r>
        <w:rPr>
          <w:rFonts w:ascii="Times New Roman" w:hAnsi="Times New Roman" w:cs="Times New Roman"/>
          <w:color w:val="auto"/>
          <w:sz w:val="21"/>
          <w:szCs w:val="21"/>
        </w:rPr>
        <w:t>）</w:t>
      </w:r>
      <w:r>
        <w:rPr>
          <w:rFonts w:hint="eastAsia" w:ascii="Times New Roman" w:hAnsi="Times New Roman" w:cs="Times New Roman"/>
          <w:color w:val="auto"/>
          <w:sz w:val="21"/>
          <w:szCs w:val="21"/>
        </w:rPr>
        <w:t xml:space="preserve"> 下午14:30。</w:t>
      </w:r>
    </w:p>
    <w:p>
      <w:pPr>
        <w:pStyle w:val="27"/>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递交地点：</w:t>
      </w:r>
      <w:bookmarkStart w:id="8" w:name="_Toc455914601"/>
      <w:r>
        <w:rPr>
          <w:rFonts w:hint="eastAsia" w:ascii="Times New Roman" w:hAnsi="Times New Roman" w:cs="Times New Roman"/>
          <w:color w:val="auto"/>
          <w:sz w:val="21"/>
          <w:szCs w:val="21"/>
        </w:rPr>
        <w:t>南京市鼓楼区江东北路399号（江东北路与定淮门大街交叉口西南角）江苏开放大学 办公楼二楼第一会议室。</w:t>
      </w:r>
    </w:p>
    <w:p>
      <w:pPr>
        <w:pStyle w:val="5"/>
        <w:rPr>
          <w:rFonts w:ascii="Times New Roman" w:hAnsi="Times New Roman"/>
          <w:color w:val="auto"/>
          <w:sz w:val="21"/>
          <w:szCs w:val="21"/>
        </w:rPr>
      </w:pPr>
      <w:r>
        <w:rPr>
          <w:rFonts w:ascii="Times New Roman" w:hAnsi="Times New Roman"/>
          <w:color w:val="auto"/>
          <w:sz w:val="21"/>
          <w:szCs w:val="21"/>
        </w:rPr>
        <w:t>1.</w:t>
      </w:r>
      <w:r>
        <w:rPr>
          <w:rFonts w:hint="eastAsia" w:ascii="Times New Roman" w:hAnsi="Times New Roman"/>
          <w:color w:val="auto"/>
          <w:sz w:val="21"/>
          <w:szCs w:val="21"/>
        </w:rPr>
        <w:t>6</w:t>
      </w:r>
      <w:r>
        <w:rPr>
          <w:rFonts w:ascii="Times New Roman" w:hAnsi="Times New Roman"/>
          <w:color w:val="auto"/>
          <w:sz w:val="21"/>
          <w:szCs w:val="21"/>
        </w:rPr>
        <w:t>开标时间及地点</w:t>
      </w:r>
      <w:bookmarkEnd w:id="8"/>
    </w:p>
    <w:p>
      <w:pPr>
        <w:pStyle w:val="27"/>
        <w:spacing w:before="0" w:beforeAutospacing="0" w:after="0" w:afterAutospacing="0" w:line="360" w:lineRule="auto"/>
        <w:ind w:firstLine="482"/>
        <w:rPr>
          <w:rFonts w:ascii="Times New Roman" w:hAnsi="Times New Roman" w:cs="Times New Roman"/>
          <w:color w:val="auto"/>
          <w:sz w:val="21"/>
          <w:szCs w:val="21"/>
        </w:rPr>
      </w:pPr>
      <w:r>
        <w:rPr>
          <w:rStyle w:val="30"/>
          <w:rFonts w:ascii="Times New Roman" w:hAnsi="Times New Roman" w:cs="Times New Roman"/>
          <w:b w:val="0"/>
          <w:color w:val="auto"/>
          <w:sz w:val="21"/>
          <w:szCs w:val="21"/>
        </w:rPr>
        <w:t>开标时间：</w:t>
      </w:r>
      <w:r>
        <w:rPr>
          <w:rFonts w:hint="eastAsia" w:ascii="Times New Roman" w:hAnsi="Times New Roman" w:cs="Times New Roman"/>
          <w:color w:val="auto"/>
          <w:sz w:val="21"/>
          <w:szCs w:val="21"/>
        </w:rPr>
        <w:t>2018年 1</w:t>
      </w:r>
      <w:r>
        <w:rPr>
          <w:rFonts w:hint="eastAsia" w:ascii="Times New Roman" w:hAnsi="Times New Roman" w:cs="Times New Roman"/>
          <w:color w:val="auto"/>
          <w:sz w:val="21"/>
          <w:szCs w:val="21"/>
          <w:lang w:val="en-US" w:eastAsia="zh-CN"/>
        </w:rPr>
        <w:t>1</w:t>
      </w:r>
      <w:r>
        <w:rPr>
          <w:rFonts w:hint="eastAsia" w:ascii="Times New Roman" w:hAnsi="Times New Roman" w:cs="Times New Roman"/>
          <w:color w:val="auto"/>
          <w:sz w:val="21"/>
          <w:szCs w:val="21"/>
        </w:rPr>
        <w:t xml:space="preserve"> 月 </w:t>
      </w:r>
      <w:r>
        <w:rPr>
          <w:rFonts w:hint="eastAsia" w:ascii="Times New Roman" w:hAnsi="Times New Roman" w:cs="Times New Roman"/>
          <w:color w:val="auto"/>
          <w:sz w:val="21"/>
          <w:szCs w:val="21"/>
          <w:lang w:val="en-US" w:eastAsia="zh-CN"/>
        </w:rPr>
        <w:t>13</w:t>
      </w:r>
      <w:r>
        <w:rPr>
          <w:rFonts w:hint="eastAsia" w:ascii="Times New Roman" w:hAnsi="Times New Roman" w:cs="Times New Roman"/>
          <w:color w:val="auto"/>
          <w:sz w:val="21"/>
          <w:szCs w:val="21"/>
        </w:rPr>
        <w:t xml:space="preserve"> 日</w:t>
      </w:r>
      <w:r>
        <w:rPr>
          <w:rFonts w:ascii="Times New Roman" w:hAnsi="Times New Roman" w:cs="Times New Roman"/>
          <w:color w:val="auto"/>
          <w:sz w:val="21"/>
          <w:szCs w:val="21"/>
        </w:rPr>
        <w:t>（星期</w:t>
      </w:r>
      <w:r>
        <w:rPr>
          <w:rFonts w:hint="eastAsia" w:ascii="Times New Roman" w:hAnsi="Times New Roman" w:cs="Times New Roman"/>
          <w:color w:val="auto"/>
          <w:sz w:val="21"/>
          <w:szCs w:val="21"/>
        </w:rPr>
        <w:t xml:space="preserve"> </w:t>
      </w:r>
      <w:r>
        <w:rPr>
          <w:rFonts w:hint="eastAsia" w:ascii="Times New Roman" w:hAnsi="Times New Roman" w:cs="Times New Roman"/>
          <w:color w:val="auto"/>
          <w:sz w:val="21"/>
          <w:szCs w:val="21"/>
          <w:lang w:eastAsia="zh-CN"/>
        </w:rPr>
        <w:t>二</w:t>
      </w:r>
      <w:r>
        <w:rPr>
          <w:rFonts w:hint="eastAsia" w:ascii="Times New Roman" w:hAnsi="Times New Roman" w:cs="Times New Roman"/>
          <w:color w:val="auto"/>
          <w:sz w:val="21"/>
          <w:szCs w:val="21"/>
        </w:rPr>
        <w:t xml:space="preserve"> </w:t>
      </w:r>
      <w:r>
        <w:rPr>
          <w:rFonts w:ascii="Times New Roman" w:hAnsi="Times New Roman" w:cs="Times New Roman"/>
          <w:color w:val="auto"/>
          <w:sz w:val="21"/>
          <w:szCs w:val="21"/>
        </w:rPr>
        <w:t>）</w:t>
      </w:r>
      <w:r>
        <w:rPr>
          <w:rFonts w:hint="eastAsia" w:ascii="Times New Roman" w:hAnsi="Times New Roman" w:cs="Times New Roman"/>
          <w:color w:val="auto"/>
          <w:sz w:val="21"/>
          <w:szCs w:val="21"/>
        </w:rPr>
        <w:t xml:space="preserve"> 下午14:30。</w:t>
      </w:r>
    </w:p>
    <w:p>
      <w:pPr>
        <w:pStyle w:val="27"/>
        <w:spacing w:before="0" w:beforeAutospacing="0" w:after="0" w:afterAutospacing="0" w:line="360" w:lineRule="auto"/>
        <w:ind w:firstLine="482"/>
        <w:rPr>
          <w:rFonts w:ascii="Times New Roman" w:hAnsi="Times New Roman" w:cs="Times New Roman"/>
          <w:color w:val="auto"/>
          <w:sz w:val="21"/>
          <w:szCs w:val="21"/>
        </w:rPr>
      </w:pPr>
      <w:r>
        <w:rPr>
          <w:rStyle w:val="30"/>
          <w:rFonts w:ascii="Times New Roman" w:hAnsi="Times New Roman" w:cs="Times New Roman"/>
          <w:b w:val="0"/>
          <w:color w:val="auto"/>
          <w:sz w:val="21"/>
          <w:szCs w:val="21"/>
        </w:rPr>
        <w:t>开标地点：</w:t>
      </w:r>
      <w:r>
        <w:rPr>
          <w:rFonts w:hint="eastAsia" w:ascii="Times New Roman" w:hAnsi="Times New Roman" w:cs="Times New Roman"/>
          <w:color w:val="auto"/>
          <w:sz w:val="21"/>
          <w:szCs w:val="21"/>
        </w:rPr>
        <w:t>南京市鼓楼区江东北路399号（江东北路与定淮门大街交叉口西南角）江苏开放大学 办公楼二楼第一会议室。</w:t>
      </w:r>
    </w:p>
    <w:p>
      <w:pPr>
        <w:pStyle w:val="5"/>
        <w:rPr>
          <w:rFonts w:ascii="Times New Roman" w:hAnsi="Times New Roman"/>
          <w:color w:val="auto"/>
          <w:sz w:val="21"/>
          <w:szCs w:val="21"/>
        </w:rPr>
      </w:pPr>
      <w:bookmarkStart w:id="9" w:name="_Toc455914602"/>
      <w:r>
        <w:rPr>
          <w:rFonts w:ascii="Times New Roman" w:hAnsi="Times New Roman"/>
          <w:color w:val="auto"/>
          <w:sz w:val="21"/>
          <w:szCs w:val="21"/>
        </w:rPr>
        <w:t>1.</w:t>
      </w:r>
      <w:r>
        <w:rPr>
          <w:rFonts w:hint="eastAsia" w:ascii="Times New Roman" w:hAnsi="Times New Roman"/>
          <w:color w:val="auto"/>
          <w:sz w:val="21"/>
          <w:szCs w:val="21"/>
        </w:rPr>
        <w:t>7</w:t>
      </w:r>
      <w:r>
        <w:rPr>
          <w:rFonts w:ascii="Times New Roman" w:hAnsi="Times New Roman"/>
          <w:color w:val="auto"/>
          <w:sz w:val="21"/>
          <w:szCs w:val="21"/>
        </w:rPr>
        <w:t>发布公告媒介</w:t>
      </w:r>
      <w:bookmarkEnd w:id="9"/>
    </w:p>
    <w:p>
      <w:pPr>
        <w:pStyle w:val="27"/>
        <w:wordWrap w:val="0"/>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有关本次采购事务若存在变动和修改，敬请持续关注</w:t>
      </w:r>
      <w:r>
        <w:rPr>
          <w:rFonts w:hint="eastAsia" w:ascii="Times New Roman" w:hAnsi="Times New Roman" w:cs="Times New Roman"/>
          <w:color w:val="auto"/>
          <w:sz w:val="21"/>
          <w:szCs w:val="21"/>
        </w:rPr>
        <w:t>江苏城市职业学院首页下方</w:t>
      </w:r>
      <w:r>
        <w:rPr>
          <w:rFonts w:ascii="Times New Roman" w:hAnsi="Times New Roman" w:cs="Times New Roman"/>
          <w:color w:val="auto"/>
          <w:sz w:val="21"/>
          <w:szCs w:val="21"/>
        </w:rPr>
        <w:t>（</w:t>
      </w:r>
      <w:r>
        <w:rPr>
          <w:color w:val="auto"/>
        </w:rPr>
        <w:fldChar w:fldCharType="begin"/>
      </w:r>
      <w:r>
        <w:rPr>
          <w:color w:val="auto"/>
        </w:rPr>
        <w:instrText xml:space="preserve"> HYPERLINK "http://ztb.hytc.edu.cn/" </w:instrText>
      </w:r>
      <w:r>
        <w:rPr>
          <w:color w:val="auto"/>
        </w:rPr>
        <w:fldChar w:fldCharType="separate"/>
      </w:r>
      <w:r>
        <w:rPr>
          <w:rStyle w:val="34"/>
          <w:rFonts w:hint="eastAsia" w:ascii="Times New Roman" w:hAnsi="Times New Roman" w:cs="Times New Roman"/>
          <w:color w:val="auto"/>
          <w:sz w:val="21"/>
          <w:szCs w:val="21"/>
        </w:rPr>
        <w:t>http://www.jscvc.cn/</w:t>
      </w:r>
      <w:r>
        <w:rPr>
          <w:rStyle w:val="34"/>
          <w:rFonts w:hint="eastAsia" w:ascii="Times New Roman" w:hAnsi="Times New Roman" w:cs="Times New Roman"/>
          <w:color w:val="auto"/>
          <w:sz w:val="21"/>
          <w:szCs w:val="21"/>
        </w:rPr>
        <w:fldChar w:fldCharType="end"/>
      </w:r>
      <w:r>
        <w:rPr>
          <w:rFonts w:ascii="Times New Roman" w:hAnsi="Times New Roman" w:cs="Times New Roman"/>
          <w:color w:val="auto"/>
          <w:sz w:val="21"/>
          <w:szCs w:val="21"/>
        </w:rPr>
        <w:t>）“</w:t>
      </w:r>
      <w:r>
        <w:rPr>
          <w:rFonts w:hint="eastAsia" w:ascii="Times New Roman" w:hAnsi="Times New Roman" w:cs="Times New Roman"/>
          <w:color w:val="auto"/>
          <w:sz w:val="21"/>
          <w:szCs w:val="21"/>
        </w:rPr>
        <w:t>招标</w:t>
      </w:r>
      <w:r>
        <w:rPr>
          <w:rFonts w:ascii="Times New Roman" w:hAnsi="Times New Roman" w:cs="Times New Roman"/>
          <w:color w:val="auto"/>
          <w:sz w:val="21"/>
          <w:szCs w:val="21"/>
        </w:rPr>
        <w:t>公告”栏。</w:t>
      </w:r>
    </w:p>
    <w:p>
      <w:pPr>
        <w:pStyle w:val="5"/>
        <w:rPr>
          <w:rFonts w:ascii="Times New Roman" w:hAnsi="Times New Roman"/>
          <w:color w:val="auto"/>
          <w:sz w:val="21"/>
          <w:szCs w:val="21"/>
        </w:rPr>
      </w:pPr>
      <w:bookmarkStart w:id="10" w:name="_Toc455914603"/>
      <w:r>
        <w:rPr>
          <w:rFonts w:ascii="Times New Roman" w:hAnsi="Times New Roman"/>
          <w:color w:val="auto"/>
          <w:sz w:val="21"/>
          <w:szCs w:val="21"/>
        </w:rPr>
        <w:t>1.</w:t>
      </w:r>
      <w:r>
        <w:rPr>
          <w:rFonts w:hint="eastAsia" w:ascii="Times New Roman" w:hAnsi="Times New Roman"/>
          <w:color w:val="auto"/>
          <w:sz w:val="21"/>
          <w:szCs w:val="21"/>
        </w:rPr>
        <w:t>8</w:t>
      </w:r>
      <w:r>
        <w:rPr>
          <w:rFonts w:ascii="Times New Roman" w:hAnsi="Times New Roman"/>
          <w:color w:val="auto"/>
          <w:sz w:val="21"/>
          <w:szCs w:val="21"/>
        </w:rPr>
        <w:t>联系方式</w:t>
      </w:r>
      <w:bookmarkEnd w:id="10"/>
    </w:p>
    <w:p>
      <w:pPr>
        <w:pStyle w:val="17"/>
        <w:spacing w:line="360" w:lineRule="auto"/>
        <w:ind w:firstLine="420" w:firstLineChars="200"/>
        <w:rPr>
          <w:rFonts w:ascii="Times New Roman" w:hAnsi="Times New Roman"/>
          <w:color w:val="auto"/>
          <w:szCs w:val="21"/>
        </w:rPr>
      </w:pPr>
      <w:r>
        <w:rPr>
          <w:rFonts w:hint="eastAsia" w:ascii="Times New Roman" w:hAnsi="Times New Roman"/>
          <w:color w:val="auto"/>
          <w:szCs w:val="21"/>
        </w:rPr>
        <w:t>1、技术咨询：</w:t>
      </w:r>
    </w:p>
    <w:p>
      <w:pPr>
        <w:pStyle w:val="17"/>
        <w:spacing w:line="360" w:lineRule="auto"/>
        <w:ind w:firstLine="420" w:firstLineChars="200"/>
        <w:rPr>
          <w:rFonts w:ascii="Times New Roman" w:hAnsi="Times New Roman"/>
          <w:color w:val="auto"/>
          <w:szCs w:val="21"/>
        </w:rPr>
      </w:pPr>
      <w:r>
        <w:rPr>
          <w:rFonts w:hint="eastAsia" w:ascii="Times New Roman" w:hAnsi="Times New Roman"/>
          <w:color w:val="auto"/>
          <w:szCs w:val="21"/>
        </w:rPr>
        <w:t>联系人：李处长</w:t>
      </w:r>
    </w:p>
    <w:p>
      <w:pPr>
        <w:pStyle w:val="17"/>
        <w:spacing w:line="360" w:lineRule="auto"/>
        <w:ind w:firstLine="420" w:firstLineChars="200"/>
        <w:rPr>
          <w:rFonts w:ascii="Times New Roman" w:hAnsi="Times New Roman"/>
          <w:color w:val="auto"/>
          <w:szCs w:val="21"/>
        </w:rPr>
      </w:pPr>
      <w:r>
        <w:rPr>
          <w:rFonts w:hint="eastAsia" w:ascii="Times New Roman" w:hAnsi="Times New Roman"/>
          <w:color w:val="auto"/>
          <w:szCs w:val="21"/>
        </w:rPr>
        <w:t>联系电话：025</w:t>
      </w:r>
      <w:r>
        <w:rPr>
          <w:rFonts w:ascii="Times New Roman" w:hAnsi="Times New Roman"/>
          <w:color w:val="auto"/>
          <w:szCs w:val="21"/>
        </w:rPr>
        <w:t>-</w:t>
      </w:r>
      <w:r>
        <w:rPr>
          <w:rFonts w:hint="eastAsia" w:ascii="Times New Roman" w:hAnsi="Times New Roman"/>
          <w:color w:val="auto"/>
          <w:szCs w:val="21"/>
        </w:rPr>
        <w:t>86265575</w:t>
      </w:r>
    </w:p>
    <w:p>
      <w:pPr>
        <w:pStyle w:val="27"/>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hint="eastAsia" w:ascii="Times New Roman" w:hAnsi="Times New Roman" w:cs="Times New Roman"/>
          <w:color w:val="auto"/>
          <w:sz w:val="21"/>
          <w:szCs w:val="21"/>
        </w:rPr>
        <w:t>2、招标事务：</w:t>
      </w:r>
    </w:p>
    <w:p>
      <w:pPr>
        <w:pStyle w:val="27"/>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联系人：</w:t>
      </w:r>
      <w:r>
        <w:rPr>
          <w:rFonts w:hint="eastAsia" w:ascii="Times New Roman" w:hAnsi="Times New Roman" w:cs="Times New Roman"/>
          <w:color w:val="auto"/>
          <w:sz w:val="21"/>
          <w:szCs w:val="21"/>
        </w:rPr>
        <w:t>李</w:t>
      </w:r>
      <w:r>
        <w:rPr>
          <w:rFonts w:ascii="Times New Roman" w:hAnsi="Times New Roman" w:cs="Times New Roman"/>
          <w:color w:val="auto"/>
          <w:sz w:val="21"/>
          <w:szCs w:val="21"/>
        </w:rPr>
        <w:t>老师</w:t>
      </w:r>
    </w:p>
    <w:p>
      <w:pPr>
        <w:pStyle w:val="27"/>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电话：</w:t>
      </w:r>
      <w:r>
        <w:rPr>
          <w:rFonts w:hint="eastAsia" w:ascii="Times New Roman" w:hAnsi="Times New Roman" w:cs="Times New Roman"/>
          <w:color w:val="auto"/>
          <w:sz w:val="21"/>
          <w:szCs w:val="21"/>
        </w:rPr>
        <w:t>025</w:t>
      </w:r>
      <w:r>
        <w:rPr>
          <w:rFonts w:ascii="Times New Roman" w:hAnsi="Times New Roman" w:cs="Times New Roman"/>
          <w:color w:val="auto"/>
          <w:sz w:val="21"/>
          <w:szCs w:val="21"/>
        </w:rPr>
        <w:t>-</w:t>
      </w:r>
      <w:r>
        <w:rPr>
          <w:rFonts w:hint="eastAsia" w:ascii="Times New Roman" w:hAnsi="Times New Roman" w:cs="Times New Roman"/>
          <w:color w:val="auto"/>
          <w:sz w:val="21"/>
          <w:szCs w:val="21"/>
        </w:rPr>
        <w:t>86265605</w:t>
      </w:r>
    </w:p>
    <w:p>
      <w:pPr>
        <w:pStyle w:val="27"/>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hint="eastAsia" w:ascii="Times New Roman" w:hAnsi="Times New Roman" w:cs="Times New Roman"/>
          <w:color w:val="auto"/>
          <w:sz w:val="21"/>
          <w:szCs w:val="21"/>
        </w:rPr>
        <w:t>邮编：210036</w:t>
      </w:r>
    </w:p>
    <w:p>
      <w:pPr>
        <w:pStyle w:val="27"/>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地址：</w:t>
      </w:r>
      <w:r>
        <w:rPr>
          <w:rFonts w:hint="eastAsia" w:ascii="Times New Roman" w:hAnsi="Times New Roman" w:cs="Times New Roman"/>
          <w:color w:val="auto"/>
          <w:sz w:val="21"/>
          <w:szCs w:val="21"/>
        </w:rPr>
        <w:t>南京市鼓楼区江东北路399号（江东北路与定淮门大街交叉口西南角）办公楼1012</w:t>
      </w:r>
      <w:r>
        <w:rPr>
          <w:rFonts w:ascii="Times New Roman" w:hAnsi="Times New Roman" w:cs="Times New Roman"/>
          <w:color w:val="auto"/>
          <w:sz w:val="21"/>
          <w:szCs w:val="21"/>
        </w:rPr>
        <w:t>室</w:t>
      </w:r>
    </w:p>
    <w:p>
      <w:pPr>
        <w:pStyle w:val="27"/>
        <w:wordWrap w:val="0"/>
        <w:spacing w:before="0" w:beforeAutospacing="0" w:after="0" w:afterAutospacing="0" w:line="360" w:lineRule="auto"/>
        <w:ind w:firstLine="482"/>
        <w:rPr>
          <w:rFonts w:ascii="Times New Roman" w:hAnsi="Times New Roman" w:cs="Times New Roman"/>
          <w:color w:val="auto"/>
          <w:sz w:val="21"/>
          <w:szCs w:val="21"/>
        </w:rPr>
        <w:sectPr>
          <w:footerReference r:id="rId5" w:type="default"/>
          <w:pgSz w:w="11906" w:h="16838"/>
          <w:pgMar w:top="1440" w:right="1080" w:bottom="1440" w:left="1080" w:header="850" w:footer="850" w:gutter="0"/>
          <w:pgNumType w:start="1"/>
          <w:cols w:space="720" w:num="1"/>
          <w:docGrid w:type="lines" w:linePitch="312" w:charSpace="0"/>
        </w:sectPr>
      </w:pPr>
    </w:p>
    <w:bookmarkEnd w:id="1"/>
    <w:bookmarkEnd w:id="2"/>
    <w:p>
      <w:pPr>
        <w:pStyle w:val="5"/>
        <w:jc w:val="center"/>
        <w:rPr>
          <w:rFonts w:ascii="Times New Roman" w:hAnsi="Times New Roman" w:eastAsia="楷体"/>
          <w:color w:val="auto"/>
          <w:sz w:val="44"/>
        </w:rPr>
      </w:pPr>
      <w:bookmarkStart w:id="11" w:name="_Toc455914604"/>
      <w:r>
        <w:rPr>
          <w:rFonts w:ascii="Times New Roman" w:hAnsi="Times New Roman" w:eastAsia="楷体"/>
          <w:color w:val="auto"/>
          <w:sz w:val="44"/>
        </w:rPr>
        <w:t>第二部分</w:t>
      </w:r>
      <w:r>
        <w:rPr>
          <w:rFonts w:hint="eastAsia" w:ascii="Times New Roman" w:hAnsi="Times New Roman" w:eastAsia="楷体"/>
          <w:color w:val="auto"/>
          <w:sz w:val="44"/>
        </w:rPr>
        <w:t xml:space="preserve">  </w:t>
      </w:r>
      <w:r>
        <w:rPr>
          <w:rFonts w:ascii="Times New Roman" w:hAnsi="Times New Roman" w:eastAsia="楷体"/>
          <w:color w:val="auto"/>
          <w:sz w:val="44"/>
        </w:rPr>
        <w:t>投标人须知</w:t>
      </w:r>
      <w:bookmarkEnd w:id="11"/>
    </w:p>
    <w:p>
      <w:pPr>
        <w:pStyle w:val="27"/>
        <w:spacing w:before="0" w:beforeAutospacing="0" w:after="150" w:afterAutospacing="0" w:line="420" w:lineRule="atLeast"/>
        <w:ind w:firstLine="480"/>
        <w:rPr>
          <w:rFonts w:ascii="Times New Roman" w:hAnsi="Times New Roman" w:cs="Times New Roman"/>
          <w:color w:val="auto"/>
          <w:sz w:val="21"/>
          <w:szCs w:val="21"/>
        </w:rPr>
      </w:pPr>
      <w:r>
        <w:rPr>
          <w:rFonts w:ascii="Times New Roman" w:hAnsi="Times New Roman" w:cs="Times New Roman"/>
          <w:color w:val="auto"/>
          <w:sz w:val="21"/>
          <w:szCs w:val="21"/>
        </w:rPr>
        <w:t>（注:投标人应认真阅读招标文件的全部内容。投标人必须按照招标文件的规定和要求提交投标文件及要求提供的全部资料，否则，责任自负。）</w:t>
      </w:r>
    </w:p>
    <w:p>
      <w:pPr>
        <w:pStyle w:val="5"/>
        <w:rPr>
          <w:rFonts w:ascii="Times New Roman" w:hAnsi="Times New Roman"/>
          <w:color w:val="auto"/>
          <w:sz w:val="21"/>
          <w:szCs w:val="21"/>
        </w:rPr>
      </w:pPr>
      <w:bookmarkStart w:id="12" w:name="_Toc384844734"/>
      <w:bookmarkStart w:id="13" w:name="_Toc386980211"/>
      <w:bookmarkStart w:id="14" w:name="_Toc455914605"/>
      <w:r>
        <w:rPr>
          <w:rFonts w:ascii="Times New Roman" w:hAnsi="Times New Roman"/>
          <w:color w:val="auto"/>
          <w:sz w:val="21"/>
          <w:szCs w:val="21"/>
        </w:rPr>
        <w:t>2.1 总则</w:t>
      </w:r>
      <w:bookmarkEnd w:id="12"/>
      <w:bookmarkEnd w:id="13"/>
      <w:bookmarkEnd w:id="14"/>
    </w:p>
    <w:p>
      <w:pPr>
        <w:spacing w:line="360" w:lineRule="auto"/>
        <w:ind w:firstLine="420" w:firstLineChars="200"/>
        <w:rPr>
          <w:color w:val="auto"/>
        </w:rPr>
      </w:pPr>
      <w:r>
        <w:rPr>
          <w:rFonts w:hint="eastAsia"/>
          <w:color w:val="auto"/>
        </w:rPr>
        <w:t>1、请投标人认真阅读招标文件，严格按照招标文件要求制作投标文件，如对招标文件内容和要求有疑问，请电话咨询或书面质疑，以避免投标无效。</w:t>
      </w:r>
    </w:p>
    <w:p>
      <w:pPr>
        <w:spacing w:line="360" w:lineRule="auto"/>
        <w:ind w:firstLine="420" w:firstLineChars="200"/>
        <w:rPr>
          <w:color w:val="auto"/>
        </w:rPr>
      </w:pPr>
      <w:r>
        <w:rPr>
          <w:rFonts w:hint="eastAsia"/>
          <w:color w:val="auto"/>
        </w:rPr>
        <w:t>2、招标公告与招标文件不一致的条款以招标文件为准。</w:t>
      </w:r>
    </w:p>
    <w:p>
      <w:pPr>
        <w:spacing w:line="360" w:lineRule="auto"/>
        <w:ind w:firstLine="420" w:firstLineChars="200"/>
        <w:rPr>
          <w:color w:val="auto"/>
        </w:rPr>
      </w:pPr>
      <w:r>
        <w:rPr>
          <w:rFonts w:hint="eastAsia"/>
          <w:color w:val="auto"/>
        </w:rPr>
        <w:t>3、如发现招标文件存在影响公正评标的条款、项目，请即向招标联系人质疑、指出。</w:t>
      </w:r>
    </w:p>
    <w:p>
      <w:pPr>
        <w:spacing w:line="360" w:lineRule="auto"/>
        <w:ind w:firstLine="420" w:firstLineChars="200"/>
        <w:rPr>
          <w:color w:val="auto"/>
        </w:rPr>
      </w:pPr>
      <w:r>
        <w:rPr>
          <w:rFonts w:hint="eastAsia"/>
          <w:color w:val="auto"/>
        </w:rPr>
        <w:t>4、有恶意串标、提供虚假材料、中标后不按要求履约等行为的供应商将被列入学校采购黑名单，三年之内不能参加学校任何招投标活动，情节严重的，将向省采购中心投诉。</w:t>
      </w:r>
    </w:p>
    <w:p>
      <w:pPr>
        <w:spacing w:line="360" w:lineRule="auto"/>
        <w:ind w:firstLine="420" w:firstLineChars="200"/>
        <w:rPr>
          <w:color w:val="auto"/>
        </w:rPr>
      </w:pPr>
      <w:r>
        <w:rPr>
          <w:rFonts w:hint="eastAsia"/>
          <w:color w:val="auto"/>
        </w:rPr>
        <w:t>5、</w:t>
      </w:r>
      <w:r>
        <w:rPr>
          <w:color w:val="auto"/>
        </w:rPr>
        <w:t>本次招标活动细则由</w:t>
      </w:r>
      <w:r>
        <w:rPr>
          <w:rFonts w:hint="eastAsia"/>
          <w:color w:val="auto"/>
        </w:rPr>
        <w:t>江苏开放大学</w:t>
      </w:r>
      <w:r>
        <w:rPr>
          <w:color w:val="auto"/>
        </w:rPr>
        <w:t>招投标</w:t>
      </w:r>
      <w:r>
        <w:rPr>
          <w:rFonts w:hint="eastAsia"/>
          <w:color w:val="auto"/>
        </w:rPr>
        <w:t>管理</w:t>
      </w:r>
      <w:r>
        <w:rPr>
          <w:color w:val="auto"/>
        </w:rPr>
        <w:t>办公室负责解释。</w:t>
      </w:r>
    </w:p>
    <w:p>
      <w:pPr>
        <w:pStyle w:val="5"/>
        <w:rPr>
          <w:rFonts w:ascii="Times New Roman" w:hAnsi="Times New Roman"/>
          <w:color w:val="auto"/>
          <w:sz w:val="21"/>
          <w:szCs w:val="21"/>
        </w:rPr>
      </w:pPr>
      <w:bookmarkStart w:id="15" w:name="_Toc455914606"/>
      <w:r>
        <w:rPr>
          <w:rFonts w:ascii="Times New Roman" w:hAnsi="Times New Roman"/>
          <w:color w:val="auto"/>
          <w:sz w:val="21"/>
          <w:szCs w:val="21"/>
        </w:rPr>
        <w:t>2.</w:t>
      </w:r>
      <w:r>
        <w:rPr>
          <w:rFonts w:hint="eastAsia" w:ascii="Times New Roman" w:hAnsi="Times New Roman"/>
          <w:color w:val="auto"/>
          <w:sz w:val="21"/>
          <w:szCs w:val="21"/>
        </w:rPr>
        <w:t>2</w:t>
      </w:r>
      <w:r>
        <w:rPr>
          <w:rFonts w:ascii="Times New Roman" w:hAnsi="Times New Roman"/>
          <w:color w:val="auto"/>
          <w:sz w:val="21"/>
          <w:szCs w:val="21"/>
        </w:rPr>
        <w:t>投标文件要求</w:t>
      </w:r>
      <w:bookmarkEnd w:id="15"/>
    </w:p>
    <w:p>
      <w:pPr>
        <w:pStyle w:val="17"/>
        <w:spacing w:line="360" w:lineRule="auto"/>
        <w:ind w:firstLine="420" w:firstLineChars="200"/>
        <w:rPr>
          <w:rFonts w:ascii="Times New Roman" w:hAnsi="Times New Roman"/>
          <w:color w:val="auto"/>
          <w:szCs w:val="21"/>
        </w:rPr>
      </w:pPr>
      <w:r>
        <w:rPr>
          <w:rFonts w:ascii="Times New Roman" w:hAnsi="Times New Roman"/>
          <w:color w:val="auto"/>
          <w:szCs w:val="21"/>
        </w:rPr>
        <w:t>投标人应严格按照下列内容及顺序编写、装订投标文件。投标文件格式见第</w:t>
      </w:r>
      <w:r>
        <w:rPr>
          <w:rFonts w:hint="eastAsia" w:ascii="Times New Roman" w:hAnsi="Times New Roman"/>
          <w:color w:val="auto"/>
          <w:szCs w:val="21"/>
        </w:rPr>
        <w:t>五</w:t>
      </w:r>
      <w:r>
        <w:rPr>
          <w:rFonts w:ascii="Times New Roman" w:hAnsi="Times New Roman"/>
          <w:color w:val="auto"/>
          <w:szCs w:val="21"/>
        </w:rPr>
        <w:t>部分。请投标人准确编制目录及页码，否则将影响对投标文件的评价。</w:t>
      </w:r>
    </w:p>
    <w:p>
      <w:pPr>
        <w:pStyle w:val="17"/>
        <w:spacing w:line="360" w:lineRule="auto"/>
        <w:ind w:firstLine="422" w:firstLineChars="200"/>
        <w:rPr>
          <w:rFonts w:ascii="Times New Roman" w:hAnsi="Times New Roman"/>
          <w:b/>
          <w:color w:val="auto"/>
          <w:szCs w:val="21"/>
        </w:rPr>
      </w:pPr>
      <w:r>
        <w:rPr>
          <w:rFonts w:ascii="Times New Roman" w:hAnsi="Times New Roman"/>
          <w:b/>
          <w:color w:val="auto"/>
          <w:kern w:val="0"/>
          <w:szCs w:val="21"/>
        </w:rPr>
        <w:t>2.</w:t>
      </w:r>
      <w:r>
        <w:rPr>
          <w:rFonts w:hint="eastAsia" w:ascii="Times New Roman" w:hAnsi="Times New Roman"/>
          <w:b/>
          <w:color w:val="auto"/>
          <w:kern w:val="0"/>
          <w:szCs w:val="21"/>
        </w:rPr>
        <w:t>2</w:t>
      </w:r>
      <w:r>
        <w:rPr>
          <w:rFonts w:ascii="Times New Roman" w:hAnsi="Times New Roman"/>
          <w:b/>
          <w:color w:val="auto"/>
          <w:kern w:val="0"/>
          <w:szCs w:val="21"/>
        </w:rPr>
        <w:t>.1</w:t>
      </w:r>
      <w:r>
        <w:rPr>
          <w:rFonts w:ascii="Times New Roman" w:hAnsi="Times New Roman"/>
          <w:b/>
          <w:color w:val="auto"/>
          <w:szCs w:val="21"/>
        </w:rPr>
        <w:t>投标文件的一般构成</w:t>
      </w:r>
    </w:p>
    <w:p>
      <w:pPr>
        <w:pStyle w:val="17"/>
        <w:numPr>
          <w:ilvl w:val="0"/>
          <w:numId w:val="5"/>
        </w:numPr>
        <w:spacing w:line="360" w:lineRule="auto"/>
        <w:ind w:firstLine="420" w:firstLineChars="200"/>
        <w:rPr>
          <w:rFonts w:ascii="Times New Roman" w:hAnsi="Times New Roman"/>
          <w:color w:val="auto"/>
          <w:szCs w:val="21"/>
        </w:rPr>
      </w:pPr>
      <w:r>
        <w:rPr>
          <w:rFonts w:ascii="Times New Roman" w:hAnsi="Times New Roman"/>
          <w:color w:val="auto"/>
          <w:szCs w:val="21"/>
        </w:rPr>
        <w:t>投标函</w:t>
      </w:r>
      <w:r>
        <w:rPr>
          <w:rFonts w:hint="eastAsia" w:ascii="Times New Roman" w:hAnsi="Times New Roman"/>
          <w:color w:val="auto"/>
          <w:szCs w:val="21"/>
        </w:rPr>
        <w:t>及开标一览表</w:t>
      </w:r>
    </w:p>
    <w:p>
      <w:pPr>
        <w:pStyle w:val="17"/>
        <w:numPr>
          <w:ilvl w:val="0"/>
          <w:numId w:val="5"/>
        </w:numPr>
        <w:spacing w:line="360" w:lineRule="auto"/>
        <w:ind w:firstLine="420" w:firstLineChars="200"/>
        <w:rPr>
          <w:rFonts w:ascii="Times New Roman" w:hAnsi="Times New Roman"/>
          <w:color w:val="auto"/>
          <w:szCs w:val="21"/>
        </w:rPr>
      </w:pPr>
      <w:r>
        <w:rPr>
          <w:rFonts w:hint="eastAsia" w:ascii="Times New Roman" w:hAnsi="Times New Roman"/>
          <w:color w:val="auto"/>
          <w:szCs w:val="21"/>
        </w:rPr>
        <w:t>法定代表人资格证明书或授权委托书</w:t>
      </w:r>
    </w:p>
    <w:p>
      <w:pPr>
        <w:pStyle w:val="17"/>
        <w:numPr>
          <w:ilvl w:val="0"/>
          <w:numId w:val="5"/>
        </w:numPr>
        <w:spacing w:line="360" w:lineRule="auto"/>
        <w:ind w:firstLine="420" w:firstLineChars="200"/>
        <w:rPr>
          <w:rFonts w:ascii="Times New Roman" w:hAnsi="Times New Roman"/>
          <w:color w:val="auto"/>
          <w:szCs w:val="21"/>
        </w:rPr>
      </w:pPr>
      <w:r>
        <w:rPr>
          <w:rFonts w:ascii="Times New Roman" w:hAnsi="Times New Roman"/>
          <w:color w:val="auto"/>
          <w:szCs w:val="21"/>
        </w:rPr>
        <w:t>资格证明文件</w:t>
      </w:r>
    </w:p>
    <w:p>
      <w:pPr>
        <w:pStyle w:val="17"/>
        <w:spacing w:line="360" w:lineRule="auto"/>
        <w:ind w:firstLine="420" w:firstLineChars="200"/>
        <w:rPr>
          <w:rFonts w:ascii="Times New Roman" w:hAnsi="Times New Roman"/>
          <w:color w:val="auto"/>
          <w:szCs w:val="21"/>
        </w:rPr>
      </w:pPr>
      <w:r>
        <w:rPr>
          <w:rFonts w:hint="eastAsia" w:ascii="Times New Roman" w:hAnsi="Times New Roman"/>
          <w:color w:val="auto"/>
          <w:szCs w:val="21"/>
        </w:rPr>
        <w:t>3</w:t>
      </w:r>
      <w:r>
        <w:rPr>
          <w:rFonts w:ascii="Times New Roman" w:hAnsi="Times New Roman"/>
          <w:color w:val="auto"/>
          <w:szCs w:val="21"/>
        </w:rPr>
        <w:t>、</w:t>
      </w:r>
      <w:r>
        <w:rPr>
          <w:rFonts w:hint="eastAsia" w:ascii="Times New Roman" w:hAnsi="Times New Roman"/>
          <w:color w:val="auto"/>
          <w:szCs w:val="21"/>
        </w:rPr>
        <w:t>投标报价明细表</w:t>
      </w:r>
    </w:p>
    <w:p>
      <w:pPr>
        <w:pStyle w:val="17"/>
        <w:spacing w:line="360" w:lineRule="auto"/>
        <w:ind w:firstLine="420" w:firstLineChars="200"/>
        <w:rPr>
          <w:rFonts w:ascii="Times New Roman" w:hAnsi="Times New Roman"/>
          <w:color w:val="auto"/>
          <w:szCs w:val="21"/>
        </w:rPr>
      </w:pPr>
      <w:r>
        <w:rPr>
          <w:rFonts w:hint="eastAsia" w:ascii="Times New Roman" w:hAnsi="Times New Roman"/>
          <w:color w:val="auto"/>
          <w:szCs w:val="21"/>
        </w:rPr>
        <w:t>4</w:t>
      </w:r>
      <w:r>
        <w:rPr>
          <w:rFonts w:ascii="Times New Roman" w:hAnsi="Times New Roman"/>
          <w:color w:val="auto"/>
          <w:szCs w:val="21"/>
        </w:rPr>
        <w:t>、</w:t>
      </w:r>
      <w:r>
        <w:rPr>
          <w:rFonts w:hint="eastAsia" w:ascii="Times New Roman" w:hAnsi="Times New Roman"/>
          <w:color w:val="auto"/>
          <w:szCs w:val="21"/>
        </w:rPr>
        <w:t>服务承诺书</w:t>
      </w:r>
    </w:p>
    <w:p>
      <w:pPr>
        <w:pStyle w:val="17"/>
        <w:spacing w:line="360" w:lineRule="auto"/>
        <w:ind w:firstLine="420" w:firstLineChars="200"/>
        <w:rPr>
          <w:rFonts w:ascii="Times New Roman" w:hAnsi="Times New Roman"/>
          <w:color w:val="auto"/>
          <w:szCs w:val="21"/>
        </w:rPr>
      </w:pPr>
      <w:r>
        <w:rPr>
          <w:rFonts w:hint="eastAsia" w:ascii="Times New Roman" w:hAnsi="Times New Roman"/>
          <w:color w:val="auto"/>
          <w:szCs w:val="21"/>
        </w:rPr>
        <w:t>6、企业相关业绩</w:t>
      </w:r>
    </w:p>
    <w:p>
      <w:pPr>
        <w:pStyle w:val="17"/>
        <w:spacing w:line="360" w:lineRule="auto"/>
        <w:ind w:firstLine="420" w:firstLineChars="200"/>
        <w:rPr>
          <w:rFonts w:ascii="Times New Roman" w:hAnsi="Times New Roman"/>
          <w:color w:val="auto"/>
          <w:szCs w:val="21"/>
        </w:rPr>
      </w:pPr>
      <w:r>
        <w:rPr>
          <w:rFonts w:hint="eastAsia" w:ascii="Times New Roman" w:hAnsi="Times New Roman"/>
          <w:color w:val="auto"/>
          <w:szCs w:val="21"/>
        </w:rPr>
        <w:t>7</w:t>
      </w:r>
      <w:r>
        <w:rPr>
          <w:rFonts w:ascii="Times New Roman" w:hAnsi="Times New Roman"/>
          <w:color w:val="auto"/>
          <w:szCs w:val="21"/>
        </w:rPr>
        <w:t>、投标书附件：由投标人根据各自情况自行编制，主要内容包括：</w:t>
      </w:r>
      <w:r>
        <w:rPr>
          <w:rFonts w:hint="eastAsia" w:ascii="Times New Roman" w:hAnsi="Times New Roman"/>
          <w:color w:val="auto"/>
          <w:szCs w:val="21"/>
        </w:rPr>
        <w:t>针对本项目的规划建筑技术服务路线、服务内容，以及投标人认为其他需要说明的文件</w:t>
      </w:r>
      <w:r>
        <w:rPr>
          <w:rFonts w:ascii="Times New Roman" w:hAnsi="Times New Roman"/>
          <w:color w:val="auto"/>
          <w:szCs w:val="21"/>
        </w:rPr>
        <w:t>。</w:t>
      </w:r>
    </w:p>
    <w:p>
      <w:pPr>
        <w:pStyle w:val="17"/>
        <w:spacing w:line="360" w:lineRule="auto"/>
        <w:ind w:firstLine="422" w:firstLineChars="200"/>
        <w:rPr>
          <w:rFonts w:ascii="Times New Roman" w:hAnsi="Times New Roman"/>
          <w:b/>
          <w:color w:val="auto"/>
          <w:szCs w:val="21"/>
        </w:rPr>
      </w:pPr>
      <w:r>
        <w:rPr>
          <w:rFonts w:ascii="Times New Roman" w:hAnsi="Times New Roman"/>
          <w:b/>
          <w:color w:val="auto"/>
          <w:kern w:val="0"/>
          <w:szCs w:val="21"/>
        </w:rPr>
        <w:t>2.</w:t>
      </w:r>
      <w:r>
        <w:rPr>
          <w:rFonts w:hint="eastAsia" w:ascii="Times New Roman" w:hAnsi="Times New Roman"/>
          <w:b/>
          <w:color w:val="auto"/>
          <w:kern w:val="0"/>
          <w:szCs w:val="21"/>
        </w:rPr>
        <w:t>2</w:t>
      </w:r>
      <w:r>
        <w:rPr>
          <w:rFonts w:ascii="Times New Roman" w:hAnsi="Times New Roman"/>
          <w:b/>
          <w:color w:val="auto"/>
          <w:kern w:val="0"/>
          <w:szCs w:val="21"/>
        </w:rPr>
        <w:t>.2</w:t>
      </w:r>
      <w:r>
        <w:rPr>
          <w:rFonts w:ascii="Times New Roman" w:hAnsi="Times New Roman"/>
          <w:b/>
          <w:color w:val="auto"/>
          <w:szCs w:val="21"/>
        </w:rPr>
        <w:t>投标文件的签署与封装</w:t>
      </w:r>
    </w:p>
    <w:p>
      <w:pPr>
        <w:pStyle w:val="17"/>
        <w:spacing w:line="360" w:lineRule="auto"/>
        <w:ind w:firstLine="420" w:firstLineChars="200"/>
        <w:rPr>
          <w:rFonts w:ascii="Times New Roman" w:hAnsi="Times New Roman"/>
          <w:color w:val="auto"/>
          <w:szCs w:val="21"/>
        </w:rPr>
      </w:pPr>
      <w:r>
        <w:rPr>
          <w:rFonts w:ascii="Times New Roman" w:hAnsi="Times New Roman"/>
          <w:color w:val="auto"/>
          <w:szCs w:val="21"/>
        </w:rPr>
        <w:t>1、投标文件为正本1份，副本</w:t>
      </w:r>
      <w:r>
        <w:rPr>
          <w:rFonts w:hint="eastAsia" w:ascii="Times New Roman" w:hAnsi="Times New Roman"/>
          <w:color w:val="auto"/>
          <w:szCs w:val="21"/>
        </w:rPr>
        <w:t>4</w:t>
      </w:r>
      <w:r>
        <w:rPr>
          <w:rFonts w:ascii="Times New Roman" w:hAnsi="Times New Roman"/>
          <w:color w:val="auto"/>
          <w:szCs w:val="21"/>
        </w:rPr>
        <w:t>份，须各自装订成册，并由法人或授权代表签字。每套投标文件须清楚地标明</w:t>
      </w:r>
      <w:r>
        <w:rPr>
          <w:rFonts w:hint="eastAsia" w:ascii="Times New Roman" w:hAnsi="Times New Roman"/>
          <w:color w:val="auto"/>
          <w:szCs w:val="21"/>
        </w:rPr>
        <w:t>“</w:t>
      </w:r>
      <w:r>
        <w:rPr>
          <w:rFonts w:ascii="Times New Roman" w:hAnsi="Times New Roman"/>
          <w:color w:val="auto"/>
          <w:szCs w:val="21"/>
        </w:rPr>
        <w:t>正本</w:t>
      </w:r>
      <w:r>
        <w:rPr>
          <w:rFonts w:hint="eastAsia" w:ascii="Times New Roman" w:hAnsi="Times New Roman"/>
          <w:color w:val="auto"/>
          <w:szCs w:val="21"/>
        </w:rPr>
        <w:t>”</w:t>
      </w:r>
      <w:r>
        <w:rPr>
          <w:rFonts w:ascii="Times New Roman" w:hAnsi="Times New Roman"/>
          <w:color w:val="auto"/>
          <w:szCs w:val="21"/>
        </w:rPr>
        <w:t>或</w:t>
      </w:r>
      <w:r>
        <w:rPr>
          <w:rFonts w:hint="eastAsia" w:ascii="Times New Roman" w:hAnsi="Times New Roman"/>
          <w:color w:val="auto"/>
          <w:szCs w:val="21"/>
        </w:rPr>
        <w:t>“</w:t>
      </w:r>
      <w:r>
        <w:rPr>
          <w:rFonts w:ascii="Times New Roman" w:hAnsi="Times New Roman"/>
          <w:color w:val="auto"/>
          <w:szCs w:val="21"/>
        </w:rPr>
        <w:t>副本</w:t>
      </w:r>
      <w:r>
        <w:rPr>
          <w:rFonts w:hint="eastAsia" w:ascii="Times New Roman" w:hAnsi="Times New Roman"/>
          <w:color w:val="auto"/>
          <w:szCs w:val="21"/>
        </w:rPr>
        <w:t>”</w:t>
      </w:r>
      <w:r>
        <w:rPr>
          <w:rFonts w:ascii="Times New Roman" w:hAnsi="Times New Roman"/>
          <w:color w:val="auto"/>
          <w:szCs w:val="21"/>
        </w:rPr>
        <w:t>。当正本与副本内容不一致时，以正本为准。</w:t>
      </w:r>
    </w:p>
    <w:p>
      <w:pPr>
        <w:pStyle w:val="17"/>
        <w:spacing w:line="360" w:lineRule="auto"/>
        <w:ind w:firstLine="420" w:firstLineChars="200"/>
        <w:rPr>
          <w:rFonts w:ascii="Times New Roman" w:hAnsi="Times New Roman"/>
          <w:color w:val="auto"/>
          <w:szCs w:val="21"/>
        </w:rPr>
      </w:pPr>
      <w:r>
        <w:rPr>
          <w:rFonts w:ascii="Times New Roman" w:hAnsi="Times New Roman"/>
          <w:color w:val="auto"/>
          <w:szCs w:val="21"/>
        </w:rPr>
        <w:t>2、投标文件的正本和副本</w:t>
      </w:r>
      <w:r>
        <w:rPr>
          <w:rFonts w:hint="eastAsia" w:ascii="Times New Roman" w:hAnsi="Times New Roman"/>
          <w:color w:val="auto"/>
          <w:szCs w:val="21"/>
        </w:rPr>
        <w:t>必须密封完好</w:t>
      </w:r>
      <w:r>
        <w:rPr>
          <w:rFonts w:ascii="Times New Roman" w:hAnsi="Times New Roman"/>
          <w:color w:val="auto"/>
          <w:szCs w:val="21"/>
        </w:rPr>
        <w:t>，并在密封袋骑缝处加盖与投标人一致的有效印章；密封袋上应注明</w:t>
      </w:r>
      <w:r>
        <w:rPr>
          <w:rFonts w:hint="eastAsia" w:ascii="Times New Roman" w:hAnsi="Times New Roman"/>
          <w:color w:val="auto"/>
          <w:szCs w:val="21"/>
        </w:rPr>
        <w:t>⑴招标项目名称及编号；⑵投标人的名称；⑶“开标前不得开封”字样。</w:t>
      </w:r>
    </w:p>
    <w:p>
      <w:pPr>
        <w:pStyle w:val="17"/>
        <w:spacing w:line="360" w:lineRule="auto"/>
        <w:ind w:firstLine="420" w:firstLineChars="200"/>
        <w:rPr>
          <w:rFonts w:ascii="Times New Roman" w:hAnsi="Times New Roman"/>
          <w:color w:val="auto"/>
          <w:szCs w:val="21"/>
        </w:rPr>
      </w:pPr>
      <w:r>
        <w:rPr>
          <w:rFonts w:hint="eastAsia" w:ascii="Times New Roman" w:hAnsi="Times New Roman"/>
          <w:color w:val="auto"/>
          <w:szCs w:val="21"/>
        </w:rPr>
        <w:t>3、投标文件必须装订成册（胶封），应列出目录并逐页标注页码。</w:t>
      </w:r>
    </w:p>
    <w:p>
      <w:pPr>
        <w:pStyle w:val="17"/>
        <w:spacing w:line="360" w:lineRule="auto"/>
        <w:ind w:firstLine="420" w:firstLineChars="200"/>
        <w:rPr>
          <w:rFonts w:ascii="Times New Roman" w:hAnsi="Times New Roman"/>
          <w:color w:val="auto"/>
          <w:kern w:val="0"/>
          <w:szCs w:val="21"/>
        </w:rPr>
      </w:pPr>
      <w:r>
        <w:rPr>
          <w:rFonts w:hint="eastAsia" w:ascii="Times New Roman" w:hAnsi="Times New Roman"/>
          <w:color w:val="auto"/>
          <w:szCs w:val="21"/>
        </w:rPr>
        <w:t>4</w:t>
      </w:r>
      <w:r>
        <w:rPr>
          <w:rFonts w:ascii="Times New Roman" w:hAnsi="Times New Roman"/>
          <w:color w:val="auto"/>
          <w:szCs w:val="21"/>
        </w:rPr>
        <w:t>、</w:t>
      </w:r>
      <w:r>
        <w:rPr>
          <w:rFonts w:ascii="Times New Roman" w:hAnsi="Times New Roman"/>
          <w:color w:val="auto"/>
          <w:kern w:val="0"/>
          <w:szCs w:val="21"/>
        </w:rPr>
        <w:t>一经投标，无论投标人是否中标，其投标文件不予退还。</w:t>
      </w:r>
    </w:p>
    <w:p>
      <w:pPr>
        <w:pStyle w:val="5"/>
        <w:rPr>
          <w:rFonts w:ascii="Times New Roman" w:hAnsi="Times New Roman"/>
          <w:b w:val="0"/>
          <w:color w:val="auto"/>
          <w:kern w:val="0"/>
          <w:szCs w:val="21"/>
        </w:rPr>
      </w:pPr>
      <w:bookmarkStart w:id="16" w:name="_Toc455914607"/>
      <w:r>
        <w:rPr>
          <w:rFonts w:ascii="Times New Roman" w:hAnsi="Times New Roman"/>
          <w:color w:val="auto"/>
          <w:sz w:val="21"/>
          <w:szCs w:val="21"/>
        </w:rPr>
        <w:t>2.</w:t>
      </w:r>
      <w:r>
        <w:rPr>
          <w:rFonts w:hint="eastAsia" w:ascii="Times New Roman" w:hAnsi="Times New Roman"/>
          <w:color w:val="auto"/>
          <w:sz w:val="21"/>
          <w:szCs w:val="21"/>
        </w:rPr>
        <w:t>3</w:t>
      </w:r>
      <w:r>
        <w:rPr>
          <w:rFonts w:ascii="Times New Roman" w:hAnsi="Times New Roman"/>
          <w:color w:val="auto"/>
          <w:sz w:val="21"/>
          <w:szCs w:val="21"/>
        </w:rPr>
        <w:t>投标报价要求</w:t>
      </w:r>
      <w:bookmarkEnd w:id="16"/>
    </w:p>
    <w:p>
      <w:pPr>
        <w:pStyle w:val="17"/>
        <w:spacing w:line="360" w:lineRule="auto"/>
        <w:ind w:firstLine="420" w:firstLineChars="200"/>
        <w:rPr>
          <w:rFonts w:ascii="Times New Roman" w:hAnsi="Times New Roman"/>
          <w:color w:val="auto"/>
          <w:szCs w:val="21"/>
        </w:rPr>
      </w:pPr>
      <w:bookmarkStart w:id="17" w:name="_Toc455914609"/>
      <w:bookmarkStart w:id="18" w:name="_Toc384844737"/>
      <w:bookmarkStart w:id="19" w:name="_Toc386980214"/>
      <w:r>
        <w:rPr>
          <w:rFonts w:hint="eastAsia" w:ascii="Times New Roman" w:hAnsi="Times New Roman"/>
          <w:color w:val="auto"/>
          <w:szCs w:val="21"/>
        </w:rPr>
        <w:t>1、投标报价为一次性报价方式，包括产品设计费、制作费、运输费、技术服务费（包括技术资料、图纸提供等）、伴随服务及相关的各种税金等全部费用。</w:t>
      </w:r>
    </w:p>
    <w:p>
      <w:pPr>
        <w:pStyle w:val="17"/>
        <w:spacing w:line="360" w:lineRule="auto"/>
        <w:ind w:firstLine="420" w:firstLineChars="200"/>
        <w:rPr>
          <w:rFonts w:ascii="Times New Roman" w:hAnsi="Times New Roman"/>
          <w:color w:val="auto"/>
          <w:szCs w:val="21"/>
        </w:rPr>
      </w:pPr>
      <w:r>
        <w:rPr>
          <w:rFonts w:hint="eastAsia" w:ascii="Times New Roman" w:hAnsi="Times New Roman"/>
          <w:color w:val="auto"/>
          <w:szCs w:val="21"/>
        </w:rPr>
        <w:t>2、报价单位需对上述项目全部报价，最低价不作为中标保证（在密封的文件上注明所投项目）。</w:t>
      </w:r>
    </w:p>
    <w:p>
      <w:pPr>
        <w:pStyle w:val="5"/>
        <w:rPr>
          <w:rFonts w:ascii="Times New Roman" w:hAnsi="Times New Roman"/>
          <w:color w:val="auto"/>
          <w:sz w:val="21"/>
          <w:szCs w:val="21"/>
        </w:rPr>
      </w:pPr>
      <w:r>
        <w:rPr>
          <w:rFonts w:hint="eastAsia" w:ascii="Times New Roman" w:hAnsi="Times New Roman"/>
          <w:color w:val="auto"/>
          <w:sz w:val="21"/>
          <w:szCs w:val="21"/>
        </w:rPr>
        <w:t>2.4评标与定标</w:t>
      </w:r>
      <w:bookmarkEnd w:id="17"/>
      <w:bookmarkEnd w:id="18"/>
      <w:bookmarkEnd w:id="19"/>
    </w:p>
    <w:p>
      <w:pPr>
        <w:pStyle w:val="17"/>
        <w:spacing w:line="360" w:lineRule="auto"/>
        <w:ind w:firstLine="420" w:firstLineChars="200"/>
        <w:rPr>
          <w:rFonts w:ascii="Times New Roman" w:hAnsi="Times New Roman"/>
          <w:color w:val="auto"/>
          <w:szCs w:val="21"/>
        </w:rPr>
      </w:pPr>
      <w:r>
        <w:rPr>
          <w:rFonts w:hint="eastAsia" w:ascii="Times New Roman" w:hAnsi="Times New Roman"/>
          <w:color w:val="auto"/>
          <w:szCs w:val="21"/>
        </w:rPr>
        <w:t xml:space="preserve">1、本项目采用 </w:t>
      </w:r>
      <w:r>
        <w:rPr>
          <w:rFonts w:hint="eastAsia" w:ascii="Times New Roman" w:hAnsi="Times New Roman"/>
          <w:color w:val="auto"/>
          <w:szCs w:val="21"/>
          <w:u w:val="single"/>
        </w:rPr>
        <w:t>资格后审</w:t>
      </w:r>
      <w:r>
        <w:rPr>
          <w:rFonts w:hint="eastAsia" w:ascii="Times New Roman" w:hAnsi="Times New Roman"/>
          <w:color w:val="auto"/>
          <w:szCs w:val="21"/>
        </w:rPr>
        <w:t>。</w:t>
      </w:r>
    </w:p>
    <w:p>
      <w:pPr>
        <w:pStyle w:val="17"/>
        <w:spacing w:line="360" w:lineRule="auto"/>
        <w:ind w:firstLine="420" w:firstLineChars="200"/>
        <w:rPr>
          <w:rFonts w:ascii="Times New Roman" w:hAnsi="Times New Roman"/>
          <w:color w:val="auto"/>
          <w:szCs w:val="21"/>
        </w:rPr>
      </w:pPr>
      <w:r>
        <w:rPr>
          <w:rFonts w:hint="eastAsia" w:ascii="Times New Roman" w:hAnsi="Times New Roman"/>
          <w:color w:val="auto"/>
          <w:szCs w:val="21"/>
        </w:rPr>
        <w:t>经过资格审查，应有三家（含）以上合格投标人。</w:t>
      </w:r>
    </w:p>
    <w:p>
      <w:pPr>
        <w:pStyle w:val="17"/>
        <w:spacing w:line="360" w:lineRule="auto"/>
        <w:ind w:firstLine="420" w:firstLineChars="200"/>
        <w:rPr>
          <w:rFonts w:ascii="Times New Roman" w:hAnsi="Times New Roman"/>
          <w:color w:val="auto"/>
          <w:szCs w:val="21"/>
        </w:rPr>
      </w:pPr>
      <w:r>
        <w:rPr>
          <w:rFonts w:hint="eastAsia" w:ascii="Times New Roman" w:hAnsi="Times New Roman"/>
          <w:color w:val="auto"/>
          <w:szCs w:val="21"/>
        </w:rPr>
        <w:t>2、</w:t>
      </w:r>
      <w:r>
        <w:rPr>
          <w:rFonts w:hint="eastAsia" w:ascii="Times New Roman" w:hAnsi="Times New Roman"/>
          <w:bCs/>
          <w:color w:val="auto"/>
          <w:szCs w:val="21"/>
        </w:rPr>
        <w:t>评标工作小组在对投标人所投产品的配置、品牌、技术功能、报价与售后服务以及公司业绩、信用等进行综合评分，得分最高者中标。对未中标人，将不作任何解释，标书不退回。</w:t>
      </w:r>
    </w:p>
    <w:p>
      <w:pPr>
        <w:pStyle w:val="17"/>
        <w:spacing w:line="360" w:lineRule="auto"/>
        <w:ind w:firstLine="420" w:firstLineChars="200"/>
        <w:rPr>
          <w:rFonts w:ascii="Times New Roman" w:hAnsi="Times New Roman"/>
          <w:color w:val="auto"/>
          <w:szCs w:val="21"/>
        </w:rPr>
      </w:pPr>
      <w:r>
        <w:rPr>
          <w:rFonts w:hint="eastAsia" w:ascii="Times New Roman" w:hAnsi="Times New Roman"/>
          <w:color w:val="auto"/>
          <w:szCs w:val="21"/>
        </w:rPr>
        <w:t xml:space="preserve">3、本次招标采用 </w:t>
      </w:r>
      <w:r>
        <w:rPr>
          <w:rFonts w:hint="eastAsia" w:ascii="Times New Roman" w:hAnsi="Times New Roman"/>
          <w:color w:val="auto"/>
          <w:szCs w:val="21"/>
          <w:u w:val="single"/>
        </w:rPr>
        <w:t xml:space="preserve">综合评分法 </w:t>
      </w:r>
      <w:r>
        <w:rPr>
          <w:rFonts w:hint="eastAsia" w:ascii="Times New Roman" w:hAnsi="Times New Roman"/>
          <w:color w:val="auto"/>
          <w:szCs w:val="21"/>
        </w:rPr>
        <w:t>，采用百分制打分，得分最高者为第一中标候选人。</w:t>
      </w:r>
    </w:p>
    <w:p>
      <w:pPr>
        <w:pStyle w:val="17"/>
        <w:spacing w:line="360" w:lineRule="auto"/>
        <w:ind w:firstLine="420" w:firstLineChars="200"/>
        <w:rPr>
          <w:rFonts w:ascii="Times New Roman" w:hAnsi="Times New Roman"/>
          <w:color w:val="auto"/>
          <w:szCs w:val="21"/>
        </w:rPr>
      </w:pPr>
      <w:r>
        <w:rPr>
          <w:rFonts w:hint="eastAsia" w:ascii="Times New Roman" w:hAnsi="Times New Roman"/>
          <w:color w:val="auto"/>
          <w:szCs w:val="21"/>
        </w:rPr>
        <w:t>4、评分规则：</w:t>
      </w:r>
    </w:p>
    <w:tbl>
      <w:tblPr>
        <w:tblStyle w:val="36"/>
        <w:tblW w:w="9465" w:type="dxa"/>
        <w:jc w:val="center"/>
        <w:tblInd w:w="127" w:type="dxa"/>
        <w:tblLayout w:type="fixed"/>
        <w:tblCellMar>
          <w:top w:w="0" w:type="dxa"/>
          <w:left w:w="108" w:type="dxa"/>
          <w:bottom w:w="0" w:type="dxa"/>
          <w:right w:w="108" w:type="dxa"/>
        </w:tblCellMar>
      </w:tblPr>
      <w:tblGrid>
        <w:gridCol w:w="696"/>
        <w:gridCol w:w="1110"/>
        <w:gridCol w:w="6975"/>
        <w:gridCol w:w="684"/>
      </w:tblGrid>
      <w:tr>
        <w:tblPrEx>
          <w:tblLayout w:type="fixed"/>
          <w:tblCellMar>
            <w:top w:w="0" w:type="dxa"/>
            <w:left w:w="108" w:type="dxa"/>
            <w:bottom w:w="0" w:type="dxa"/>
            <w:right w:w="108" w:type="dxa"/>
          </w:tblCellMar>
        </w:tblPrEx>
        <w:trPr>
          <w:trHeight w:val="422" w:hRule="atLeast"/>
          <w:tblHeader/>
          <w:jc w:val="center"/>
        </w:trPr>
        <w:tc>
          <w:tcPr>
            <w:tcW w:w="696" w:type="dxa"/>
            <w:tcBorders>
              <w:top w:val="single" w:color="000000" w:sz="4" w:space="0"/>
              <w:left w:val="single" w:color="000000" w:sz="4" w:space="0"/>
              <w:bottom w:val="single" w:color="auto" w:sz="4" w:space="0"/>
              <w:right w:val="single" w:color="000000" w:sz="4" w:space="0"/>
            </w:tcBorders>
            <w:vAlign w:val="center"/>
          </w:tcPr>
          <w:p>
            <w:pPr>
              <w:jc w:val="center"/>
              <w:rPr>
                <w:color w:val="auto"/>
                <w:kern w:val="0"/>
                <w:szCs w:val="21"/>
              </w:rPr>
            </w:pPr>
            <w:r>
              <w:rPr>
                <w:color w:val="auto"/>
                <w:kern w:val="0"/>
                <w:szCs w:val="21"/>
              </w:rPr>
              <w:t>序号</w:t>
            </w:r>
          </w:p>
        </w:tc>
        <w:tc>
          <w:tcPr>
            <w:tcW w:w="1110" w:type="dxa"/>
            <w:tcBorders>
              <w:top w:val="single" w:color="000000" w:sz="4" w:space="0"/>
              <w:left w:val="nil"/>
              <w:bottom w:val="single" w:color="auto" w:sz="4" w:space="0"/>
              <w:right w:val="single" w:color="000000" w:sz="4" w:space="0"/>
            </w:tcBorders>
            <w:vAlign w:val="center"/>
          </w:tcPr>
          <w:p>
            <w:pPr>
              <w:jc w:val="center"/>
              <w:rPr>
                <w:color w:val="auto"/>
                <w:kern w:val="0"/>
                <w:szCs w:val="21"/>
              </w:rPr>
            </w:pPr>
            <w:r>
              <w:rPr>
                <w:color w:val="auto"/>
                <w:kern w:val="0"/>
                <w:szCs w:val="21"/>
              </w:rPr>
              <w:t>评分因素</w:t>
            </w:r>
          </w:p>
        </w:tc>
        <w:tc>
          <w:tcPr>
            <w:tcW w:w="6975" w:type="dxa"/>
            <w:tcBorders>
              <w:top w:val="single" w:color="000000" w:sz="4" w:space="0"/>
              <w:left w:val="nil"/>
              <w:bottom w:val="single" w:color="auto" w:sz="4" w:space="0"/>
              <w:right w:val="single" w:color="000000" w:sz="4" w:space="0"/>
            </w:tcBorders>
            <w:vAlign w:val="center"/>
          </w:tcPr>
          <w:p>
            <w:pPr>
              <w:jc w:val="center"/>
              <w:rPr>
                <w:color w:val="auto"/>
                <w:kern w:val="0"/>
                <w:szCs w:val="21"/>
              </w:rPr>
            </w:pPr>
            <w:r>
              <w:rPr>
                <w:color w:val="auto"/>
                <w:kern w:val="0"/>
                <w:szCs w:val="21"/>
              </w:rPr>
              <w:t>评审标准</w:t>
            </w:r>
          </w:p>
        </w:tc>
        <w:tc>
          <w:tcPr>
            <w:tcW w:w="684" w:type="dxa"/>
            <w:tcBorders>
              <w:top w:val="single" w:color="000000" w:sz="4" w:space="0"/>
              <w:left w:val="nil"/>
              <w:bottom w:val="single" w:color="auto" w:sz="4" w:space="0"/>
              <w:right w:val="single" w:color="000000" w:sz="4" w:space="0"/>
            </w:tcBorders>
            <w:vAlign w:val="center"/>
          </w:tcPr>
          <w:p>
            <w:pPr>
              <w:jc w:val="center"/>
              <w:rPr>
                <w:color w:val="auto"/>
                <w:kern w:val="0"/>
                <w:szCs w:val="21"/>
              </w:rPr>
            </w:pPr>
            <w:r>
              <w:rPr>
                <w:color w:val="auto"/>
                <w:kern w:val="0"/>
                <w:szCs w:val="21"/>
              </w:rPr>
              <w:t>分值</w:t>
            </w:r>
          </w:p>
        </w:tc>
      </w:tr>
      <w:tr>
        <w:tblPrEx>
          <w:tblLayout w:type="fixed"/>
          <w:tblCellMar>
            <w:top w:w="0" w:type="dxa"/>
            <w:left w:w="108" w:type="dxa"/>
            <w:bottom w:w="0" w:type="dxa"/>
            <w:right w:w="108" w:type="dxa"/>
          </w:tblCellMar>
        </w:tblPrEx>
        <w:trPr>
          <w:trHeight w:val="1148"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jc w:val="center"/>
              <w:rPr>
                <w:color w:val="auto"/>
                <w:kern w:val="0"/>
                <w:szCs w:val="21"/>
              </w:rPr>
            </w:pPr>
            <w:r>
              <w:rPr>
                <w:color w:val="auto"/>
                <w:kern w:val="0"/>
                <w:szCs w:val="21"/>
              </w:rPr>
              <w:t>1</w:t>
            </w:r>
          </w:p>
        </w:tc>
        <w:tc>
          <w:tcPr>
            <w:tcW w:w="1110" w:type="dxa"/>
            <w:tcBorders>
              <w:top w:val="single" w:color="auto" w:sz="4" w:space="0"/>
              <w:left w:val="single" w:color="auto" w:sz="4" w:space="0"/>
              <w:bottom w:val="single" w:color="auto" w:sz="4" w:space="0"/>
              <w:right w:val="single" w:color="auto" w:sz="4" w:space="0"/>
            </w:tcBorders>
            <w:vAlign w:val="center"/>
          </w:tcPr>
          <w:p>
            <w:pPr>
              <w:jc w:val="center"/>
              <w:rPr>
                <w:color w:val="auto"/>
                <w:kern w:val="0"/>
                <w:szCs w:val="21"/>
              </w:rPr>
            </w:pPr>
            <w:r>
              <w:rPr>
                <w:rFonts w:hint="eastAsia" w:ascii="宋体" w:hAnsi="宋体" w:cs="宋体"/>
                <w:bCs/>
                <w:color w:val="auto"/>
                <w:kern w:val="0"/>
                <w:szCs w:val="21"/>
              </w:rPr>
              <w:t>投标报价</w:t>
            </w:r>
          </w:p>
        </w:tc>
        <w:tc>
          <w:tcPr>
            <w:tcW w:w="6975" w:type="dxa"/>
            <w:tcBorders>
              <w:top w:val="single" w:color="auto" w:sz="4" w:space="0"/>
              <w:left w:val="single" w:color="auto" w:sz="4" w:space="0"/>
              <w:bottom w:val="single" w:color="auto" w:sz="4" w:space="0"/>
              <w:right w:val="single" w:color="auto" w:sz="4" w:space="0"/>
            </w:tcBorders>
            <w:vAlign w:val="center"/>
          </w:tcPr>
          <w:p>
            <w:pPr>
              <w:rPr>
                <w:color w:val="auto"/>
                <w:kern w:val="0"/>
                <w:szCs w:val="21"/>
              </w:rPr>
            </w:pPr>
            <w:r>
              <w:rPr>
                <w:rFonts w:hint="eastAsia" w:ascii="宋体" w:hAnsi="宋体" w:cs="宋体"/>
                <w:bCs/>
                <w:color w:val="auto"/>
                <w:kern w:val="0"/>
                <w:szCs w:val="21"/>
              </w:rPr>
              <w:t>采用低价优先法计算，即满足招标文件要求且投标价格最低的投标报价为评标基准价，其价格分为满分。其他投标人的价格分按照下列公式计算（小数点保留两位）：投标报价得分=(评标基准价／投标报价)×30。</w:t>
            </w:r>
          </w:p>
        </w:tc>
        <w:tc>
          <w:tcPr>
            <w:tcW w:w="684" w:type="dxa"/>
            <w:tcBorders>
              <w:top w:val="single" w:color="auto" w:sz="4" w:space="0"/>
              <w:left w:val="single" w:color="auto" w:sz="4" w:space="0"/>
              <w:bottom w:val="single" w:color="auto" w:sz="4" w:space="0"/>
              <w:right w:val="single" w:color="auto" w:sz="4" w:space="0"/>
            </w:tcBorders>
            <w:vAlign w:val="center"/>
          </w:tcPr>
          <w:p>
            <w:pPr>
              <w:jc w:val="center"/>
              <w:rPr>
                <w:color w:val="auto"/>
                <w:kern w:val="0"/>
                <w:szCs w:val="21"/>
              </w:rPr>
            </w:pPr>
            <w:r>
              <w:rPr>
                <w:color w:val="auto"/>
                <w:kern w:val="0"/>
                <w:szCs w:val="21"/>
              </w:rPr>
              <w:t>30</w:t>
            </w:r>
          </w:p>
        </w:tc>
      </w:tr>
      <w:tr>
        <w:tblPrEx>
          <w:tblLayout w:type="fixed"/>
          <w:tblCellMar>
            <w:top w:w="0" w:type="dxa"/>
            <w:left w:w="108" w:type="dxa"/>
            <w:bottom w:w="0" w:type="dxa"/>
            <w:right w:w="108" w:type="dxa"/>
          </w:tblCellMar>
        </w:tblPrEx>
        <w:trPr>
          <w:trHeight w:val="1036"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jc w:val="center"/>
              <w:rPr>
                <w:color w:val="auto"/>
                <w:kern w:val="0"/>
                <w:szCs w:val="21"/>
              </w:rPr>
            </w:pPr>
            <w:r>
              <w:rPr>
                <w:color w:val="auto"/>
                <w:kern w:val="0"/>
                <w:szCs w:val="21"/>
              </w:rPr>
              <w:t>2</w:t>
            </w:r>
            <w:r>
              <w:rPr>
                <w:rFonts w:hint="eastAsia"/>
                <w:color w:val="auto"/>
                <w:kern w:val="0"/>
                <w:szCs w:val="21"/>
              </w:rPr>
              <w:t>.1</w:t>
            </w:r>
          </w:p>
        </w:tc>
        <w:tc>
          <w:tcPr>
            <w:tcW w:w="1110" w:type="dxa"/>
            <w:vMerge w:val="restart"/>
            <w:tcBorders>
              <w:top w:val="single" w:color="auto" w:sz="4" w:space="0"/>
              <w:left w:val="single" w:color="auto" w:sz="4" w:space="0"/>
              <w:bottom w:val="single" w:color="auto" w:sz="4" w:space="0"/>
              <w:right w:val="single" w:color="auto" w:sz="4" w:space="0"/>
            </w:tcBorders>
            <w:vAlign w:val="center"/>
          </w:tcPr>
          <w:p>
            <w:pPr>
              <w:jc w:val="center"/>
              <w:rPr>
                <w:color w:val="auto"/>
                <w:kern w:val="0"/>
                <w:szCs w:val="21"/>
              </w:rPr>
            </w:pPr>
            <w:r>
              <w:rPr>
                <w:rFonts w:hint="eastAsia"/>
                <w:color w:val="auto"/>
                <w:kern w:val="0"/>
                <w:szCs w:val="21"/>
              </w:rPr>
              <w:t>项目业绩</w:t>
            </w:r>
          </w:p>
        </w:tc>
        <w:tc>
          <w:tcPr>
            <w:tcW w:w="6975" w:type="dxa"/>
            <w:tcBorders>
              <w:top w:val="single" w:color="auto" w:sz="4" w:space="0"/>
              <w:left w:val="single" w:color="auto" w:sz="4" w:space="0"/>
              <w:bottom w:val="single" w:color="auto" w:sz="4" w:space="0"/>
              <w:right w:val="single" w:color="auto" w:sz="4" w:space="0"/>
            </w:tcBorders>
            <w:vAlign w:val="center"/>
          </w:tcPr>
          <w:p>
            <w:pPr>
              <w:rPr>
                <w:color w:val="auto"/>
                <w:kern w:val="0"/>
                <w:szCs w:val="21"/>
              </w:rPr>
            </w:pPr>
            <w:r>
              <w:rPr>
                <w:rFonts w:hint="eastAsia"/>
                <w:color w:val="auto"/>
                <w:kern w:val="0"/>
                <w:szCs w:val="21"/>
              </w:rPr>
              <w:t>投标人承担过3万平方米以上公共建筑项目规划建筑设计工作的</w:t>
            </w:r>
            <w:r>
              <w:rPr>
                <w:color w:val="auto"/>
                <w:kern w:val="0"/>
                <w:szCs w:val="21"/>
              </w:rPr>
              <w:t>，每</w:t>
            </w:r>
            <w:r>
              <w:rPr>
                <w:rFonts w:hint="eastAsia"/>
                <w:color w:val="auto"/>
                <w:kern w:val="0"/>
                <w:szCs w:val="21"/>
              </w:rPr>
              <w:t>个项目</w:t>
            </w:r>
            <w:r>
              <w:rPr>
                <w:color w:val="auto"/>
                <w:kern w:val="0"/>
                <w:szCs w:val="21"/>
              </w:rPr>
              <w:t>得</w:t>
            </w:r>
            <w:r>
              <w:rPr>
                <w:rFonts w:hint="eastAsia"/>
                <w:color w:val="auto"/>
                <w:kern w:val="0"/>
                <w:szCs w:val="21"/>
              </w:rPr>
              <w:t>3</w:t>
            </w:r>
            <w:r>
              <w:rPr>
                <w:color w:val="auto"/>
                <w:kern w:val="0"/>
                <w:szCs w:val="21"/>
              </w:rPr>
              <w:t>分，最高得</w:t>
            </w:r>
            <w:r>
              <w:rPr>
                <w:rFonts w:hint="eastAsia"/>
                <w:color w:val="auto"/>
                <w:kern w:val="0"/>
                <w:szCs w:val="21"/>
              </w:rPr>
              <w:t>9</w:t>
            </w:r>
            <w:r>
              <w:rPr>
                <w:color w:val="auto"/>
                <w:kern w:val="0"/>
                <w:szCs w:val="21"/>
              </w:rPr>
              <w:t>分</w:t>
            </w:r>
            <w:r>
              <w:rPr>
                <w:rFonts w:hint="eastAsia"/>
                <w:color w:val="auto"/>
                <w:kern w:val="0"/>
                <w:szCs w:val="21"/>
              </w:rPr>
              <w:t>。</w:t>
            </w:r>
            <w:r>
              <w:rPr>
                <w:color w:val="auto"/>
                <w:kern w:val="0"/>
                <w:szCs w:val="21"/>
              </w:rPr>
              <w:t>（提供合同复印件，</w:t>
            </w:r>
            <w:r>
              <w:rPr>
                <w:rFonts w:hint="eastAsia"/>
                <w:color w:val="auto"/>
                <w:kern w:val="0"/>
                <w:szCs w:val="21"/>
              </w:rPr>
              <w:t>原件备查，</w:t>
            </w:r>
            <w:r>
              <w:rPr>
                <w:color w:val="auto"/>
                <w:kern w:val="0"/>
                <w:szCs w:val="21"/>
              </w:rPr>
              <w:t>否则不得分）</w:t>
            </w:r>
          </w:p>
        </w:tc>
        <w:tc>
          <w:tcPr>
            <w:tcW w:w="684" w:type="dxa"/>
            <w:tcBorders>
              <w:top w:val="single" w:color="auto" w:sz="4" w:space="0"/>
              <w:left w:val="single" w:color="auto" w:sz="4" w:space="0"/>
              <w:bottom w:val="single" w:color="auto" w:sz="4" w:space="0"/>
              <w:right w:val="single" w:color="auto" w:sz="4" w:space="0"/>
            </w:tcBorders>
            <w:vAlign w:val="center"/>
          </w:tcPr>
          <w:p>
            <w:pPr>
              <w:jc w:val="center"/>
              <w:rPr>
                <w:color w:val="auto"/>
                <w:kern w:val="0"/>
                <w:szCs w:val="21"/>
              </w:rPr>
            </w:pPr>
            <w:r>
              <w:rPr>
                <w:rFonts w:hint="eastAsia"/>
                <w:color w:val="auto"/>
                <w:kern w:val="0"/>
                <w:szCs w:val="21"/>
              </w:rPr>
              <w:t>9</w:t>
            </w:r>
          </w:p>
        </w:tc>
      </w:tr>
      <w:tr>
        <w:tblPrEx>
          <w:tblLayout w:type="fixed"/>
          <w:tblCellMar>
            <w:top w:w="0" w:type="dxa"/>
            <w:left w:w="108" w:type="dxa"/>
            <w:bottom w:w="0" w:type="dxa"/>
            <w:right w:w="108" w:type="dxa"/>
          </w:tblCellMar>
        </w:tblPrEx>
        <w:trPr>
          <w:trHeight w:val="814"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jc w:val="center"/>
              <w:rPr>
                <w:color w:val="auto"/>
                <w:kern w:val="0"/>
                <w:szCs w:val="21"/>
              </w:rPr>
            </w:pPr>
            <w:r>
              <w:rPr>
                <w:rFonts w:hint="eastAsia"/>
                <w:color w:val="auto"/>
                <w:kern w:val="0"/>
                <w:szCs w:val="21"/>
              </w:rPr>
              <w:t>2.2</w:t>
            </w:r>
          </w:p>
        </w:tc>
        <w:tc>
          <w:tcPr>
            <w:tcW w:w="1110" w:type="dxa"/>
            <w:vMerge w:val="continue"/>
            <w:tcBorders>
              <w:left w:val="single" w:color="auto" w:sz="4" w:space="0"/>
              <w:right w:val="single" w:color="auto" w:sz="4" w:space="0"/>
            </w:tcBorders>
            <w:vAlign w:val="center"/>
          </w:tcPr>
          <w:p>
            <w:pPr>
              <w:jc w:val="center"/>
              <w:rPr>
                <w:color w:val="auto"/>
                <w:kern w:val="0"/>
                <w:szCs w:val="21"/>
              </w:rPr>
            </w:pPr>
          </w:p>
        </w:tc>
        <w:tc>
          <w:tcPr>
            <w:tcW w:w="6975" w:type="dxa"/>
            <w:tcBorders>
              <w:top w:val="single" w:color="auto" w:sz="4" w:space="0"/>
              <w:left w:val="single" w:color="auto" w:sz="4" w:space="0"/>
              <w:bottom w:val="single" w:color="auto" w:sz="4" w:space="0"/>
              <w:right w:val="single" w:color="auto" w:sz="4" w:space="0"/>
            </w:tcBorders>
            <w:vAlign w:val="center"/>
          </w:tcPr>
          <w:p>
            <w:pPr>
              <w:rPr>
                <w:color w:val="auto"/>
                <w:kern w:val="0"/>
                <w:szCs w:val="21"/>
              </w:rPr>
            </w:pPr>
            <w:r>
              <w:rPr>
                <w:rFonts w:hint="eastAsia"/>
                <w:color w:val="auto"/>
                <w:kern w:val="0"/>
                <w:szCs w:val="21"/>
              </w:rPr>
              <w:t>投标人近五年承担过高等院校项目规划建筑设计工作的，每个项目</w:t>
            </w:r>
            <w:r>
              <w:rPr>
                <w:color w:val="auto"/>
                <w:kern w:val="0"/>
                <w:szCs w:val="21"/>
              </w:rPr>
              <w:t>得5分，最多得1</w:t>
            </w:r>
            <w:r>
              <w:rPr>
                <w:rFonts w:hint="eastAsia"/>
                <w:color w:val="auto"/>
                <w:kern w:val="0"/>
                <w:szCs w:val="21"/>
              </w:rPr>
              <w:t>5</w:t>
            </w:r>
            <w:r>
              <w:rPr>
                <w:color w:val="auto"/>
                <w:kern w:val="0"/>
                <w:szCs w:val="21"/>
              </w:rPr>
              <w:t>分</w:t>
            </w:r>
            <w:r>
              <w:rPr>
                <w:rFonts w:hint="eastAsia"/>
                <w:color w:val="auto"/>
                <w:kern w:val="0"/>
                <w:szCs w:val="21"/>
              </w:rPr>
              <w:t>。</w:t>
            </w:r>
            <w:r>
              <w:rPr>
                <w:color w:val="auto"/>
                <w:kern w:val="0"/>
                <w:szCs w:val="21"/>
              </w:rPr>
              <w:t>（提供合同复印件，</w:t>
            </w:r>
            <w:r>
              <w:rPr>
                <w:rFonts w:hint="eastAsia"/>
                <w:color w:val="auto"/>
                <w:kern w:val="0"/>
                <w:szCs w:val="21"/>
              </w:rPr>
              <w:t>原件备查，</w:t>
            </w:r>
            <w:r>
              <w:rPr>
                <w:color w:val="auto"/>
                <w:kern w:val="0"/>
                <w:szCs w:val="21"/>
              </w:rPr>
              <w:t>否则不得分）</w:t>
            </w:r>
          </w:p>
        </w:tc>
        <w:tc>
          <w:tcPr>
            <w:tcW w:w="684" w:type="dxa"/>
            <w:tcBorders>
              <w:top w:val="single" w:color="auto" w:sz="4" w:space="0"/>
              <w:left w:val="single" w:color="auto" w:sz="4" w:space="0"/>
              <w:bottom w:val="single" w:color="auto" w:sz="4" w:space="0"/>
              <w:right w:val="single" w:color="auto" w:sz="4" w:space="0"/>
            </w:tcBorders>
            <w:vAlign w:val="center"/>
          </w:tcPr>
          <w:p>
            <w:pPr>
              <w:jc w:val="center"/>
              <w:rPr>
                <w:color w:val="auto"/>
                <w:kern w:val="0"/>
                <w:szCs w:val="21"/>
              </w:rPr>
            </w:pPr>
            <w:r>
              <w:rPr>
                <w:rFonts w:hint="eastAsia"/>
                <w:color w:val="auto"/>
                <w:kern w:val="0"/>
                <w:szCs w:val="21"/>
              </w:rPr>
              <w:t>15</w:t>
            </w:r>
          </w:p>
        </w:tc>
      </w:tr>
      <w:tr>
        <w:tblPrEx>
          <w:tblLayout w:type="fixed"/>
          <w:tblCellMar>
            <w:top w:w="0" w:type="dxa"/>
            <w:left w:w="108" w:type="dxa"/>
            <w:bottom w:w="0" w:type="dxa"/>
            <w:right w:w="108" w:type="dxa"/>
          </w:tblCellMar>
        </w:tblPrEx>
        <w:trPr>
          <w:trHeight w:val="1051"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jc w:val="center"/>
              <w:rPr>
                <w:color w:val="auto"/>
                <w:kern w:val="0"/>
                <w:szCs w:val="21"/>
              </w:rPr>
            </w:pPr>
            <w:r>
              <w:rPr>
                <w:rFonts w:hint="eastAsia"/>
                <w:color w:val="auto"/>
                <w:kern w:val="0"/>
                <w:szCs w:val="21"/>
              </w:rPr>
              <w:t>2.4</w:t>
            </w:r>
          </w:p>
        </w:tc>
        <w:tc>
          <w:tcPr>
            <w:tcW w:w="1110"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auto"/>
                <w:kern w:val="0"/>
                <w:szCs w:val="21"/>
              </w:rPr>
            </w:pPr>
          </w:p>
        </w:tc>
        <w:tc>
          <w:tcPr>
            <w:tcW w:w="6975" w:type="dxa"/>
            <w:tcBorders>
              <w:top w:val="single" w:color="auto" w:sz="4" w:space="0"/>
              <w:left w:val="single" w:color="auto" w:sz="4" w:space="0"/>
              <w:bottom w:val="single" w:color="auto" w:sz="4" w:space="0"/>
              <w:right w:val="single" w:color="auto" w:sz="4" w:space="0"/>
            </w:tcBorders>
            <w:vAlign w:val="center"/>
          </w:tcPr>
          <w:p>
            <w:pPr>
              <w:rPr>
                <w:color w:val="auto"/>
                <w:kern w:val="0"/>
                <w:szCs w:val="21"/>
              </w:rPr>
            </w:pPr>
            <w:r>
              <w:rPr>
                <w:rFonts w:hint="eastAsia"/>
                <w:color w:val="auto"/>
                <w:kern w:val="0"/>
                <w:szCs w:val="21"/>
              </w:rPr>
              <w:t>投标人获得过江苏省优秀工程成果奖的得4分，项目负责人获得过江苏省优秀工程成果奖的得2分。</w:t>
            </w:r>
            <w:r>
              <w:rPr>
                <w:color w:val="auto"/>
                <w:kern w:val="0"/>
                <w:szCs w:val="21"/>
              </w:rPr>
              <w:t>（提供证书</w:t>
            </w:r>
            <w:r>
              <w:rPr>
                <w:rFonts w:hint="eastAsia"/>
                <w:color w:val="auto"/>
                <w:kern w:val="0"/>
                <w:szCs w:val="21"/>
              </w:rPr>
              <w:t>复印件</w:t>
            </w:r>
            <w:r>
              <w:rPr>
                <w:color w:val="auto"/>
                <w:kern w:val="0"/>
                <w:szCs w:val="21"/>
              </w:rPr>
              <w:t>，</w:t>
            </w:r>
            <w:r>
              <w:rPr>
                <w:rFonts w:hint="eastAsia"/>
                <w:color w:val="auto"/>
                <w:kern w:val="0"/>
                <w:szCs w:val="21"/>
              </w:rPr>
              <w:t>原件备查，</w:t>
            </w:r>
            <w:r>
              <w:rPr>
                <w:color w:val="auto"/>
                <w:kern w:val="0"/>
                <w:szCs w:val="21"/>
              </w:rPr>
              <w:t>否则不得分）</w:t>
            </w:r>
          </w:p>
        </w:tc>
        <w:tc>
          <w:tcPr>
            <w:tcW w:w="684" w:type="dxa"/>
            <w:tcBorders>
              <w:top w:val="single" w:color="auto" w:sz="4" w:space="0"/>
              <w:left w:val="single" w:color="auto" w:sz="4" w:space="0"/>
              <w:bottom w:val="single" w:color="auto" w:sz="4" w:space="0"/>
              <w:right w:val="single" w:color="auto" w:sz="4" w:space="0"/>
            </w:tcBorders>
            <w:vAlign w:val="center"/>
          </w:tcPr>
          <w:p>
            <w:pPr>
              <w:jc w:val="center"/>
              <w:rPr>
                <w:color w:val="auto"/>
                <w:kern w:val="0"/>
                <w:szCs w:val="21"/>
              </w:rPr>
            </w:pPr>
            <w:r>
              <w:rPr>
                <w:rFonts w:hint="eastAsia"/>
                <w:color w:val="auto"/>
                <w:kern w:val="0"/>
                <w:szCs w:val="21"/>
              </w:rPr>
              <w:t>6</w:t>
            </w:r>
          </w:p>
        </w:tc>
      </w:tr>
      <w:tr>
        <w:tblPrEx>
          <w:tblLayout w:type="fixed"/>
          <w:tblCellMar>
            <w:top w:w="0" w:type="dxa"/>
            <w:left w:w="108" w:type="dxa"/>
            <w:bottom w:w="0" w:type="dxa"/>
            <w:right w:w="108" w:type="dxa"/>
          </w:tblCellMar>
        </w:tblPrEx>
        <w:trPr>
          <w:trHeight w:val="779"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jc w:val="center"/>
              <w:rPr>
                <w:color w:val="auto"/>
                <w:kern w:val="0"/>
                <w:szCs w:val="21"/>
              </w:rPr>
            </w:pPr>
            <w:r>
              <w:rPr>
                <w:rFonts w:hint="eastAsia"/>
                <w:color w:val="auto"/>
                <w:kern w:val="0"/>
                <w:szCs w:val="21"/>
              </w:rPr>
              <w:t>3</w:t>
            </w:r>
          </w:p>
        </w:tc>
        <w:tc>
          <w:tcPr>
            <w:tcW w:w="1110" w:type="dxa"/>
            <w:tcBorders>
              <w:top w:val="single" w:color="auto" w:sz="4" w:space="0"/>
              <w:left w:val="single" w:color="auto" w:sz="4" w:space="0"/>
              <w:bottom w:val="single" w:color="auto" w:sz="4" w:space="0"/>
              <w:right w:val="single" w:color="auto" w:sz="4" w:space="0"/>
            </w:tcBorders>
            <w:vAlign w:val="center"/>
          </w:tcPr>
          <w:p>
            <w:pPr>
              <w:jc w:val="center"/>
              <w:rPr>
                <w:color w:val="auto"/>
                <w:kern w:val="0"/>
                <w:szCs w:val="21"/>
              </w:rPr>
            </w:pPr>
            <w:r>
              <w:rPr>
                <w:rFonts w:hint="eastAsia"/>
                <w:color w:val="auto"/>
                <w:kern w:val="0"/>
                <w:szCs w:val="21"/>
              </w:rPr>
              <w:t>资质认证</w:t>
            </w:r>
          </w:p>
        </w:tc>
        <w:tc>
          <w:tcPr>
            <w:tcW w:w="6975" w:type="dxa"/>
            <w:tcBorders>
              <w:top w:val="single" w:color="auto" w:sz="4" w:space="0"/>
              <w:left w:val="single" w:color="auto" w:sz="4" w:space="0"/>
              <w:bottom w:val="single" w:color="auto" w:sz="4" w:space="0"/>
              <w:right w:val="single" w:color="auto" w:sz="4" w:space="0"/>
            </w:tcBorders>
            <w:vAlign w:val="center"/>
          </w:tcPr>
          <w:p>
            <w:pPr>
              <w:rPr>
                <w:color w:val="auto"/>
                <w:kern w:val="0"/>
                <w:szCs w:val="21"/>
              </w:rPr>
            </w:pPr>
            <w:r>
              <w:rPr>
                <w:color w:val="auto"/>
                <w:kern w:val="0"/>
                <w:szCs w:val="21"/>
              </w:rPr>
              <w:t>投标人具有ISO9001:2008质量管理体系认证证书的，得5分。（提供证书</w:t>
            </w:r>
            <w:r>
              <w:rPr>
                <w:rFonts w:hint="eastAsia"/>
                <w:color w:val="auto"/>
                <w:kern w:val="0"/>
                <w:szCs w:val="21"/>
              </w:rPr>
              <w:t>复印件</w:t>
            </w:r>
            <w:r>
              <w:rPr>
                <w:color w:val="auto"/>
                <w:kern w:val="0"/>
                <w:szCs w:val="21"/>
              </w:rPr>
              <w:t>，</w:t>
            </w:r>
            <w:r>
              <w:rPr>
                <w:rFonts w:hint="eastAsia"/>
                <w:color w:val="auto"/>
                <w:kern w:val="0"/>
                <w:szCs w:val="21"/>
              </w:rPr>
              <w:t>原件备查，</w:t>
            </w:r>
            <w:r>
              <w:rPr>
                <w:color w:val="auto"/>
                <w:kern w:val="0"/>
                <w:szCs w:val="21"/>
              </w:rPr>
              <w:t>否则不得分）</w:t>
            </w:r>
          </w:p>
        </w:tc>
        <w:tc>
          <w:tcPr>
            <w:tcW w:w="684" w:type="dxa"/>
            <w:tcBorders>
              <w:top w:val="single" w:color="auto" w:sz="4" w:space="0"/>
              <w:left w:val="single" w:color="auto" w:sz="4" w:space="0"/>
              <w:bottom w:val="single" w:color="auto" w:sz="4" w:space="0"/>
              <w:right w:val="single" w:color="auto" w:sz="4" w:space="0"/>
            </w:tcBorders>
            <w:vAlign w:val="center"/>
          </w:tcPr>
          <w:p>
            <w:pPr>
              <w:jc w:val="center"/>
              <w:rPr>
                <w:color w:val="auto"/>
                <w:kern w:val="0"/>
                <w:szCs w:val="21"/>
              </w:rPr>
            </w:pPr>
            <w:r>
              <w:rPr>
                <w:rFonts w:hint="eastAsia"/>
                <w:color w:val="auto"/>
                <w:kern w:val="0"/>
                <w:szCs w:val="21"/>
              </w:rPr>
              <w:t>5</w:t>
            </w:r>
          </w:p>
        </w:tc>
      </w:tr>
      <w:tr>
        <w:tblPrEx>
          <w:tblLayout w:type="fixed"/>
          <w:tblCellMar>
            <w:top w:w="0" w:type="dxa"/>
            <w:left w:w="108" w:type="dxa"/>
            <w:bottom w:w="0" w:type="dxa"/>
            <w:right w:w="108" w:type="dxa"/>
          </w:tblCellMar>
        </w:tblPrEx>
        <w:trPr>
          <w:trHeight w:val="1026"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jc w:val="center"/>
              <w:rPr>
                <w:color w:val="auto"/>
                <w:kern w:val="0"/>
                <w:szCs w:val="21"/>
              </w:rPr>
            </w:pPr>
            <w:r>
              <w:rPr>
                <w:rFonts w:hint="eastAsia"/>
                <w:color w:val="auto"/>
                <w:kern w:val="0"/>
                <w:szCs w:val="21"/>
              </w:rPr>
              <w:t>4.1</w:t>
            </w:r>
          </w:p>
        </w:tc>
        <w:tc>
          <w:tcPr>
            <w:tcW w:w="1110" w:type="dxa"/>
            <w:vMerge w:val="restart"/>
            <w:tcBorders>
              <w:top w:val="single" w:color="auto" w:sz="4" w:space="0"/>
              <w:left w:val="single" w:color="auto" w:sz="4" w:space="0"/>
              <w:right w:val="single" w:color="auto" w:sz="4" w:space="0"/>
            </w:tcBorders>
            <w:vAlign w:val="center"/>
          </w:tcPr>
          <w:p>
            <w:pPr>
              <w:jc w:val="center"/>
              <w:rPr>
                <w:color w:val="auto"/>
                <w:kern w:val="0"/>
                <w:szCs w:val="21"/>
              </w:rPr>
            </w:pPr>
            <w:r>
              <w:rPr>
                <w:rFonts w:hint="eastAsia"/>
                <w:color w:val="auto"/>
                <w:kern w:val="0"/>
                <w:szCs w:val="21"/>
              </w:rPr>
              <w:t>服务方案</w:t>
            </w:r>
          </w:p>
        </w:tc>
        <w:tc>
          <w:tcPr>
            <w:tcW w:w="6975" w:type="dxa"/>
            <w:tcBorders>
              <w:top w:val="single" w:color="auto" w:sz="4" w:space="0"/>
              <w:left w:val="single" w:color="auto" w:sz="4" w:space="0"/>
              <w:bottom w:val="single" w:color="auto" w:sz="4" w:space="0"/>
              <w:right w:val="single" w:color="auto" w:sz="4" w:space="0"/>
            </w:tcBorders>
            <w:vAlign w:val="center"/>
          </w:tcPr>
          <w:p>
            <w:pPr>
              <w:rPr>
                <w:rFonts w:ascii="宋体" w:cs="宋体"/>
                <w:bCs/>
                <w:color w:val="auto"/>
                <w:szCs w:val="21"/>
              </w:rPr>
            </w:pPr>
            <w:r>
              <w:rPr>
                <w:rFonts w:hint="eastAsia" w:ascii="宋体" w:cs="宋体"/>
                <w:bCs/>
                <w:color w:val="auto"/>
                <w:szCs w:val="21"/>
              </w:rPr>
              <w:t>根据投标人提供的项目总体服务实施方案和实施计划的科学性、合理性、针对性等酌情打分，</w:t>
            </w:r>
          </w:p>
          <w:p>
            <w:pPr>
              <w:rPr>
                <w:rFonts w:ascii="宋体" w:cs="宋体"/>
                <w:bCs/>
                <w:color w:val="auto"/>
                <w:szCs w:val="21"/>
              </w:rPr>
            </w:pPr>
            <w:r>
              <w:rPr>
                <w:rFonts w:hint="eastAsia" w:ascii="宋体" w:cs="宋体"/>
                <w:bCs/>
                <w:color w:val="auto"/>
                <w:szCs w:val="21"/>
              </w:rPr>
              <w:t>优：9分； 良：6分； 中：4分； 差2分； 没有不得分。</w:t>
            </w:r>
          </w:p>
        </w:tc>
        <w:tc>
          <w:tcPr>
            <w:tcW w:w="684" w:type="dxa"/>
            <w:tcBorders>
              <w:top w:val="single" w:color="auto" w:sz="4" w:space="0"/>
              <w:left w:val="single" w:color="auto" w:sz="4" w:space="0"/>
              <w:bottom w:val="single" w:color="auto" w:sz="4" w:space="0"/>
              <w:right w:val="single" w:color="auto" w:sz="4" w:space="0"/>
            </w:tcBorders>
            <w:vAlign w:val="center"/>
          </w:tcPr>
          <w:p>
            <w:pPr>
              <w:jc w:val="center"/>
              <w:rPr>
                <w:color w:val="auto"/>
                <w:kern w:val="0"/>
                <w:szCs w:val="21"/>
              </w:rPr>
            </w:pPr>
            <w:r>
              <w:rPr>
                <w:rFonts w:hint="eastAsia"/>
                <w:color w:val="auto"/>
                <w:kern w:val="0"/>
                <w:szCs w:val="21"/>
              </w:rPr>
              <w:t>9</w:t>
            </w:r>
          </w:p>
        </w:tc>
      </w:tr>
      <w:tr>
        <w:tblPrEx>
          <w:tblLayout w:type="fixed"/>
          <w:tblCellMar>
            <w:top w:w="0" w:type="dxa"/>
            <w:left w:w="108" w:type="dxa"/>
            <w:bottom w:w="0" w:type="dxa"/>
            <w:right w:w="108" w:type="dxa"/>
          </w:tblCellMar>
        </w:tblPrEx>
        <w:trPr>
          <w:trHeight w:val="1021"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jc w:val="center"/>
              <w:rPr>
                <w:color w:val="auto"/>
                <w:kern w:val="0"/>
                <w:szCs w:val="21"/>
              </w:rPr>
            </w:pPr>
            <w:r>
              <w:rPr>
                <w:rFonts w:hint="eastAsia"/>
                <w:color w:val="auto"/>
                <w:kern w:val="0"/>
                <w:szCs w:val="21"/>
              </w:rPr>
              <w:t>4.2</w:t>
            </w:r>
          </w:p>
        </w:tc>
        <w:tc>
          <w:tcPr>
            <w:tcW w:w="1110" w:type="dxa"/>
            <w:vMerge w:val="continue"/>
            <w:tcBorders>
              <w:left w:val="single" w:color="auto" w:sz="4" w:space="0"/>
              <w:right w:val="single" w:color="auto" w:sz="4" w:space="0"/>
            </w:tcBorders>
            <w:vAlign w:val="center"/>
          </w:tcPr>
          <w:p>
            <w:pPr>
              <w:jc w:val="center"/>
              <w:rPr>
                <w:color w:val="auto"/>
                <w:kern w:val="0"/>
                <w:szCs w:val="21"/>
              </w:rPr>
            </w:pPr>
          </w:p>
        </w:tc>
        <w:tc>
          <w:tcPr>
            <w:tcW w:w="6975" w:type="dxa"/>
            <w:tcBorders>
              <w:top w:val="single" w:color="auto" w:sz="4" w:space="0"/>
              <w:left w:val="single" w:color="auto" w:sz="4" w:space="0"/>
              <w:bottom w:val="single" w:color="auto" w:sz="4" w:space="0"/>
              <w:right w:val="single" w:color="auto" w:sz="4" w:space="0"/>
            </w:tcBorders>
            <w:vAlign w:val="center"/>
          </w:tcPr>
          <w:p>
            <w:pPr>
              <w:rPr>
                <w:rFonts w:ascii="宋体" w:cs="宋体"/>
                <w:bCs/>
                <w:color w:val="auto"/>
                <w:szCs w:val="21"/>
              </w:rPr>
            </w:pPr>
            <w:r>
              <w:rPr>
                <w:rFonts w:hint="eastAsia" w:ascii="宋体" w:cs="宋体"/>
                <w:bCs/>
                <w:color w:val="auto"/>
                <w:szCs w:val="21"/>
              </w:rPr>
              <w:t>根据各投标人工作方案的技术方法合理性、质量保证体系健全性，熟悉项目及周边区域情况程度等相关内容，进行横向对比后打分，</w:t>
            </w:r>
          </w:p>
          <w:p>
            <w:pPr>
              <w:rPr>
                <w:rFonts w:ascii="宋体" w:cs="宋体"/>
                <w:bCs/>
                <w:color w:val="auto"/>
                <w:szCs w:val="21"/>
              </w:rPr>
            </w:pPr>
            <w:r>
              <w:rPr>
                <w:rFonts w:hint="eastAsia" w:ascii="宋体" w:cs="宋体"/>
                <w:bCs/>
                <w:color w:val="auto"/>
                <w:szCs w:val="21"/>
              </w:rPr>
              <w:t>优：9分； 良：6分； 中：4分； 差2分； 没有不得分。</w:t>
            </w:r>
          </w:p>
        </w:tc>
        <w:tc>
          <w:tcPr>
            <w:tcW w:w="684" w:type="dxa"/>
            <w:tcBorders>
              <w:top w:val="single" w:color="auto" w:sz="4" w:space="0"/>
              <w:left w:val="single" w:color="auto" w:sz="4" w:space="0"/>
              <w:bottom w:val="single" w:color="auto" w:sz="4" w:space="0"/>
              <w:right w:val="single" w:color="auto" w:sz="4" w:space="0"/>
            </w:tcBorders>
            <w:vAlign w:val="center"/>
          </w:tcPr>
          <w:p>
            <w:pPr>
              <w:jc w:val="center"/>
              <w:rPr>
                <w:color w:val="auto"/>
                <w:kern w:val="0"/>
                <w:szCs w:val="21"/>
              </w:rPr>
            </w:pPr>
            <w:r>
              <w:rPr>
                <w:rFonts w:hint="eastAsia"/>
                <w:color w:val="auto"/>
                <w:kern w:val="0"/>
                <w:szCs w:val="21"/>
              </w:rPr>
              <w:t>9</w:t>
            </w:r>
          </w:p>
        </w:tc>
      </w:tr>
      <w:tr>
        <w:tblPrEx>
          <w:tblLayout w:type="fixed"/>
          <w:tblCellMar>
            <w:top w:w="0" w:type="dxa"/>
            <w:left w:w="108" w:type="dxa"/>
            <w:bottom w:w="0" w:type="dxa"/>
            <w:right w:w="108" w:type="dxa"/>
          </w:tblCellMar>
        </w:tblPrEx>
        <w:trPr>
          <w:trHeight w:val="1620"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jc w:val="center"/>
              <w:rPr>
                <w:color w:val="auto"/>
                <w:kern w:val="0"/>
                <w:szCs w:val="21"/>
              </w:rPr>
            </w:pPr>
            <w:r>
              <w:rPr>
                <w:rFonts w:hint="eastAsia"/>
                <w:color w:val="auto"/>
                <w:kern w:val="0"/>
                <w:szCs w:val="21"/>
              </w:rPr>
              <w:t>4.4</w:t>
            </w:r>
          </w:p>
        </w:tc>
        <w:tc>
          <w:tcPr>
            <w:tcW w:w="1110" w:type="dxa"/>
            <w:vMerge w:val="continue"/>
            <w:tcBorders>
              <w:left w:val="single" w:color="auto" w:sz="4" w:space="0"/>
              <w:bottom w:val="single" w:color="auto" w:sz="4" w:space="0"/>
              <w:right w:val="single" w:color="auto" w:sz="4" w:space="0"/>
            </w:tcBorders>
            <w:vAlign w:val="center"/>
          </w:tcPr>
          <w:p>
            <w:pPr>
              <w:jc w:val="center"/>
              <w:rPr>
                <w:color w:val="auto"/>
                <w:kern w:val="0"/>
                <w:szCs w:val="21"/>
              </w:rPr>
            </w:pPr>
          </w:p>
        </w:tc>
        <w:tc>
          <w:tcPr>
            <w:tcW w:w="6975" w:type="dxa"/>
            <w:tcBorders>
              <w:top w:val="single" w:color="auto" w:sz="4" w:space="0"/>
              <w:left w:val="single" w:color="auto" w:sz="4" w:space="0"/>
              <w:bottom w:val="single" w:color="auto" w:sz="4" w:space="0"/>
              <w:right w:val="single" w:color="auto" w:sz="4" w:space="0"/>
            </w:tcBorders>
            <w:vAlign w:val="center"/>
          </w:tcPr>
          <w:p>
            <w:pPr>
              <w:rPr>
                <w:rFonts w:ascii="宋体" w:cs="宋体"/>
                <w:bCs/>
                <w:color w:val="auto"/>
                <w:szCs w:val="21"/>
              </w:rPr>
            </w:pPr>
            <w:r>
              <w:rPr>
                <w:rFonts w:hint="eastAsia" w:ascii="宋体" w:cs="宋体"/>
                <w:bCs/>
                <w:color w:val="auto"/>
                <w:szCs w:val="21"/>
              </w:rPr>
              <w:t>根据投标人的人员配备情况打分：</w:t>
            </w:r>
          </w:p>
          <w:p>
            <w:pPr>
              <w:rPr>
                <w:rFonts w:ascii="宋体" w:cs="宋体"/>
                <w:bCs/>
                <w:color w:val="auto"/>
                <w:szCs w:val="21"/>
              </w:rPr>
            </w:pPr>
            <w:r>
              <w:rPr>
                <w:rFonts w:hint="eastAsia" w:ascii="宋体" w:cs="宋体"/>
                <w:bCs/>
                <w:color w:val="auto"/>
                <w:szCs w:val="21"/>
              </w:rPr>
              <w:t>项目负责人是研究员级高级规划师、注册规划师的得4分；项目组成员中具有高级职称的，1人2分，最高6分；具有咨询师（投资）资格的，1人2分，最高2分。（提供职称证书及执业资格证书复印件，原件备查，否则不得分）</w:t>
            </w:r>
          </w:p>
        </w:tc>
        <w:tc>
          <w:tcPr>
            <w:tcW w:w="684" w:type="dxa"/>
            <w:tcBorders>
              <w:top w:val="single" w:color="auto" w:sz="4" w:space="0"/>
              <w:left w:val="single" w:color="auto" w:sz="4" w:space="0"/>
              <w:bottom w:val="single" w:color="auto" w:sz="4" w:space="0"/>
              <w:right w:val="single" w:color="auto" w:sz="4" w:space="0"/>
            </w:tcBorders>
            <w:vAlign w:val="center"/>
          </w:tcPr>
          <w:p>
            <w:pPr>
              <w:jc w:val="center"/>
              <w:rPr>
                <w:color w:val="auto"/>
                <w:kern w:val="0"/>
                <w:szCs w:val="21"/>
              </w:rPr>
            </w:pPr>
            <w:r>
              <w:rPr>
                <w:rFonts w:hint="eastAsia"/>
                <w:color w:val="auto"/>
                <w:kern w:val="0"/>
                <w:szCs w:val="21"/>
              </w:rPr>
              <w:t>12</w:t>
            </w:r>
          </w:p>
        </w:tc>
      </w:tr>
      <w:tr>
        <w:tblPrEx>
          <w:tblLayout w:type="fixed"/>
          <w:tblCellMar>
            <w:top w:w="0" w:type="dxa"/>
            <w:left w:w="108" w:type="dxa"/>
            <w:bottom w:w="0" w:type="dxa"/>
            <w:right w:w="108" w:type="dxa"/>
          </w:tblCellMar>
        </w:tblPrEx>
        <w:trPr>
          <w:trHeight w:val="1126" w:hRule="atLeast"/>
          <w:jc w:val="center"/>
        </w:trPr>
        <w:tc>
          <w:tcPr>
            <w:tcW w:w="696" w:type="dxa"/>
            <w:tcBorders>
              <w:top w:val="single" w:color="auto" w:sz="4" w:space="0"/>
              <w:left w:val="single" w:color="000000" w:sz="4" w:space="0"/>
              <w:bottom w:val="single" w:color="auto" w:sz="4" w:space="0"/>
              <w:right w:val="single" w:color="000000" w:sz="4" w:space="0"/>
            </w:tcBorders>
            <w:vAlign w:val="center"/>
          </w:tcPr>
          <w:p>
            <w:pPr>
              <w:jc w:val="center"/>
              <w:rPr>
                <w:color w:val="auto"/>
                <w:kern w:val="0"/>
                <w:szCs w:val="21"/>
              </w:rPr>
            </w:pPr>
            <w:r>
              <w:rPr>
                <w:rFonts w:hint="eastAsia"/>
                <w:color w:val="auto"/>
                <w:kern w:val="0"/>
                <w:szCs w:val="21"/>
              </w:rPr>
              <w:t>5</w:t>
            </w:r>
          </w:p>
        </w:tc>
        <w:tc>
          <w:tcPr>
            <w:tcW w:w="1110" w:type="dxa"/>
            <w:tcBorders>
              <w:top w:val="single" w:color="auto" w:sz="4" w:space="0"/>
              <w:left w:val="nil"/>
              <w:bottom w:val="single" w:color="auto" w:sz="4" w:space="0"/>
              <w:right w:val="single" w:color="000000" w:sz="4" w:space="0"/>
            </w:tcBorders>
            <w:vAlign w:val="center"/>
          </w:tcPr>
          <w:p>
            <w:pPr>
              <w:jc w:val="center"/>
              <w:rPr>
                <w:color w:val="auto"/>
                <w:kern w:val="0"/>
                <w:szCs w:val="21"/>
              </w:rPr>
            </w:pPr>
            <w:r>
              <w:rPr>
                <w:color w:val="auto"/>
                <w:kern w:val="0"/>
                <w:szCs w:val="21"/>
              </w:rPr>
              <w:t>服务</w:t>
            </w:r>
            <w:r>
              <w:rPr>
                <w:rFonts w:hint="eastAsia"/>
                <w:color w:val="auto"/>
                <w:kern w:val="0"/>
                <w:szCs w:val="21"/>
              </w:rPr>
              <w:t>承诺</w:t>
            </w:r>
          </w:p>
        </w:tc>
        <w:tc>
          <w:tcPr>
            <w:tcW w:w="6975" w:type="dxa"/>
            <w:tcBorders>
              <w:top w:val="single" w:color="auto" w:sz="4" w:space="0"/>
              <w:left w:val="nil"/>
              <w:bottom w:val="single" w:color="auto" w:sz="4" w:space="0"/>
              <w:right w:val="single" w:color="000000" w:sz="4" w:space="0"/>
            </w:tcBorders>
            <w:vAlign w:val="center"/>
          </w:tcPr>
          <w:p>
            <w:pPr>
              <w:widowControl/>
              <w:rPr>
                <w:color w:val="auto"/>
                <w:kern w:val="0"/>
                <w:szCs w:val="21"/>
              </w:rPr>
            </w:pPr>
            <w:r>
              <w:rPr>
                <w:rFonts w:hint="eastAsia"/>
                <w:color w:val="auto"/>
                <w:kern w:val="0"/>
                <w:szCs w:val="21"/>
              </w:rPr>
              <w:t>根据投标人就本项目的监控管理措施、质量保证措施、确保服务周期、后期服务配合等做出的服务承诺打分，</w:t>
            </w:r>
          </w:p>
          <w:p>
            <w:pPr>
              <w:widowControl/>
              <w:rPr>
                <w:color w:val="auto"/>
                <w:kern w:val="0"/>
                <w:szCs w:val="21"/>
              </w:rPr>
            </w:pPr>
            <w:r>
              <w:rPr>
                <w:rFonts w:hint="eastAsia" w:ascii="宋体" w:cs="宋体"/>
                <w:bCs/>
                <w:color w:val="auto"/>
                <w:szCs w:val="21"/>
              </w:rPr>
              <w:t>优：5分； 良：3分； 中：2分； 差：1分； 没有不得分。</w:t>
            </w:r>
          </w:p>
        </w:tc>
        <w:tc>
          <w:tcPr>
            <w:tcW w:w="684" w:type="dxa"/>
            <w:tcBorders>
              <w:top w:val="single" w:color="auto" w:sz="4" w:space="0"/>
              <w:left w:val="nil"/>
              <w:bottom w:val="single" w:color="auto" w:sz="4" w:space="0"/>
              <w:right w:val="single" w:color="000000" w:sz="4" w:space="0"/>
            </w:tcBorders>
            <w:vAlign w:val="center"/>
          </w:tcPr>
          <w:p>
            <w:pPr>
              <w:widowControl/>
              <w:jc w:val="center"/>
              <w:rPr>
                <w:color w:val="auto"/>
                <w:kern w:val="0"/>
                <w:szCs w:val="21"/>
              </w:rPr>
            </w:pPr>
            <w:r>
              <w:rPr>
                <w:rFonts w:hint="eastAsia"/>
                <w:color w:val="auto"/>
                <w:kern w:val="0"/>
                <w:szCs w:val="21"/>
              </w:rPr>
              <w:t>5</w:t>
            </w:r>
          </w:p>
        </w:tc>
      </w:tr>
      <w:tr>
        <w:tblPrEx>
          <w:tblLayout w:type="fixed"/>
          <w:tblCellMar>
            <w:top w:w="0" w:type="dxa"/>
            <w:left w:w="108" w:type="dxa"/>
            <w:bottom w:w="0" w:type="dxa"/>
            <w:right w:w="108" w:type="dxa"/>
          </w:tblCellMar>
        </w:tblPrEx>
        <w:trPr>
          <w:trHeight w:val="674" w:hRule="atLeast"/>
          <w:jc w:val="center"/>
        </w:trPr>
        <w:tc>
          <w:tcPr>
            <w:tcW w:w="696" w:type="dxa"/>
            <w:tcBorders>
              <w:top w:val="single" w:color="auto" w:sz="4" w:space="0"/>
              <w:left w:val="single" w:color="000000" w:sz="4" w:space="0"/>
              <w:bottom w:val="single" w:color="000000" w:sz="4" w:space="0"/>
              <w:right w:val="single" w:color="000000" w:sz="4" w:space="0"/>
            </w:tcBorders>
            <w:vAlign w:val="center"/>
          </w:tcPr>
          <w:p>
            <w:pPr>
              <w:widowControl/>
              <w:jc w:val="center"/>
              <w:rPr>
                <w:color w:val="auto"/>
                <w:kern w:val="0"/>
                <w:szCs w:val="21"/>
              </w:rPr>
            </w:pPr>
            <w:r>
              <w:rPr>
                <w:rFonts w:hint="eastAsia"/>
                <w:color w:val="auto"/>
                <w:kern w:val="0"/>
                <w:szCs w:val="21"/>
              </w:rPr>
              <w:t>6</w:t>
            </w:r>
          </w:p>
        </w:tc>
        <w:tc>
          <w:tcPr>
            <w:tcW w:w="1110" w:type="dxa"/>
            <w:tcBorders>
              <w:top w:val="single" w:color="auto" w:sz="4" w:space="0"/>
              <w:left w:val="nil"/>
              <w:bottom w:val="single" w:color="000000" w:sz="4" w:space="0"/>
              <w:right w:val="single" w:color="000000" w:sz="4" w:space="0"/>
            </w:tcBorders>
            <w:vAlign w:val="center"/>
          </w:tcPr>
          <w:p>
            <w:pPr>
              <w:widowControl/>
              <w:jc w:val="center"/>
              <w:rPr>
                <w:color w:val="auto"/>
                <w:kern w:val="0"/>
                <w:szCs w:val="21"/>
              </w:rPr>
            </w:pPr>
            <w:r>
              <w:rPr>
                <w:rFonts w:hint="eastAsia"/>
                <w:color w:val="auto"/>
                <w:kern w:val="0"/>
                <w:szCs w:val="21"/>
              </w:rPr>
              <w:t>总分</w:t>
            </w:r>
          </w:p>
        </w:tc>
        <w:tc>
          <w:tcPr>
            <w:tcW w:w="6975" w:type="dxa"/>
            <w:tcBorders>
              <w:top w:val="single" w:color="auto" w:sz="4" w:space="0"/>
              <w:left w:val="nil"/>
              <w:bottom w:val="single" w:color="000000" w:sz="4" w:space="0"/>
              <w:right w:val="single" w:color="000000" w:sz="4" w:space="0"/>
            </w:tcBorders>
            <w:vAlign w:val="center"/>
          </w:tcPr>
          <w:p>
            <w:pPr>
              <w:widowControl/>
              <w:rPr>
                <w:color w:val="auto"/>
                <w:kern w:val="0"/>
                <w:szCs w:val="21"/>
              </w:rPr>
            </w:pPr>
          </w:p>
        </w:tc>
        <w:tc>
          <w:tcPr>
            <w:tcW w:w="684" w:type="dxa"/>
            <w:tcBorders>
              <w:top w:val="single" w:color="auto" w:sz="4" w:space="0"/>
              <w:left w:val="nil"/>
              <w:bottom w:val="single" w:color="000000" w:sz="4" w:space="0"/>
              <w:right w:val="single" w:color="000000" w:sz="4" w:space="0"/>
            </w:tcBorders>
            <w:vAlign w:val="center"/>
          </w:tcPr>
          <w:p>
            <w:pPr>
              <w:widowControl/>
              <w:jc w:val="center"/>
              <w:rPr>
                <w:color w:val="auto"/>
                <w:kern w:val="0"/>
                <w:szCs w:val="21"/>
              </w:rPr>
            </w:pPr>
            <w:r>
              <w:rPr>
                <w:color w:val="auto"/>
                <w:kern w:val="0"/>
                <w:szCs w:val="21"/>
              </w:rPr>
              <w:t>100</w:t>
            </w:r>
          </w:p>
        </w:tc>
      </w:tr>
    </w:tbl>
    <w:p>
      <w:pPr>
        <w:pStyle w:val="17"/>
        <w:spacing w:line="360" w:lineRule="auto"/>
        <w:rPr>
          <w:rFonts w:ascii="Times New Roman" w:hAnsi="Times New Roman"/>
          <w:color w:val="auto"/>
          <w:szCs w:val="21"/>
        </w:rPr>
      </w:pPr>
    </w:p>
    <w:p>
      <w:pPr>
        <w:pStyle w:val="17"/>
        <w:spacing w:line="360" w:lineRule="auto"/>
        <w:ind w:firstLine="420" w:firstLineChars="200"/>
        <w:rPr>
          <w:rFonts w:ascii="Times New Roman" w:hAnsi="Times New Roman"/>
          <w:color w:val="auto"/>
          <w:szCs w:val="21"/>
        </w:rPr>
      </w:pPr>
      <w:r>
        <w:rPr>
          <w:rFonts w:hint="eastAsia" w:ascii="Times New Roman" w:hAnsi="Times New Roman"/>
          <w:color w:val="auto"/>
          <w:szCs w:val="21"/>
        </w:rPr>
        <w:t>5</w:t>
      </w:r>
      <w:r>
        <w:rPr>
          <w:rFonts w:ascii="Times New Roman" w:hAnsi="Times New Roman"/>
          <w:color w:val="auto"/>
          <w:szCs w:val="21"/>
        </w:rPr>
        <w:t>、评标结束后，投标人可至</w:t>
      </w:r>
      <w:r>
        <w:rPr>
          <w:rFonts w:hint="eastAsia" w:ascii="Times New Roman" w:hAnsi="Times New Roman"/>
          <w:color w:val="auto"/>
          <w:szCs w:val="21"/>
        </w:rPr>
        <w:t>江苏城市职业学院首页下方</w:t>
      </w:r>
      <w:r>
        <w:rPr>
          <w:rFonts w:ascii="Times New Roman" w:hAnsi="Times New Roman"/>
          <w:color w:val="auto"/>
          <w:szCs w:val="21"/>
        </w:rPr>
        <w:t>（</w:t>
      </w:r>
      <w:r>
        <w:rPr>
          <w:color w:val="auto"/>
        </w:rPr>
        <w:fldChar w:fldCharType="begin"/>
      </w:r>
      <w:r>
        <w:rPr>
          <w:color w:val="auto"/>
        </w:rPr>
        <w:instrText xml:space="preserve"> HYPERLINK "http://ztb.hytc.edu.cn/" </w:instrText>
      </w:r>
      <w:r>
        <w:rPr>
          <w:color w:val="auto"/>
        </w:rPr>
        <w:fldChar w:fldCharType="separate"/>
      </w:r>
      <w:r>
        <w:rPr>
          <w:rStyle w:val="34"/>
          <w:rFonts w:hint="eastAsia" w:ascii="Times New Roman" w:hAnsi="Times New Roman"/>
          <w:color w:val="auto"/>
          <w:szCs w:val="21"/>
        </w:rPr>
        <w:t>http://www.jscvc.cn/</w:t>
      </w:r>
      <w:r>
        <w:rPr>
          <w:rStyle w:val="34"/>
          <w:rFonts w:hint="eastAsia" w:ascii="Times New Roman" w:hAnsi="Times New Roman"/>
          <w:color w:val="auto"/>
          <w:szCs w:val="21"/>
        </w:rPr>
        <w:fldChar w:fldCharType="end"/>
      </w:r>
      <w:r>
        <w:rPr>
          <w:rFonts w:ascii="Times New Roman" w:hAnsi="Times New Roman"/>
          <w:color w:val="auto"/>
          <w:szCs w:val="21"/>
        </w:rPr>
        <w:t>）“</w:t>
      </w:r>
      <w:r>
        <w:rPr>
          <w:rFonts w:hint="eastAsia" w:ascii="Times New Roman" w:hAnsi="Times New Roman"/>
          <w:color w:val="auto"/>
          <w:szCs w:val="21"/>
        </w:rPr>
        <w:t>招标</w:t>
      </w:r>
      <w:r>
        <w:rPr>
          <w:rFonts w:ascii="Times New Roman" w:hAnsi="Times New Roman"/>
          <w:color w:val="auto"/>
          <w:szCs w:val="21"/>
        </w:rPr>
        <w:t>公告”栏的</w:t>
      </w:r>
      <w:r>
        <w:rPr>
          <w:rFonts w:hint="eastAsia" w:ascii="Times New Roman" w:hAnsi="Times New Roman"/>
          <w:color w:val="auto"/>
          <w:szCs w:val="21"/>
        </w:rPr>
        <w:t>“中标公示”</w:t>
      </w:r>
      <w:r>
        <w:rPr>
          <w:rFonts w:ascii="Times New Roman" w:hAnsi="Times New Roman"/>
          <w:color w:val="auto"/>
          <w:szCs w:val="21"/>
        </w:rPr>
        <w:t>中</w:t>
      </w:r>
      <w:r>
        <w:rPr>
          <w:rFonts w:hint="eastAsia" w:ascii="Times New Roman" w:hAnsi="Times New Roman"/>
          <w:color w:val="auto"/>
          <w:szCs w:val="21"/>
        </w:rPr>
        <w:t>查看</w:t>
      </w:r>
      <w:r>
        <w:rPr>
          <w:rFonts w:ascii="Times New Roman" w:hAnsi="Times New Roman"/>
          <w:color w:val="auto"/>
          <w:szCs w:val="21"/>
        </w:rPr>
        <w:t>公示最终结果。</w:t>
      </w:r>
    </w:p>
    <w:p>
      <w:pPr>
        <w:pStyle w:val="5"/>
        <w:rPr>
          <w:rStyle w:val="30"/>
          <w:rFonts w:ascii="Times New Roman" w:hAnsi="Times New Roman"/>
          <w:b/>
          <w:bCs w:val="0"/>
          <w:color w:val="auto"/>
          <w:sz w:val="21"/>
          <w:szCs w:val="21"/>
        </w:rPr>
      </w:pPr>
      <w:bookmarkStart w:id="20" w:name="_Toc455914610"/>
      <w:bookmarkStart w:id="21" w:name="_Toc384844738"/>
      <w:bookmarkStart w:id="22" w:name="_Toc386980215"/>
      <w:r>
        <w:rPr>
          <w:rFonts w:ascii="Times New Roman" w:hAnsi="Times New Roman"/>
          <w:color w:val="auto"/>
          <w:sz w:val="21"/>
          <w:szCs w:val="21"/>
        </w:rPr>
        <w:t>2.</w:t>
      </w:r>
      <w:r>
        <w:rPr>
          <w:rFonts w:hint="eastAsia" w:ascii="Times New Roman" w:hAnsi="Times New Roman"/>
          <w:color w:val="auto"/>
          <w:sz w:val="21"/>
          <w:szCs w:val="21"/>
        </w:rPr>
        <w:t>5</w:t>
      </w:r>
      <w:r>
        <w:rPr>
          <w:rFonts w:ascii="Times New Roman" w:hAnsi="Times New Roman"/>
          <w:color w:val="auto"/>
          <w:sz w:val="21"/>
          <w:szCs w:val="21"/>
        </w:rPr>
        <w:t>投标保证金</w:t>
      </w:r>
      <w:bookmarkEnd w:id="20"/>
      <w:bookmarkEnd w:id="21"/>
      <w:bookmarkEnd w:id="22"/>
      <w:bookmarkStart w:id="23" w:name="_Toc384844739"/>
      <w:bookmarkStart w:id="24" w:name="_Toc386980216"/>
      <w:bookmarkStart w:id="25" w:name="_Toc455914611"/>
    </w:p>
    <w:p>
      <w:pPr>
        <w:spacing w:line="400" w:lineRule="exact"/>
        <w:ind w:firstLine="420" w:firstLineChars="200"/>
        <w:rPr>
          <w:color w:val="auto"/>
        </w:rPr>
      </w:pPr>
      <w:r>
        <w:rPr>
          <w:rFonts w:hint="eastAsia"/>
          <w:color w:val="auto"/>
        </w:rPr>
        <w:t>无。</w:t>
      </w:r>
    </w:p>
    <w:p>
      <w:pPr>
        <w:pStyle w:val="5"/>
        <w:rPr>
          <w:rFonts w:ascii="Times New Roman" w:hAnsi="Times New Roman"/>
          <w:color w:val="auto"/>
          <w:sz w:val="21"/>
          <w:szCs w:val="21"/>
        </w:rPr>
      </w:pPr>
      <w:r>
        <w:rPr>
          <w:rFonts w:ascii="Times New Roman" w:hAnsi="Times New Roman"/>
          <w:color w:val="auto"/>
          <w:sz w:val="21"/>
          <w:szCs w:val="21"/>
        </w:rPr>
        <w:t>2.</w:t>
      </w:r>
      <w:r>
        <w:rPr>
          <w:rFonts w:hint="eastAsia" w:ascii="Times New Roman" w:hAnsi="Times New Roman"/>
          <w:color w:val="auto"/>
          <w:sz w:val="21"/>
          <w:szCs w:val="21"/>
        </w:rPr>
        <w:t>6</w:t>
      </w:r>
      <w:r>
        <w:rPr>
          <w:rFonts w:ascii="Times New Roman" w:hAnsi="Times New Roman"/>
          <w:color w:val="auto"/>
          <w:sz w:val="21"/>
          <w:szCs w:val="21"/>
        </w:rPr>
        <w:t>投标有效期</w:t>
      </w:r>
      <w:bookmarkEnd w:id="23"/>
      <w:bookmarkEnd w:id="24"/>
      <w:bookmarkEnd w:id="25"/>
    </w:p>
    <w:p>
      <w:pPr>
        <w:pStyle w:val="17"/>
        <w:spacing w:line="360" w:lineRule="auto"/>
        <w:ind w:firstLine="420" w:firstLineChars="200"/>
        <w:rPr>
          <w:rFonts w:ascii="Times New Roman" w:hAnsi="Times New Roman"/>
          <w:color w:val="auto"/>
          <w:szCs w:val="21"/>
        </w:rPr>
      </w:pPr>
      <w:r>
        <w:rPr>
          <w:rFonts w:ascii="Times New Roman" w:hAnsi="Times New Roman"/>
          <w:color w:val="auto"/>
          <w:szCs w:val="21"/>
        </w:rPr>
        <w:t>1、本项目的投标有效期为投标文件递交截止时间结束后60日历天，有效期短于此规定的投标文件将被视为无效。</w:t>
      </w:r>
    </w:p>
    <w:p>
      <w:pPr>
        <w:pStyle w:val="17"/>
        <w:spacing w:line="360" w:lineRule="auto"/>
        <w:ind w:firstLine="420" w:firstLineChars="200"/>
        <w:rPr>
          <w:rFonts w:ascii="Times New Roman" w:hAnsi="Times New Roman"/>
          <w:color w:val="auto"/>
          <w:szCs w:val="21"/>
        </w:rPr>
      </w:pPr>
      <w:r>
        <w:rPr>
          <w:rFonts w:ascii="Times New Roman" w:hAnsi="Times New Roman"/>
          <w:color w:val="auto"/>
          <w:szCs w:val="21"/>
        </w:rPr>
        <w:t>2、在特殊情况下，招标人可于投标有效期满之前，向投标人提出延长投标有效期的要求，投标人应立即以传真等书面形式对此要求向招标人作出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pPr>
        <w:pStyle w:val="5"/>
        <w:rPr>
          <w:rFonts w:ascii="Times New Roman" w:hAnsi="Times New Roman"/>
          <w:color w:val="auto"/>
          <w:sz w:val="21"/>
          <w:szCs w:val="21"/>
        </w:rPr>
      </w:pPr>
      <w:bookmarkStart w:id="26" w:name="_Toc455914612"/>
      <w:r>
        <w:rPr>
          <w:rFonts w:ascii="Times New Roman" w:hAnsi="Times New Roman"/>
          <w:color w:val="auto"/>
          <w:sz w:val="21"/>
          <w:szCs w:val="21"/>
        </w:rPr>
        <w:t>2.</w:t>
      </w:r>
      <w:r>
        <w:rPr>
          <w:rFonts w:hint="eastAsia" w:ascii="Times New Roman" w:hAnsi="Times New Roman"/>
          <w:color w:val="auto"/>
          <w:sz w:val="21"/>
          <w:szCs w:val="21"/>
        </w:rPr>
        <w:t>7</w:t>
      </w:r>
      <w:r>
        <w:rPr>
          <w:rFonts w:ascii="Times New Roman" w:hAnsi="Times New Roman"/>
          <w:color w:val="auto"/>
          <w:sz w:val="21"/>
          <w:szCs w:val="21"/>
        </w:rPr>
        <w:t>无效投标的情形</w:t>
      </w:r>
      <w:bookmarkEnd w:id="26"/>
    </w:p>
    <w:p>
      <w:pPr>
        <w:pStyle w:val="17"/>
        <w:spacing w:line="360" w:lineRule="auto"/>
        <w:ind w:firstLine="420" w:firstLineChars="200"/>
        <w:rPr>
          <w:rFonts w:ascii="Times New Roman" w:hAnsi="Times New Roman"/>
          <w:color w:val="auto"/>
          <w:szCs w:val="21"/>
        </w:rPr>
      </w:pPr>
      <w:bookmarkStart w:id="27" w:name="_Toc455914613"/>
      <w:r>
        <w:rPr>
          <w:rFonts w:hint="eastAsia" w:ascii="Times New Roman" w:hAnsi="Times New Roman"/>
          <w:color w:val="auto"/>
          <w:szCs w:val="21"/>
        </w:rPr>
        <w:t>1、投标文件资格审查项中任意一项不响应；</w:t>
      </w:r>
    </w:p>
    <w:p>
      <w:pPr>
        <w:pStyle w:val="17"/>
        <w:spacing w:line="360" w:lineRule="auto"/>
        <w:ind w:firstLine="420" w:firstLineChars="200"/>
        <w:rPr>
          <w:rFonts w:ascii="Times New Roman" w:hAnsi="Times New Roman"/>
          <w:color w:val="auto"/>
          <w:szCs w:val="21"/>
        </w:rPr>
      </w:pPr>
      <w:r>
        <w:rPr>
          <w:rFonts w:hint="eastAsia" w:ascii="Times New Roman" w:hAnsi="Times New Roman"/>
          <w:color w:val="auto"/>
          <w:szCs w:val="21"/>
        </w:rPr>
        <w:t>2、开标一览表、法人授权委托书提供信息不全或未盖公章或未手写签名；</w:t>
      </w:r>
    </w:p>
    <w:p>
      <w:pPr>
        <w:pStyle w:val="17"/>
        <w:spacing w:line="360" w:lineRule="auto"/>
        <w:ind w:firstLine="420" w:firstLineChars="200"/>
        <w:rPr>
          <w:rFonts w:ascii="Times New Roman" w:hAnsi="Times New Roman"/>
          <w:color w:val="auto"/>
          <w:szCs w:val="21"/>
        </w:rPr>
      </w:pPr>
      <w:r>
        <w:rPr>
          <w:rFonts w:hint="eastAsia" w:ascii="Times New Roman" w:hAnsi="Times New Roman"/>
          <w:color w:val="auto"/>
          <w:szCs w:val="21"/>
        </w:rPr>
        <w:t>3、投标文件未装订成册（胶封）或未逐页标注页码；</w:t>
      </w:r>
    </w:p>
    <w:p>
      <w:pPr>
        <w:pStyle w:val="17"/>
        <w:spacing w:line="360" w:lineRule="auto"/>
        <w:ind w:firstLine="420" w:firstLineChars="200"/>
        <w:rPr>
          <w:rFonts w:ascii="Times New Roman" w:hAnsi="Times New Roman"/>
          <w:color w:val="auto"/>
          <w:szCs w:val="21"/>
        </w:rPr>
      </w:pPr>
      <w:r>
        <w:rPr>
          <w:rFonts w:hint="eastAsia" w:ascii="Times New Roman" w:hAnsi="Times New Roman"/>
          <w:color w:val="auto"/>
          <w:szCs w:val="21"/>
        </w:rPr>
        <w:t>4、投标文件附有招标人不能接受的条件；</w:t>
      </w:r>
    </w:p>
    <w:p>
      <w:pPr>
        <w:pStyle w:val="17"/>
        <w:spacing w:line="360" w:lineRule="auto"/>
        <w:ind w:firstLine="420" w:firstLineChars="200"/>
        <w:rPr>
          <w:rFonts w:ascii="Times New Roman" w:hAnsi="Times New Roman"/>
          <w:color w:val="auto"/>
          <w:szCs w:val="21"/>
        </w:rPr>
      </w:pPr>
      <w:r>
        <w:rPr>
          <w:rFonts w:hint="eastAsia" w:ascii="Times New Roman" w:hAnsi="Times New Roman"/>
          <w:color w:val="auto"/>
          <w:szCs w:val="21"/>
        </w:rPr>
        <w:t>5、不符合招标文件中规定的实质性要求（报价、技术要求、投标人资质要求）；</w:t>
      </w:r>
    </w:p>
    <w:p>
      <w:pPr>
        <w:pStyle w:val="17"/>
        <w:spacing w:line="360" w:lineRule="auto"/>
        <w:ind w:firstLine="420" w:firstLineChars="200"/>
        <w:rPr>
          <w:rFonts w:ascii="Times New Roman" w:hAnsi="Times New Roman"/>
          <w:color w:val="auto"/>
          <w:szCs w:val="21"/>
        </w:rPr>
      </w:pPr>
      <w:r>
        <w:rPr>
          <w:rFonts w:hint="eastAsia" w:ascii="Times New Roman" w:hAnsi="Times New Roman"/>
          <w:color w:val="auto"/>
          <w:szCs w:val="21"/>
        </w:rPr>
        <w:t>6、有三项及以上技术指标负偏离的；</w:t>
      </w:r>
    </w:p>
    <w:p>
      <w:pPr>
        <w:pStyle w:val="17"/>
        <w:spacing w:line="360" w:lineRule="auto"/>
        <w:ind w:firstLine="420" w:firstLineChars="200"/>
        <w:rPr>
          <w:rFonts w:ascii="Times New Roman" w:hAnsi="Times New Roman"/>
          <w:color w:val="auto"/>
          <w:szCs w:val="21"/>
        </w:rPr>
      </w:pPr>
      <w:r>
        <w:rPr>
          <w:rFonts w:hint="eastAsia" w:ascii="Times New Roman" w:hAnsi="Times New Roman"/>
          <w:color w:val="auto"/>
          <w:szCs w:val="21"/>
        </w:rPr>
        <w:t>7、不响应招标文件规定的付款方式；</w:t>
      </w:r>
    </w:p>
    <w:p>
      <w:pPr>
        <w:pStyle w:val="17"/>
        <w:spacing w:line="360" w:lineRule="auto"/>
        <w:ind w:firstLine="420" w:firstLineChars="200"/>
        <w:rPr>
          <w:rFonts w:ascii="Times New Roman" w:hAnsi="Times New Roman"/>
          <w:color w:val="auto"/>
          <w:szCs w:val="21"/>
        </w:rPr>
      </w:pPr>
      <w:r>
        <w:rPr>
          <w:rFonts w:hint="eastAsia" w:ascii="Times New Roman" w:hAnsi="Times New Roman"/>
          <w:color w:val="auto"/>
          <w:szCs w:val="21"/>
        </w:rPr>
        <w:t>8、有法律法规规定的其他违法行为。</w:t>
      </w:r>
    </w:p>
    <w:bookmarkEnd w:id="27"/>
    <w:p>
      <w:pPr>
        <w:pStyle w:val="5"/>
        <w:rPr>
          <w:rFonts w:ascii="Times New Roman" w:hAnsi="Times New Roman"/>
          <w:color w:val="auto"/>
          <w:sz w:val="21"/>
          <w:szCs w:val="21"/>
        </w:rPr>
      </w:pPr>
      <w:bookmarkStart w:id="28" w:name="_Toc384844740"/>
      <w:bookmarkStart w:id="29" w:name="_Toc386980217"/>
      <w:bookmarkStart w:id="30" w:name="_Toc455914614"/>
      <w:r>
        <w:rPr>
          <w:rFonts w:ascii="Times New Roman" w:hAnsi="Times New Roman"/>
          <w:color w:val="auto"/>
          <w:sz w:val="21"/>
          <w:szCs w:val="21"/>
        </w:rPr>
        <w:t>2.</w:t>
      </w:r>
      <w:r>
        <w:rPr>
          <w:rFonts w:hint="eastAsia" w:ascii="Times New Roman" w:hAnsi="Times New Roman"/>
          <w:color w:val="auto"/>
          <w:sz w:val="21"/>
          <w:szCs w:val="21"/>
        </w:rPr>
        <w:t>8</w:t>
      </w:r>
      <w:r>
        <w:rPr>
          <w:rFonts w:ascii="Times New Roman" w:hAnsi="Times New Roman"/>
          <w:color w:val="auto"/>
          <w:sz w:val="21"/>
          <w:szCs w:val="21"/>
        </w:rPr>
        <w:t>合同</w:t>
      </w:r>
      <w:bookmarkEnd w:id="28"/>
      <w:bookmarkEnd w:id="29"/>
      <w:r>
        <w:rPr>
          <w:rFonts w:ascii="Times New Roman" w:hAnsi="Times New Roman"/>
          <w:color w:val="auto"/>
          <w:sz w:val="21"/>
          <w:szCs w:val="21"/>
        </w:rPr>
        <w:t>签订</w:t>
      </w:r>
      <w:bookmarkEnd w:id="30"/>
    </w:p>
    <w:p>
      <w:pPr>
        <w:pStyle w:val="17"/>
        <w:spacing w:line="360" w:lineRule="auto"/>
        <w:ind w:firstLine="420" w:firstLineChars="200"/>
        <w:rPr>
          <w:rFonts w:ascii="Times New Roman" w:hAnsi="Times New Roman"/>
          <w:bCs/>
          <w:color w:val="auto"/>
          <w:szCs w:val="21"/>
        </w:rPr>
      </w:pPr>
      <w:r>
        <w:rPr>
          <w:rFonts w:ascii="Times New Roman" w:hAnsi="Times New Roman"/>
          <w:color w:val="auto"/>
          <w:szCs w:val="21"/>
        </w:rPr>
        <w:t>1、签订合同前，</w:t>
      </w:r>
      <w:r>
        <w:rPr>
          <w:rFonts w:ascii="Times New Roman" w:hAnsi="Times New Roman"/>
          <w:color w:val="auto"/>
          <w:kern w:val="0"/>
          <w:szCs w:val="21"/>
        </w:rPr>
        <w:t>招标人</w:t>
      </w:r>
      <w:r>
        <w:rPr>
          <w:rFonts w:ascii="Times New Roman" w:hAnsi="Times New Roman"/>
          <w:bCs/>
          <w:color w:val="auto"/>
          <w:szCs w:val="21"/>
        </w:rPr>
        <w:t>仍保留拒绝任何投标、取消招标过程和取消所有投标的权利，且无须向受影响的投标人解释这样做的原因。</w:t>
      </w:r>
    </w:p>
    <w:p>
      <w:pPr>
        <w:pStyle w:val="17"/>
        <w:spacing w:line="360" w:lineRule="auto"/>
        <w:ind w:firstLine="420" w:firstLineChars="200"/>
        <w:rPr>
          <w:rFonts w:ascii="Times New Roman" w:hAnsi="Times New Roman"/>
          <w:color w:val="auto"/>
          <w:szCs w:val="21"/>
        </w:rPr>
      </w:pPr>
      <w:r>
        <w:rPr>
          <w:rFonts w:ascii="Times New Roman" w:hAnsi="Times New Roman"/>
          <w:color w:val="auto"/>
          <w:szCs w:val="21"/>
        </w:rPr>
        <w:t>2、中标人应严格按照中标通知书要求的时间和地点与招标人签订合同，如中标人拒绝签订合同，并给招标人造成损失的，中标人应承担赔偿责任。</w:t>
      </w:r>
    </w:p>
    <w:p>
      <w:pPr>
        <w:pStyle w:val="17"/>
        <w:spacing w:line="360" w:lineRule="auto"/>
        <w:ind w:firstLine="420" w:firstLineChars="200"/>
        <w:rPr>
          <w:rFonts w:ascii="Times New Roman" w:hAnsi="Times New Roman"/>
          <w:color w:val="auto"/>
          <w:szCs w:val="21"/>
        </w:rPr>
      </w:pPr>
      <w:r>
        <w:rPr>
          <w:rFonts w:ascii="Times New Roman" w:hAnsi="Times New Roman"/>
          <w:color w:val="auto"/>
          <w:szCs w:val="21"/>
        </w:rPr>
        <w:t>3、签订合同应以招标文件和投标承诺为依据</w:t>
      </w:r>
      <w:r>
        <w:rPr>
          <w:rFonts w:hint="eastAsia" w:ascii="Times New Roman" w:hAnsi="Times New Roman"/>
          <w:color w:val="auto"/>
          <w:szCs w:val="21"/>
        </w:rPr>
        <w:t>。</w:t>
      </w:r>
    </w:p>
    <w:p>
      <w:pPr>
        <w:pStyle w:val="5"/>
        <w:rPr>
          <w:rFonts w:ascii="Times New Roman" w:hAnsi="Times New Roman"/>
          <w:color w:val="auto"/>
          <w:sz w:val="21"/>
          <w:szCs w:val="21"/>
        </w:rPr>
      </w:pPr>
      <w:bookmarkStart w:id="31" w:name="_Toc384844741"/>
      <w:bookmarkStart w:id="32" w:name="_Toc386980218"/>
      <w:bookmarkStart w:id="33" w:name="_Toc455914616"/>
      <w:r>
        <w:rPr>
          <w:rFonts w:ascii="Times New Roman" w:hAnsi="Times New Roman"/>
          <w:color w:val="auto"/>
          <w:sz w:val="21"/>
          <w:szCs w:val="21"/>
        </w:rPr>
        <w:t>2.</w:t>
      </w:r>
      <w:r>
        <w:rPr>
          <w:rFonts w:hint="eastAsia" w:ascii="Times New Roman" w:hAnsi="Times New Roman"/>
          <w:color w:val="auto"/>
          <w:sz w:val="21"/>
          <w:szCs w:val="21"/>
        </w:rPr>
        <w:t>9</w:t>
      </w:r>
      <w:r>
        <w:rPr>
          <w:rFonts w:ascii="Times New Roman" w:hAnsi="Times New Roman"/>
          <w:color w:val="auto"/>
          <w:sz w:val="21"/>
          <w:szCs w:val="21"/>
        </w:rPr>
        <w:t>付款方式</w:t>
      </w:r>
      <w:bookmarkEnd w:id="31"/>
      <w:bookmarkEnd w:id="32"/>
      <w:bookmarkEnd w:id="33"/>
    </w:p>
    <w:p>
      <w:pPr>
        <w:pStyle w:val="17"/>
        <w:spacing w:line="360" w:lineRule="auto"/>
        <w:ind w:firstLine="420" w:firstLineChars="200"/>
        <w:rPr>
          <w:rFonts w:ascii="Times New Roman" w:hAnsi="Times New Roman"/>
          <w:color w:val="auto"/>
          <w:szCs w:val="21"/>
        </w:rPr>
      </w:pPr>
      <w:r>
        <w:rPr>
          <w:rFonts w:hint="eastAsia" w:ascii="Times New Roman" w:hAnsi="Times New Roman"/>
          <w:color w:val="auto"/>
          <w:szCs w:val="21"/>
        </w:rPr>
        <w:t>1、</w:t>
      </w:r>
      <w:r>
        <w:rPr>
          <w:rFonts w:ascii="Times New Roman" w:hAnsi="Times New Roman"/>
          <w:color w:val="auto"/>
          <w:szCs w:val="21"/>
        </w:rPr>
        <w:t>中标人</w:t>
      </w:r>
      <w:r>
        <w:rPr>
          <w:rFonts w:hint="eastAsia" w:ascii="Times New Roman" w:hAnsi="Times New Roman"/>
          <w:color w:val="auto"/>
          <w:szCs w:val="21"/>
        </w:rPr>
        <w:t>需在规定时间内完成项目需求，</w:t>
      </w:r>
      <w:r>
        <w:rPr>
          <w:rFonts w:ascii="Times New Roman" w:hAnsi="Times New Roman"/>
          <w:color w:val="auto"/>
          <w:szCs w:val="21"/>
        </w:rPr>
        <w:t>如验收合格，采购人将在</w:t>
      </w:r>
      <w:r>
        <w:rPr>
          <w:rFonts w:hint="eastAsia" w:ascii="Times New Roman" w:hAnsi="Times New Roman"/>
          <w:color w:val="auto"/>
          <w:szCs w:val="21"/>
        </w:rPr>
        <w:t>合同约定时间</w:t>
      </w:r>
      <w:r>
        <w:rPr>
          <w:rFonts w:ascii="Times New Roman" w:hAnsi="Times New Roman"/>
          <w:color w:val="auto"/>
          <w:szCs w:val="21"/>
        </w:rPr>
        <w:t>内付清合同</w:t>
      </w:r>
      <w:r>
        <w:rPr>
          <w:rFonts w:hint="eastAsia" w:ascii="Times New Roman" w:hAnsi="Times New Roman"/>
          <w:color w:val="auto"/>
          <w:szCs w:val="21"/>
        </w:rPr>
        <w:t>价款</w:t>
      </w:r>
      <w:r>
        <w:rPr>
          <w:rFonts w:ascii="Times New Roman" w:hAnsi="Times New Roman"/>
          <w:color w:val="auto"/>
          <w:szCs w:val="21"/>
        </w:rPr>
        <w:t>（不计息）。如验收不合格以及发现伪劣产品等，采购人将视其情况，采取退货、拒付货款、索赔等措施，直至向质量技术监督部门报告，依法处理。</w:t>
      </w:r>
    </w:p>
    <w:p>
      <w:pPr>
        <w:spacing w:line="360" w:lineRule="auto"/>
        <w:ind w:firstLine="480"/>
        <w:rPr>
          <w:b/>
          <w:bCs/>
          <w:color w:val="auto"/>
          <w:szCs w:val="21"/>
        </w:rPr>
      </w:pPr>
      <w:r>
        <w:rPr>
          <w:rFonts w:hint="eastAsia"/>
          <w:color w:val="auto"/>
          <w:szCs w:val="21"/>
        </w:rPr>
        <w:t>2、</w:t>
      </w:r>
      <w:r>
        <w:rPr>
          <w:rFonts w:hint="eastAsia"/>
          <w:b/>
          <w:bCs/>
          <w:color w:val="auto"/>
          <w:szCs w:val="21"/>
        </w:rPr>
        <w:t>学校不提供预付款，</w:t>
      </w:r>
      <w:bookmarkStart w:id="57" w:name="_GoBack"/>
      <w:bookmarkEnd w:id="57"/>
      <w:r>
        <w:rPr>
          <w:rFonts w:hint="eastAsia"/>
          <w:b/>
          <w:bCs/>
          <w:color w:val="auto"/>
          <w:szCs w:val="21"/>
        </w:rPr>
        <w:t>项目完成后，一次性支付合同价全款。</w:t>
      </w:r>
    </w:p>
    <w:p>
      <w:pPr>
        <w:spacing w:line="360" w:lineRule="auto"/>
        <w:rPr>
          <w:color w:val="auto"/>
          <w:szCs w:val="21"/>
        </w:rPr>
        <w:sectPr>
          <w:pgSz w:w="11906" w:h="16838"/>
          <w:pgMar w:top="1440" w:right="1080" w:bottom="1440" w:left="1080" w:header="850" w:footer="850" w:gutter="0"/>
          <w:cols w:space="720" w:num="1"/>
          <w:docGrid w:type="lines" w:linePitch="312" w:charSpace="0"/>
        </w:sectPr>
      </w:pPr>
    </w:p>
    <w:p>
      <w:pPr>
        <w:pStyle w:val="5"/>
        <w:spacing w:line="360" w:lineRule="auto"/>
        <w:jc w:val="center"/>
        <w:rPr>
          <w:rFonts w:ascii="Times New Roman" w:hAnsi="Times New Roman" w:eastAsia="楷体"/>
          <w:color w:val="auto"/>
          <w:sz w:val="44"/>
        </w:rPr>
      </w:pPr>
      <w:bookmarkStart w:id="34" w:name="_Toc455914617"/>
      <w:r>
        <w:rPr>
          <w:rFonts w:ascii="Times New Roman" w:hAnsi="Times New Roman" w:eastAsia="楷体"/>
          <w:color w:val="auto"/>
          <w:sz w:val="44"/>
        </w:rPr>
        <w:t>第三部分</w:t>
      </w:r>
      <w:r>
        <w:rPr>
          <w:rFonts w:hint="eastAsia" w:ascii="Times New Roman" w:hAnsi="Times New Roman" w:eastAsia="楷体"/>
          <w:color w:val="auto"/>
          <w:sz w:val="44"/>
        </w:rPr>
        <w:t xml:space="preserve">  </w:t>
      </w:r>
      <w:r>
        <w:rPr>
          <w:rFonts w:ascii="Times New Roman" w:hAnsi="Times New Roman" w:eastAsia="楷体"/>
          <w:color w:val="auto"/>
          <w:sz w:val="44"/>
        </w:rPr>
        <w:t>项目需求</w:t>
      </w:r>
      <w:bookmarkEnd w:id="34"/>
    </w:p>
    <w:p>
      <w:pPr>
        <w:rPr>
          <w:rFonts w:ascii="宋体" w:hAnsi="宋体"/>
          <w:b/>
          <w:color w:val="auto"/>
          <w:szCs w:val="21"/>
        </w:rPr>
      </w:pPr>
    </w:p>
    <w:p>
      <w:pPr>
        <w:rPr>
          <w:color w:val="auto"/>
        </w:rPr>
      </w:pPr>
    </w:p>
    <w:p>
      <w:pPr>
        <w:spacing w:line="480" w:lineRule="auto"/>
        <w:ind w:firstLine="570"/>
        <w:rPr>
          <w:b/>
          <w:bCs/>
          <w:color w:val="auto"/>
          <w:szCs w:val="21"/>
        </w:rPr>
      </w:pPr>
      <w:r>
        <w:rPr>
          <w:rFonts w:hint="eastAsia"/>
          <w:b/>
          <w:bCs/>
          <w:color w:val="auto"/>
          <w:szCs w:val="21"/>
        </w:rPr>
        <w:t xml:space="preserve">3.1 </w:t>
      </w:r>
      <w:r>
        <w:rPr>
          <w:rFonts w:hint="eastAsia" w:asciiTheme="minorEastAsia" w:hAnsiTheme="minorEastAsia"/>
          <w:color w:val="auto"/>
          <w:szCs w:val="21"/>
        </w:rPr>
        <w:t>本次技术咨询服务工作分为项目建议书和项目可行性研究两个阶段。根据学校校提供的相关基础资料及工作意图安排技术咨询服务工作主要有：</w:t>
      </w:r>
    </w:p>
    <w:p>
      <w:pPr>
        <w:spacing w:line="480" w:lineRule="auto"/>
        <w:ind w:firstLine="573"/>
        <w:rPr>
          <w:rFonts w:asciiTheme="minorEastAsia" w:hAnsiTheme="minorEastAsia"/>
          <w:color w:val="auto"/>
          <w:szCs w:val="21"/>
        </w:rPr>
      </w:pPr>
      <w:r>
        <w:rPr>
          <w:rFonts w:hint="eastAsia" w:asciiTheme="minorEastAsia" w:hAnsiTheme="minorEastAsia"/>
          <w:color w:val="auto"/>
          <w:szCs w:val="21"/>
        </w:rPr>
        <w:t>1、项目建议书阶段技术咨询服务工作内容：</w:t>
      </w:r>
    </w:p>
    <w:p>
      <w:pPr>
        <w:spacing w:line="480" w:lineRule="auto"/>
        <w:ind w:firstLine="573"/>
        <w:rPr>
          <w:rFonts w:asciiTheme="minorEastAsia" w:hAnsiTheme="minorEastAsia"/>
          <w:color w:val="auto"/>
          <w:szCs w:val="21"/>
        </w:rPr>
      </w:pPr>
      <w:r>
        <w:rPr>
          <w:rFonts w:hint="eastAsia" w:asciiTheme="minorEastAsia" w:hAnsiTheme="minorEastAsia"/>
          <w:color w:val="auto"/>
          <w:szCs w:val="21"/>
        </w:rPr>
        <w:t>1.1、项目建设用地选址建议（含选址方案比选论证及条件分析）。</w:t>
      </w:r>
    </w:p>
    <w:p>
      <w:pPr>
        <w:spacing w:line="480" w:lineRule="auto"/>
        <w:ind w:firstLine="573"/>
        <w:rPr>
          <w:rFonts w:asciiTheme="minorEastAsia" w:hAnsiTheme="minorEastAsia"/>
          <w:color w:val="auto"/>
          <w:szCs w:val="21"/>
        </w:rPr>
      </w:pPr>
      <w:r>
        <w:rPr>
          <w:rFonts w:hint="eastAsia" w:asciiTheme="minorEastAsia" w:hAnsiTheme="minorEastAsia"/>
          <w:color w:val="auto"/>
          <w:szCs w:val="21"/>
        </w:rPr>
        <w:t>1.2、对上位规划的修改调整建议（如有必要）。</w:t>
      </w:r>
    </w:p>
    <w:p>
      <w:pPr>
        <w:spacing w:line="480" w:lineRule="auto"/>
        <w:ind w:firstLine="573"/>
        <w:rPr>
          <w:rFonts w:asciiTheme="minorEastAsia" w:hAnsiTheme="minorEastAsia"/>
          <w:color w:val="auto"/>
          <w:szCs w:val="21"/>
        </w:rPr>
      </w:pPr>
      <w:r>
        <w:rPr>
          <w:rFonts w:hint="eastAsia" w:asciiTheme="minorEastAsia" w:hAnsiTheme="minorEastAsia"/>
          <w:color w:val="auto"/>
          <w:szCs w:val="21"/>
        </w:rPr>
        <w:t>1.3、项目建设规模论证及相关功能建议。</w:t>
      </w:r>
    </w:p>
    <w:p>
      <w:pPr>
        <w:spacing w:line="480" w:lineRule="auto"/>
        <w:ind w:firstLine="573"/>
        <w:rPr>
          <w:rFonts w:asciiTheme="minorEastAsia" w:hAnsiTheme="minorEastAsia"/>
          <w:color w:val="auto"/>
          <w:szCs w:val="21"/>
        </w:rPr>
      </w:pPr>
      <w:r>
        <w:rPr>
          <w:rFonts w:hint="eastAsia" w:asciiTheme="minorEastAsia" w:hAnsiTheme="minorEastAsia"/>
          <w:color w:val="auto"/>
          <w:szCs w:val="21"/>
        </w:rPr>
        <w:t>1.4、规划设计构想、建议及概念总平面规划图。</w:t>
      </w:r>
    </w:p>
    <w:p>
      <w:pPr>
        <w:spacing w:line="480" w:lineRule="auto"/>
        <w:ind w:firstLine="573"/>
        <w:rPr>
          <w:rFonts w:asciiTheme="minorEastAsia" w:hAnsiTheme="minorEastAsia"/>
          <w:color w:val="auto"/>
          <w:szCs w:val="21"/>
        </w:rPr>
      </w:pPr>
      <w:r>
        <w:rPr>
          <w:rFonts w:hint="eastAsia" w:asciiTheme="minorEastAsia" w:hAnsiTheme="minorEastAsia"/>
          <w:color w:val="auto"/>
          <w:szCs w:val="21"/>
        </w:rPr>
        <w:t>2、项目可行性研究阶段技术咨询服务工作内容：</w:t>
      </w:r>
    </w:p>
    <w:p>
      <w:pPr>
        <w:spacing w:line="480" w:lineRule="auto"/>
        <w:ind w:firstLine="573"/>
        <w:rPr>
          <w:rFonts w:asciiTheme="minorEastAsia" w:hAnsiTheme="minorEastAsia"/>
          <w:color w:val="auto"/>
          <w:szCs w:val="21"/>
        </w:rPr>
      </w:pPr>
      <w:r>
        <w:rPr>
          <w:rFonts w:hint="eastAsia" w:asciiTheme="minorEastAsia" w:hAnsiTheme="minorEastAsia"/>
          <w:color w:val="auto"/>
          <w:szCs w:val="21"/>
        </w:rPr>
        <w:t>2.1、项目建设用地的外部技术条件的分析与梳理。</w:t>
      </w:r>
    </w:p>
    <w:p>
      <w:pPr>
        <w:spacing w:line="480" w:lineRule="auto"/>
        <w:ind w:firstLine="573"/>
        <w:rPr>
          <w:rFonts w:asciiTheme="minorEastAsia" w:hAnsiTheme="minorEastAsia"/>
          <w:color w:val="auto"/>
          <w:szCs w:val="21"/>
        </w:rPr>
      </w:pPr>
      <w:r>
        <w:rPr>
          <w:rFonts w:hint="eastAsia" w:asciiTheme="minorEastAsia" w:hAnsiTheme="minorEastAsia"/>
          <w:color w:val="auto"/>
          <w:szCs w:val="21"/>
        </w:rPr>
        <w:t>2.2、协同贵校确定项目建设规模、建设内容及建设周期安排。</w:t>
      </w:r>
    </w:p>
    <w:p>
      <w:pPr>
        <w:spacing w:line="480" w:lineRule="auto"/>
        <w:ind w:firstLine="573"/>
        <w:rPr>
          <w:rFonts w:asciiTheme="minorEastAsia" w:hAnsiTheme="minorEastAsia"/>
          <w:color w:val="auto"/>
          <w:szCs w:val="21"/>
        </w:rPr>
      </w:pPr>
      <w:r>
        <w:rPr>
          <w:rFonts w:hint="eastAsia" w:asciiTheme="minorEastAsia" w:hAnsiTheme="minorEastAsia"/>
          <w:color w:val="auto"/>
          <w:szCs w:val="21"/>
        </w:rPr>
        <w:t>2.3、协同贵校确定分期建设时序及分期建设体量安排。</w:t>
      </w:r>
    </w:p>
    <w:p>
      <w:pPr>
        <w:spacing w:line="480" w:lineRule="auto"/>
        <w:ind w:firstLine="573"/>
        <w:rPr>
          <w:rFonts w:asciiTheme="minorEastAsia" w:hAnsiTheme="minorEastAsia"/>
          <w:color w:val="auto"/>
          <w:szCs w:val="21"/>
        </w:rPr>
      </w:pPr>
      <w:r>
        <w:rPr>
          <w:rFonts w:hint="eastAsia" w:asciiTheme="minorEastAsia" w:hAnsiTheme="minorEastAsia"/>
          <w:color w:val="auto"/>
          <w:szCs w:val="21"/>
        </w:rPr>
        <w:t>2.4、新校区建设方案研究（提供项目总平面规划图及相关必须分析研究成果）。</w:t>
      </w:r>
    </w:p>
    <w:p>
      <w:pPr>
        <w:spacing w:line="480" w:lineRule="auto"/>
        <w:ind w:firstLine="573"/>
        <w:rPr>
          <w:rFonts w:asciiTheme="minorEastAsia" w:hAnsiTheme="minorEastAsia"/>
          <w:color w:val="auto"/>
          <w:szCs w:val="21"/>
        </w:rPr>
      </w:pPr>
      <w:r>
        <w:rPr>
          <w:rFonts w:hint="eastAsia" w:asciiTheme="minorEastAsia" w:hAnsiTheme="minorEastAsia"/>
          <w:color w:val="auto"/>
          <w:szCs w:val="21"/>
        </w:rPr>
        <w:t>2.5、研究项目相邻地块的规划发展方向，提供规划设计总图。</w:t>
      </w:r>
    </w:p>
    <w:p>
      <w:pPr>
        <w:pStyle w:val="5"/>
        <w:rPr>
          <w:rFonts w:ascii="Times New Roman" w:hAnsi="Times New Roman" w:eastAsia="楷体"/>
          <w:color w:val="auto"/>
          <w:sz w:val="44"/>
        </w:rPr>
        <w:sectPr>
          <w:pgSz w:w="11906" w:h="16838"/>
          <w:pgMar w:top="1440" w:right="1080" w:bottom="1440" w:left="1080" w:header="850" w:footer="850" w:gutter="0"/>
          <w:cols w:space="720" w:num="1"/>
          <w:docGrid w:type="lines" w:linePitch="312" w:charSpace="0"/>
        </w:sectPr>
      </w:pPr>
      <w:bookmarkStart w:id="35" w:name="_Toc455914619"/>
    </w:p>
    <w:p>
      <w:pPr>
        <w:pStyle w:val="5"/>
        <w:jc w:val="center"/>
        <w:rPr>
          <w:rFonts w:ascii="Times New Roman" w:hAnsi="Times New Roman" w:eastAsia="楷体"/>
          <w:color w:val="auto"/>
          <w:sz w:val="44"/>
        </w:rPr>
      </w:pPr>
      <w:r>
        <w:rPr>
          <w:rFonts w:ascii="Times New Roman" w:hAnsi="Times New Roman" w:eastAsia="楷体"/>
          <w:color w:val="auto"/>
          <w:sz w:val="44"/>
        </w:rPr>
        <w:t>第四部分</w:t>
      </w:r>
      <w:r>
        <w:rPr>
          <w:rFonts w:hint="eastAsia" w:ascii="Times New Roman" w:hAnsi="Times New Roman" w:eastAsia="楷体"/>
          <w:color w:val="auto"/>
          <w:sz w:val="44"/>
        </w:rPr>
        <w:t xml:space="preserve">  合同主要条款</w:t>
      </w:r>
    </w:p>
    <w:p>
      <w:pPr>
        <w:pStyle w:val="5"/>
        <w:jc w:val="center"/>
        <w:rPr>
          <w:rFonts w:ascii="Times New Roman" w:hAnsi="Times New Roman" w:eastAsia="楷体"/>
          <w:color w:val="auto"/>
          <w:sz w:val="44"/>
        </w:rPr>
      </w:pPr>
      <w:r>
        <w:rPr>
          <w:rFonts w:hint="eastAsia" w:ascii="宋体" w:hAnsi="宋体"/>
          <w:bCs/>
          <w:color w:val="auto"/>
          <w:kern w:val="44"/>
          <w:sz w:val="44"/>
          <w:szCs w:val="44"/>
        </w:rPr>
        <w:t>江苏开放大学合同专用条款</w:t>
      </w:r>
    </w:p>
    <w:p>
      <w:pPr>
        <w:widowControl/>
        <w:snapToGrid w:val="0"/>
        <w:spacing w:before="19" w:line="360" w:lineRule="auto"/>
        <w:rPr>
          <w:rFonts w:ascii="宋体" w:hAnsi="宋体"/>
          <w:b/>
          <w:color w:val="auto"/>
          <w:sz w:val="24"/>
          <w:u w:val="single"/>
        </w:rPr>
      </w:pPr>
      <w:bookmarkStart w:id="36" w:name="hetongStart"/>
      <w:bookmarkEnd w:id="36"/>
      <w:r>
        <w:rPr>
          <w:rFonts w:hint="eastAsia" w:ascii="宋体" w:hAnsi="宋体"/>
          <w:color w:val="auto"/>
          <w:sz w:val="24"/>
        </w:rPr>
        <w:t>甲方:</w:t>
      </w:r>
      <w:bookmarkStart w:id="37" w:name="purchase_start"/>
      <w:bookmarkEnd w:id="37"/>
      <w:bookmarkStart w:id="38" w:name="purchase_name"/>
      <w:bookmarkEnd w:id="38"/>
      <w:r>
        <w:rPr>
          <w:rFonts w:hint="eastAsia" w:ascii="宋体" w:hAnsi="宋体"/>
          <w:color w:val="auto"/>
          <w:sz w:val="24"/>
        </w:rPr>
        <w:t xml:space="preserve"> 江苏开放大学</w:t>
      </w:r>
      <w:bookmarkStart w:id="39" w:name="purchase_end"/>
      <w:bookmarkEnd w:id="39"/>
    </w:p>
    <w:p>
      <w:pPr>
        <w:widowControl/>
        <w:snapToGrid w:val="0"/>
        <w:spacing w:before="19" w:line="360" w:lineRule="auto"/>
        <w:rPr>
          <w:rFonts w:ascii="宋体" w:hAnsi="宋体"/>
          <w:color w:val="auto"/>
          <w:sz w:val="24"/>
          <w:u w:val="single"/>
        </w:rPr>
      </w:pPr>
      <w:r>
        <w:rPr>
          <w:rFonts w:hint="eastAsia" w:ascii="宋体" w:hAnsi="宋体"/>
          <w:color w:val="auto"/>
          <w:sz w:val="24"/>
        </w:rPr>
        <w:t>乙方:</w:t>
      </w:r>
      <w:bookmarkStart w:id="40" w:name="suppliers_name"/>
      <w:bookmarkEnd w:id="40"/>
    </w:p>
    <w:p>
      <w:pPr>
        <w:widowControl/>
        <w:snapToGrid w:val="0"/>
        <w:spacing w:before="19" w:line="360" w:lineRule="auto"/>
        <w:ind w:firstLine="600"/>
        <w:rPr>
          <w:rFonts w:ascii="宋体" w:hAnsi="宋体"/>
          <w:color w:val="auto"/>
          <w:sz w:val="24"/>
        </w:rPr>
      </w:pPr>
      <w:r>
        <w:rPr>
          <w:rFonts w:hint="eastAsia" w:ascii="宋体" w:hAnsi="宋体"/>
          <w:color w:val="auto"/>
          <w:sz w:val="24"/>
        </w:rPr>
        <w:t>甲乙双方根据采购编号</w:t>
      </w:r>
      <w:r>
        <w:rPr>
          <w:rFonts w:hint="eastAsia" w:ascii="宋体" w:hAnsi="宋体"/>
          <w:color w:val="auto"/>
          <w:sz w:val="24"/>
          <w:u w:val="single"/>
        </w:rPr>
        <w:t xml:space="preserve">2018-ZB-XC059 </w:t>
      </w:r>
      <w:r>
        <w:rPr>
          <w:rFonts w:hint="eastAsia" w:ascii="宋体" w:hAnsi="宋体"/>
          <w:color w:val="auto"/>
          <w:sz w:val="24"/>
        </w:rPr>
        <w:t>的</w:t>
      </w:r>
      <w:r>
        <w:rPr>
          <w:rFonts w:hint="eastAsia" w:ascii="宋体" w:hAnsi="宋体"/>
          <w:color w:val="auto"/>
          <w:sz w:val="24"/>
          <w:u w:val="single"/>
        </w:rPr>
        <w:t xml:space="preserve">新校区建设前期规划建筑技术服务 </w:t>
      </w:r>
      <w:r>
        <w:rPr>
          <w:rFonts w:hint="eastAsia" w:ascii="宋体" w:hAnsi="宋体"/>
          <w:color w:val="auto"/>
          <w:sz w:val="24"/>
        </w:rPr>
        <w:t>项目</w:t>
      </w:r>
      <w:r>
        <w:rPr>
          <w:rFonts w:hint="eastAsia" w:ascii="宋体" w:hAnsi="宋体" w:cs="宋体"/>
          <w:color w:val="auto"/>
          <w:sz w:val="24"/>
          <w:u w:val="single"/>
        </w:rPr>
        <w:t>学校公开招标</w:t>
      </w:r>
      <w:r>
        <w:rPr>
          <w:rFonts w:hint="eastAsia" w:ascii="宋体" w:hAnsi="宋体"/>
          <w:color w:val="auto"/>
          <w:sz w:val="24"/>
        </w:rPr>
        <w:t>采购结果及采购文件的要求,经协商一致,达成如下货物购销合同:</w:t>
      </w:r>
    </w:p>
    <w:p>
      <w:pPr>
        <w:widowControl/>
        <w:snapToGrid w:val="0"/>
        <w:spacing w:before="19" w:line="360" w:lineRule="auto"/>
        <w:ind w:firstLine="600"/>
        <w:rPr>
          <w:rFonts w:ascii="宋体" w:hAnsi="宋体"/>
          <w:color w:val="auto"/>
          <w:sz w:val="24"/>
        </w:rPr>
      </w:pPr>
      <w:r>
        <w:rPr>
          <w:rFonts w:hint="eastAsia" w:ascii="宋体" w:hAnsi="宋体"/>
          <w:color w:val="auto"/>
          <w:sz w:val="24"/>
        </w:rPr>
        <w:t>一、</w:t>
      </w:r>
      <w:r>
        <w:rPr>
          <w:rFonts w:hint="eastAsia" w:ascii="宋体" w:hAnsi="宋体"/>
          <w:b/>
          <w:bCs/>
          <w:color w:val="auto"/>
          <w:sz w:val="24"/>
        </w:rPr>
        <w:t>货物及其数量、金额等</w:t>
      </w:r>
    </w:p>
    <w:tbl>
      <w:tblPr>
        <w:tblStyle w:val="36"/>
        <w:tblW w:w="9720" w:type="dxa"/>
        <w:jc w:val="center"/>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837"/>
        <w:gridCol w:w="1902"/>
        <w:gridCol w:w="1422"/>
        <w:gridCol w:w="913"/>
        <w:gridCol w:w="973"/>
        <w:gridCol w:w="943"/>
        <w:gridCol w:w="1093"/>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684" w:type="dxa"/>
            <w:vAlign w:val="center"/>
          </w:tcPr>
          <w:p>
            <w:pPr>
              <w:jc w:val="center"/>
              <w:rPr>
                <w:rFonts w:ascii="宋体" w:hAnsi="宋体"/>
                <w:color w:val="auto"/>
                <w:sz w:val="24"/>
              </w:rPr>
            </w:pPr>
            <w:r>
              <w:rPr>
                <w:rFonts w:hint="eastAsia" w:ascii="宋体" w:hAnsi="宋体"/>
                <w:color w:val="auto"/>
                <w:sz w:val="24"/>
              </w:rPr>
              <w:t>序号</w:t>
            </w:r>
          </w:p>
        </w:tc>
        <w:tc>
          <w:tcPr>
            <w:tcW w:w="2739" w:type="dxa"/>
            <w:gridSpan w:val="2"/>
            <w:vAlign w:val="center"/>
          </w:tcPr>
          <w:p>
            <w:pPr>
              <w:jc w:val="center"/>
              <w:rPr>
                <w:rFonts w:ascii="宋体" w:hAnsi="宋体"/>
                <w:color w:val="auto"/>
                <w:sz w:val="24"/>
              </w:rPr>
            </w:pPr>
            <w:r>
              <w:rPr>
                <w:rFonts w:hint="eastAsia" w:ascii="宋体" w:hAnsi="宋体"/>
                <w:color w:val="auto"/>
                <w:sz w:val="24"/>
              </w:rPr>
              <w:t>项目</w:t>
            </w:r>
          </w:p>
          <w:p>
            <w:pPr>
              <w:jc w:val="center"/>
              <w:rPr>
                <w:rFonts w:ascii="宋体" w:hAnsi="宋体"/>
                <w:color w:val="auto"/>
                <w:sz w:val="24"/>
              </w:rPr>
            </w:pPr>
            <w:r>
              <w:rPr>
                <w:rFonts w:hint="eastAsia" w:ascii="宋体" w:hAnsi="宋体"/>
                <w:color w:val="auto"/>
                <w:sz w:val="24"/>
              </w:rPr>
              <w:t>名称</w:t>
            </w:r>
          </w:p>
        </w:tc>
        <w:tc>
          <w:tcPr>
            <w:tcW w:w="1422" w:type="dxa"/>
            <w:vAlign w:val="center"/>
          </w:tcPr>
          <w:p>
            <w:pPr>
              <w:jc w:val="center"/>
              <w:rPr>
                <w:rFonts w:ascii="宋体" w:hAnsi="宋体"/>
                <w:color w:val="auto"/>
                <w:sz w:val="24"/>
              </w:rPr>
            </w:pPr>
            <w:r>
              <w:rPr>
                <w:rFonts w:hint="eastAsia" w:ascii="宋体" w:hAnsi="宋体"/>
                <w:color w:val="auto"/>
                <w:sz w:val="24"/>
              </w:rPr>
              <w:t>规格型号</w:t>
            </w:r>
          </w:p>
        </w:tc>
        <w:tc>
          <w:tcPr>
            <w:tcW w:w="913" w:type="dxa"/>
            <w:vAlign w:val="center"/>
          </w:tcPr>
          <w:p>
            <w:pPr>
              <w:jc w:val="center"/>
              <w:rPr>
                <w:rFonts w:ascii="宋体" w:hAnsi="宋体"/>
                <w:color w:val="auto"/>
                <w:sz w:val="24"/>
              </w:rPr>
            </w:pPr>
            <w:r>
              <w:rPr>
                <w:rFonts w:hint="eastAsia" w:ascii="宋体" w:hAnsi="宋体"/>
                <w:color w:val="auto"/>
                <w:sz w:val="24"/>
              </w:rPr>
              <w:t>数量</w:t>
            </w:r>
          </w:p>
        </w:tc>
        <w:tc>
          <w:tcPr>
            <w:tcW w:w="973" w:type="dxa"/>
            <w:vAlign w:val="center"/>
          </w:tcPr>
          <w:p>
            <w:pPr>
              <w:jc w:val="center"/>
              <w:rPr>
                <w:rFonts w:ascii="宋体" w:hAnsi="宋体"/>
                <w:color w:val="auto"/>
                <w:sz w:val="24"/>
              </w:rPr>
            </w:pPr>
            <w:r>
              <w:rPr>
                <w:rFonts w:hint="eastAsia" w:ascii="宋体" w:hAnsi="宋体"/>
                <w:color w:val="auto"/>
                <w:sz w:val="24"/>
              </w:rPr>
              <w:t>单价</w:t>
            </w:r>
          </w:p>
        </w:tc>
        <w:tc>
          <w:tcPr>
            <w:tcW w:w="943" w:type="dxa"/>
            <w:vAlign w:val="center"/>
          </w:tcPr>
          <w:p>
            <w:pPr>
              <w:jc w:val="center"/>
              <w:rPr>
                <w:rFonts w:ascii="宋体" w:hAnsi="宋体"/>
                <w:color w:val="auto"/>
                <w:sz w:val="24"/>
              </w:rPr>
            </w:pPr>
            <w:r>
              <w:rPr>
                <w:rFonts w:hint="eastAsia" w:ascii="宋体" w:hAnsi="宋体"/>
                <w:color w:val="auto"/>
                <w:sz w:val="24"/>
              </w:rPr>
              <w:t>总价</w:t>
            </w:r>
          </w:p>
        </w:tc>
        <w:tc>
          <w:tcPr>
            <w:tcW w:w="1093" w:type="dxa"/>
            <w:vAlign w:val="center"/>
          </w:tcPr>
          <w:p>
            <w:pPr>
              <w:jc w:val="center"/>
              <w:rPr>
                <w:rFonts w:ascii="宋体" w:hAnsi="宋体"/>
                <w:color w:val="auto"/>
                <w:sz w:val="24"/>
              </w:rPr>
            </w:pPr>
            <w:r>
              <w:rPr>
                <w:rFonts w:hint="eastAsia" w:ascii="宋体" w:hAnsi="宋体"/>
                <w:color w:val="auto"/>
                <w:sz w:val="24"/>
              </w:rPr>
              <w:t>免费</w:t>
            </w:r>
          </w:p>
          <w:p>
            <w:pPr>
              <w:jc w:val="center"/>
              <w:rPr>
                <w:rFonts w:ascii="宋体" w:hAnsi="宋体"/>
                <w:color w:val="auto"/>
                <w:sz w:val="24"/>
              </w:rPr>
            </w:pPr>
            <w:r>
              <w:rPr>
                <w:rFonts w:hint="eastAsia" w:ascii="宋体" w:hAnsi="宋体"/>
                <w:color w:val="auto"/>
                <w:sz w:val="24"/>
              </w:rPr>
              <w:t>质保期</w:t>
            </w:r>
          </w:p>
        </w:tc>
        <w:tc>
          <w:tcPr>
            <w:tcW w:w="953" w:type="dxa"/>
            <w:vAlign w:val="center"/>
          </w:tcPr>
          <w:p>
            <w:pPr>
              <w:jc w:val="center"/>
              <w:rPr>
                <w:rFonts w:ascii="宋体" w:hAnsi="宋体"/>
                <w:color w:val="auto"/>
                <w:sz w:val="24"/>
              </w:rPr>
            </w:pPr>
            <w:r>
              <w:rPr>
                <w:rFonts w:hint="eastAsia" w:ascii="宋体" w:hAnsi="宋体"/>
                <w:color w:val="auto"/>
                <w:sz w:val="24"/>
              </w:rPr>
              <w:t>交货</w:t>
            </w:r>
          </w:p>
          <w:p>
            <w:pPr>
              <w:jc w:val="center"/>
              <w:rPr>
                <w:rFonts w:ascii="宋体" w:hAnsi="宋体"/>
                <w:color w:val="auto"/>
                <w:sz w:val="24"/>
              </w:rPr>
            </w:pPr>
            <w:r>
              <w:rPr>
                <w:rFonts w:hint="eastAsia" w:ascii="宋体" w:hAnsi="宋体"/>
                <w:color w:val="auto"/>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4" w:hRule="atLeast"/>
          <w:jc w:val="center"/>
        </w:trPr>
        <w:tc>
          <w:tcPr>
            <w:tcW w:w="684" w:type="dxa"/>
            <w:vAlign w:val="center"/>
          </w:tcPr>
          <w:p>
            <w:pPr>
              <w:jc w:val="center"/>
              <w:rPr>
                <w:rFonts w:ascii="宋体" w:hAnsi="宋体"/>
                <w:color w:val="auto"/>
                <w:sz w:val="24"/>
              </w:rPr>
            </w:pPr>
            <w:r>
              <w:rPr>
                <w:rFonts w:hint="eastAsia" w:ascii="宋体" w:hAnsi="宋体"/>
                <w:color w:val="auto"/>
                <w:sz w:val="24"/>
              </w:rPr>
              <w:t>1</w:t>
            </w:r>
          </w:p>
        </w:tc>
        <w:tc>
          <w:tcPr>
            <w:tcW w:w="2739" w:type="dxa"/>
            <w:gridSpan w:val="2"/>
            <w:vAlign w:val="center"/>
          </w:tcPr>
          <w:p>
            <w:pPr>
              <w:jc w:val="center"/>
              <w:rPr>
                <w:rFonts w:ascii="宋体" w:hAnsi="宋体"/>
                <w:color w:val="auto"/>
                <w:sz w:val="24"/>
              </w:rPr>
            </w:pPr>
          </w:p>
        </w:tc>
        <w:tc>
          <w:tcPr>
            <w:tcW w:w="1422" w:type="dxa"/>
            <w:vAlign w:val="center"/>
          </w:tcPr>
          <w:p>
            <w:pPr>
              <w:jc w:val="center"/>
              <w:rPr>
                <w:rFonts w:ascii="宋体" w:hAnsi="宋体"/>
                <w:color w:val="auto"/>
                <w:sz w:val="24"/>
              </w:rPr>
            </w:pPr>
            <w:r>
              <w:rPr>
                <w:rFonts w:hint="eastAsia" w:ascii="宋体" w:hAnsi="宋体"/>
                <w:color w:val="auto"/>
                <w:sz w:val="24"/>
              </w:rPr>
              <w:t>详见</w:t>
            </w:r>
          </w:p>
          <w:p>
            <w:pPr>
              <w:jc w:val="center"/>
              <w:rPr>
                <w:rFonts w:ascii="宋体" w:hAnsi="宋体"/>
                <w:color w:val="auto"/>
                <w:sz w:val="24"/>
              </w:rPr>
            </w:pPr>
            <w:r>
              <w:rPr>
                <w:rFonts w:hint="eastAsia" w:ascii="宋体" w:hAnsi="宋体"/>
                <w:color w:val="auto"/>
                <w:sz w:val="24"/>
              </w:rPr>
              <w:t>招标文件</w:t>
            </w:r>
          </w:p>
        </w:tc>
        <w:tc>
          <w:tcPr>
            <w:tcW w:w="913" w:type="dxa"/>
            <w:vAlign w:val="center"/>
          </w:tcPr>
          <w:p>
            <w:pPr>
              <w:jc w:val="center"/>
              <w:rPr>
                <w:rFonts w:ascii="宋体" w:hAnsi="宋体"/>
                <w:color w:val="auto"/>
                <w:sz w:val="24"/>
              </w:rPr>
            </w:pPr>
          </w:p>
        </w:tc>
        <w:tc>
          <w:tcPr>
            <w:tcW w:w="973" w:type="dxa"/>
            <w:vAlign w:val="center"/>
          </w:tcPr>
          <w:p>
            <w:pPr>
              <w:jc w:val="center"/>
              <w:rPr>
                <w:rFonts w:ascii="宋体" w:hAnsi="宋体"/>
                <w:color w:val="auto"/>
                <w:sz w:val="24"/>
              </w:rPr>
            </w:pPr>
          </w:p>
        </w:tc>
        <w:tc>
          <w:tcPr>
            <w:tcW w:w="943" w:type="dxa"/>
            <w:vAlign w:val="center"/>
          </w:tcPr>
          <w:p>
            <w:pPr>
              <w:jc w:val="center"/>
              <w:rPr>
                <w:rFonts w:ascii="宋体" w:hAnsi="宋体"/>
                <w:color w:val="auto"/>
                <w:sz w:val="24"/>
              </w:rPr>
            </w:pPr>
          </w:p>
        </w:tc>
        <w:tc>
          <w:tcPr>
            <w:tcW w:w="1093" w:type="dxa"/>
            <w:vAlign w:val="center"/>
          </w:tcPr>
          <w:p>
            <w:pPr>
              <w:jc w:val="center"/>
              <w:rPr>
                <w:rFonts w:ascii="宋体" w:hAnsi="宋体"/>
                <w:color w:val="auto"/>
                <w:sz w:val="24"/>
              </w:rPr>
            </w:pPr>
          </w:p>
        </w:tc>
        <w:tc>
          <w:tcPr>
            <w:tcW w:w="953" w:type="dxa"/>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61" w:hRule="atLeast"/>
          <w:jc w:val="center"/>
        </w:trPr>
        <w:tc>
          <w:tcPr>
            <w:tcW w:w="9720" w:type="dxa"/>
            <w:gridSpan w:val="9"/>
            <w:vAlign w:val="center"/>
          </w:tcPr>
          <w:p>
            <w:pPr>
              <w:rPr>
                <w:rFonts w:ascii="宋体" w:hAnsi="宋体"/>
                <w:color w:val="auto"/>
                <w:sz w:val="24"/>
              </w:rPr>
            </w:pPr>
            <w:bookmarkStart w:id="41" w:name="Ord_Seq_Name"/>
            <w:bookmarkEnd w:id="41"/>
            <w:r>
              <w:rPr>
                <w:rFonts w:hint="eastAsia" w:ascii="宋体" w:hAnsi="宋体"/>
                <w:color w:val="auto"/>
                <w:sz w:val="24"/>
              </w:rPr>
              <w:t>合同总金额：人民币（大写）元整。</w:t>
            </w:r>
          </w:p>
          <w:p>
            <w:pPr>
              <w:rPr>
                <w:rFonts w:ascii="宋体" w:hAnsi="宋体"/>
                <w:color w:val="auto"/>
                <w:sz w:val="24"/>
                <w:u w:val="single"/>
              </w:rPr>
            </w:pPr>
            <w:r>
              <w:rPr>
                <w:rFonts w:hint="eastAsia" w:ascii="宋体" w:hAnsi="宋体"/>
                <w:color w:val="auto"/>
                <w:sz w:val="24"/>
              </w:rPr>
              <w:t>￥：</w:t>
            </w:r>
            <w:bookmarkStart w:id="42" w:name="Ppp_Amt_1"/>
            <w:bookmarkEnd w:id="42"/>
            <w:r>
              <w:rPr>
                <w:rFonts w:hint="eastAsia" w:ascii="宋体" w:hAnsi="宋体"/>
                <w:color w:val="auto"/>
                <w:sz w:val="24"/>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6" w:hRule="atLeast"/>
          <w:jc w:val="center"/>
        </w:trPr>
        <w:tc>
          <w:tcPr>
            <w:tcW w:w="1521" w:type="dxa"/>
            <w:gridSpan w:val="2"/>
            <w:vAlign w:val="center"/>
          </w:tcPr>
          <w:p>
            <w:pPr>
              <w:rPr>
                <w:rFonts w:ascii="宋体" w:hAnsi="宋体"/>
                <w:color w:val="auto"/>
                <w:sz w:val="24"/>
              </w:rPr>
            </w:pPr>
            <w:r>
              <w:rPr>
                <w:rFonts w:hint="eastAsia" w:ascii="宋体" w:hAnsi="宋体"/>
                <w:color w:val="auto"/>
                <w:sz w:val="24"/>
              </w:rPr>
              <w:t>甲方</w:t>
            </w:r>
          </w:p>
        </w:tc>
        <w:tc>
          <w:tcPr>
            <w:tcW w:w="8199" w:type="dxa"/>
            <w:gridSpan w:val="7"/>
            <w:vAlign w:val="center"/>
          </w:tcPr>
          <w:p>
            <w:pPr>
              <w:rPr>
                <w:rFonts w:ascii="宋体" w:hAnsi="宋体"/>
                <w:color w:val="auto"/>
                <w:sz w:val="24"/>
              </w:rPr>
            </w:pPr>
            <w:r>
              <w:rPr>
                <w:rFonts w:hint="eastAsia" w:ascii="宋体" w:hAnsi="宋体"/>
                <w:color w:val="auto"/>
                <w:sz w:val="24"/>
              </w:rPr>
              <w:t>联系人：</w:t>
            </w:r>
            <w:bookmarkStart w:id="43" w:name="Cus_Usr"/>
            <w:bookmarkEnd w:id="43"/>
          </w:p>
          <w:p>
            <w:pPr>
              <w:rPr>
                <w:rFonts w:ascii="宋体" w:hAnsi="宋体"/>
                <w:color w:val="auto"/>
                <w:sz w:val="24"/>
              </w:rPr>
            </w:pPr>
            <w:r>
              <w:rPr>
                <w:rFonts w:hint="eastAsia" w:ascii="宋体" w:hAnsi="宋体"/>
                <w:color w:val="auto"/>
                <w:sz w:val="24"/>
              </w:rPr>
              <w:t>固定电话：</w:t>
            </w:r>
            <w:bookmarkStart w:id="44" w:name="Cus_Tel"/>
            <w:bookmarkEnd w:id="44"/>
            <w:r>
              <w:rPr>
                <w:rFonts w:hint="eastAsia" w:ascii="宋体" w:hAnsi="宋体"/>
                <w:color w:val="auto"/>
                <w:sz w:val="24"/>
              </w:rPr>
              <w:t>移动电话：</w:t>
            </w:r>
            <w:bookmarkStart w:id="45" w:name="Cus_Mob"/>
            <w:bookmarkEnd w:id="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44" w:hRule="atLeast"/>
          <w:jc w:val="center"/>
        </w:trPr>
        <w:tc>
          <w:tcPr>
            <w:tcW w:w="1521" w:type="dxa"/>
            <w:gridSpan w:val="2"/>
            <w:vAlign w:val="center"/>
          </w:tcPr>
          <w:p>
            <w:pPr>
              <w:rPr>
                <w:rFonts w:ascii="宋体" w:hAnsi="宋体"/>
                <w:color w:val="auto"/>
                <w:sz w:val="24"/>
              </w:rPr>
            </w:pPr>
            <w:r>
              <w:rPr>
                <w:rFonts w:hint="eastAsia" w:ascii="宋体" w:hAnsi="宋体"/>
                <w:color w:val="auto"/>
                <w:sz w:val="24"/>
              </w:rPr>
              <w:t>乙方</w:t>
            </w:r>
          </w:p>
        </w:tc>
        <w:tc>
          <w:tcPr>
            <w:tcW w:w="8199" w:type="dxa"/>
            <w:gridSpan w:val="7"/>
            <w:vAlign w:val="center"/>
          </w:tcPr>
          <w:p>
            <w:pPr>
              <w:rPr>
                <w:rFonts w:ascii="宋体" w:hAnsi="宋体"/>
                <w:color w:val="auto"/>
                <w:sz w:val="24"/>
              </w:rPr>
            </w:pPr>
            <w:r>
              <w:rPr>
                <w:rFonts w:hint="eastAsia" w:ascii="宋体" w:hAnsi="宋体"/>
                <w:color w:val="auto"/>
                <w:sz w:val="24"/>
              </w:rPr>
              <w:t>联系人：</w:t>
            </w:r>
            <w:bookmarkStart w:id="46" w:name="Spr_Usr"/>
            <w:bookmarkEnd w:id="46"/>
          </w:p>
          <w:p>
            <w:pPr>
              <w:rPr>
                <w:rFonts w:ascii="宋体" w:hAnsi="宋体"/>
                <w:color w:val="auto"/>
                <w:sz w:val="24"/>
              </w:rPr>
            </w:pPr>
            <w:r>
              <w:rPr>
                <w:rFonts w:hint="eastAsia" w:ascii="宋体" w:hAnsi="宋体"/>
                <w:color w:val="auto"/>
                <w:sz w:val="24"/>
              </w:rPr>
              <w:t>固定电话：</w:t>
            </w:r>
            <w:bookmarkStart w:id="47" w:name="Spr_Tel"/>
            <w:bookmarkEnd w:id="47"/>
            <w:r>
              <w:rPr>
                <w:rFonts w:hint="eastAsia" w:ascii="宋体" w:hAnsi="宋体"/>
                <w:color w:val="auto"/>
                <w:sz w:val="24"/>
              </w:rPr>
              <w:t>移动电话：</w:t>
            </w:r>
            <w:bookmarkStart w:id="48" w:name="Spr_Mob"/>
            <w:bookmarkEnd w:id="48"/>
          </w:p>
        </w:tc>
      </w:tr>
    </w:tbl>
    <w:p>
      <w:pPr>
        <w:widowControl/>
        <w:tabs>
          <w:tab w:val="left" w:pos="1980"/>
        </w:tabs>
        <w:snapToGrid w:val="0"/>
        <w:spacing w:before="19" w:line="360" w:lineRule="auto"/>
        <w:ind w:firstLine="480" w:firstLineChars="200"/>
        <w:rPr>
          <w:rFonts w:ascii="宋体" w:hAnsi="宋体"/>
          <w:color w:val="auto"/>
          <w:sz w:val="24"/>
        </w:rPr>
      </w:pPr>
    </w:p>
    <w:p>
      <w:pPr>
        <w:widowControl/>
        <w:tabs>
          <w:tab w:val="left" w:pos="1980"/>
        </w:tabs>
        <w:snapToGrid w:val="0"/>
        <w:spacing w:before="19" w:line="360" w:lineRule="auto"/>
        <w:ind w:firstLine="480" w:firstLineChars="200"/>
        <w:rPr>
          <w:rFonts w:ascii="宋体" w:hAnsi="宋体"/>
          <w:b/>
          <w:bCs/>
          <w:color w:val="auto"/>
          <w:sz w:val="24"/>
        </w:rPr>
      </w:pPr>
      <w:r>
        <w:rPr>
          <w:rFonts w:hint="eastAsia" w:ascii="宋体" w:hAnsi="宋体"/>
          <w:color w:val="auto"/>
          <w:sz w:val="24"/>
        </w:rPr>
        <w:t>二</w:t>
      </w:r>
      <w:r>
        <w:rPr>
          <w:rFonts w:hint="eastAsia" w:ascii="宋体" w:hAnsi="宋体"/>
          <w:b/>
          <w:bCs/>
          <w:color w:val="auto"/>
          <w:sz w:val="24"/>
        </w:rPr>
        <w:t>、质保及售后服务：</w:t>
      </w:r>
      <w:bookmarkStart w:id="49" w:name="Con_Location"/>
      <w:bookmarkEnd w:id="49"/>
      <w:r>
        <w:rPr>
          <w:rFonts w:hint="eastAsia" w:ascii="宋体" w:hAnsi="宋体"/>
          <w:color w:val="auto"/>
          <w:sz w:val="24"/>
        </w:rPr>
        <w:t>根据校方要求。</w:t>
      </w:r>
    </w:p>
    <w:p>
      <w:pPr>
        <w:widowControl/>
        <w:tabs>
          <w:tab w:val="left" w:pos="1980"/>
        </w:tabs>
        <w:snapToGrid w:val="0"/>
        <w:spacing w:before="19" w:line="360" w:lineRule="auto"/>
        <w:ind w:firstLine="482" w:firstLineChars="200"/>
        <w:rPr>
          <w:rFonts w:ascii="宋体" w:hAnsi="宋体" w:cs="宋体"/>
          <w:color w:val="auto"/>
          <w:sz w:val="24"/>
        </w:rPr>
      </w:pPr>
      <w:r>
        <w:rPr>
          <w:rFonts w:hint="eastAsia" w:ascii="宋体" w:hAnsi="宋体"/>
          <w:b/>
          <w:bCs/>
          <w:color w:val="auto"/>
          <w:sz w:val="24"/>
        </w:rPr>
        <w:t>三、验收</w:t>
      </w:r>
      <w:r>
        <w:rPr>
          <w:rFonts w:hint="eastAsia" w:ascii="宋体" w:hAnsi="宋体"/>
          <w:color w:val="auto"/>
          <w:sz w:val="24"/>
        </w:rPr>
        <w:t>：甲方按询价文件相关要求进行。如需委托第三方验收，第三方是指：</w:t>
      </w:r>
      <w:r>
        <w:rPr>
          <w:rFonts w:hint="eastAsia" w:ascii="宋体" w:hAnsi="宋体"/>
          <w:color w:val="auto"/>
          <w:sz w:val="24"/>
          <w:u w:val="single"/>
        </w:rPr>
        <w:t>无</w:t>
      </w:r>
      <w:r>
        <w:rPr>
          <w:rFonts w:hint="eastAsia" w:ascii="宋体" w:hAnsi="宋体"/>
          <w:color w:val="auto"/>
          <w:sz w:val="24"/>
        </w:rPr>
        <w:t>，验收费用由甲方承担。</w:t>
      </w:r>
      <w:r>
        <w:rPr>
          <w:rFonts w:hint="eastAsia" w:ascii="宋体" w:hAnsi="宋体" w:cs="宋体"/>
          <w:color w:val="auto"/>
          <w:sz w:val="24"/>
        </w:rPr>
        <w:t>因乙方交付的货物不符合标准导致甲方重复支出的验收费用，由乙方承担。</w:t>
      </w:r>
    </w:p>
    <w:p>
      <w:pPr>
        <w:widowControl/>
        <w:snapToGrid w:val="0"/>
        <w:spacing w:before="19" w:line="360" w:lineRule="auto"/>
        <w:ind w:left="105" w:leftChars="50" w:firstLine="400" w:firstLineChars="166"/>
        <w:rPr>
          <w:rFonts w:ascii="宋体" w:hAnsi="宋体"/>
          <w:color w:val="auto"/>
          <w:sz w:val="24"/>
        </w:rPr>
      </w:pPr>
      <w:r>
        <w:rPr>
          <w:rFonts w:hint="eastAsia" w:ascii="宋体" w:hAnsi="宋体"/>
          <w:b/>
          <w:bCs/>
          <w:color w:val="auto"/>
          <w:sz w:val="24"/>
        </w:rPr>
        <w:t>四、付款</w:t>
      </w:r>
      <w:r>
        <w:rPr>
          <w:rFonts w:hint="eastAsia" w:ascii="宋体" w:hAnsi="宋体"/>
          <w:color w:val="auto"/>
          <w:sz w:val="24"/>
        </w:rPr>
        <w:t>：由甲方按下列程序付款。</w:t>
      </w:r>
    </w:p>
    <w:p>
      <w:pPr>
        <w:widowControl/>
        <w:snapToGrid w:val="0"/>
        <w:spacing w:before="19" w:line="360" w:lineRule="auto"/>
        <w:ind w:firstLine="480" w:firstLineChars="200"/>
        <w:rPr>
          <w:rFonts w:ascii="宋体" w:hAnsi="宋体" w:cs="宋体"/>
          <w:color w:val="auto"/>
          <w:sz w:val="24"/>
        </w:rPr>
      </w:pPr>
      <w:r>
        <w:rPr>
          <w:rFonts w:hint="eastAsia" w:ascii="宋体" w:hAnsi="宋体" w:cs="宋体"/>
          <w:color w:val="auto"/>
          <w:sz w:val="24"/>
        </w:rPr>
        <w:t>1、预付款：签订合同后，支付合同总价的</w:t>
      </w:r>
      <w:r>
        <w:rPr>
          <w:rFonts w:hint="eastAsia" w:ascii="宋体" w:hAnsi="宋体" w:cs="宋体"/>
          <w:color w:val="auto"/>
          <w:sz w:val="24"/>
          <w:u w:val="single"/>
        </w:rPr>
        <w:t xml:space="preserve"> / </w:t>
      </w:r>
      <w:r>
        <w:rPr>
          <w:rFonts w:hint="eastAsia" w:ascii="宋体" w:hAnsi="宋体" w:cs="宋体"/>
          <w:color w:val="auto"/>
          <w:sz w:val="24"/>
        </w:rPr>
        <w:t xml:space="preserve"> %。</w:t>
      </w:r>
    </w:p>
    <w:p>
      <w:pPr>
        <w:widowControl/>
        <w:snapToGrid w:val="0"/>
        <w:spacing w:line="360" w:lineRule="auto"/>
        <w:ind w:firstLine="480" w:firstLineChars="200"/>
        <w:rPr>
          <w:rFonts w:ascii="宋体" w:hAnsi="宋体" w:cs="宋体"/>
          <w:color w:val="auto"/>
          <w:sz w:val="24"/>
        </w:rPr>
      </w:pPr>
      <w:r>
        <w:rPr>
          <w:rFonts w:hint="eastAsia" w:ascii="宋体" w:hAnsi="宋体" w:cs="宋体"/>
          <w:color w:val="auto"/>
          <w:sz w:val="24"/>
        </w:rPr>
        <w:t>2、技术服务咨询完成后，一次性支付合同价的</w:t>
      </w:r>
      <w:r>
        <w:rPr>
          <w:rFonts w:hint="eastAsia" w:ascii="宋体" w:hAnsi="宋体" w:cs="宋体"/>
          <w:color w:val="auto"/>
          <w:sz w:val="24"/>
          <w:u w:val="single"/>
        </w:rPr>
        <w:t xml:space="preserve"> 100% </w:t>
      </w:r>
      <w:r>
        <w:rPr>
          <w:rFonts w:hint="eastAsia" w:ascii="宋体" w:hAnsi="宋体" w:cs="宋体"/>
          <w:color w:val="auto"/>
          <w:sz w:val="24"/>
        </w:rPr>
        <w:t>。</w:t>
      </w:r>
    </w:p>
    <w:p>
      <w:pPr>
        <w:widowControl/>
        <w:snapToGrid w:val="0"/>
        <w:spacing w:line="360" w:lineRule="auto"/>
        <w:ind w:firstLine="482" w:firstLineChars="200"/>
        <w:rPr>
          <w:rFonts w:ascii="宋体" w:hAnsi="宋体" w:cs="宋体"/>
          <w:color w:val="auto"/>
          <w:sz w:val="24"/>
        </w:rPr>
      </w:pPr>
      <w:r>
        <w:rPr>
          <w:rFonts w:hint="eastAsia" w:ascii="宋体" w:hAnsi="宋体" w:cs="宋体"/>
          <w:b/>
          <w:color w:val="auto"/>
          <w:sz w:val="24"/>
        </w:rPr>
        <w:t>五、履约保证金：</w:t>
      </w:r>
      <w:r>
        <w:rPr>
          <w:rFonts w:hint="eastAsia" w:ascii="宋体" w:hAnsi="宋体" w:cs="宋体"/>
          <w:color w:val="auto"/>
          <w:sz w:val="24"/>
        </w:rPr>
        <w:t>按采购文件相关要求执行。</w:t>
      </w:r>
    </w:p>
    <w:p>
      <w:pPr>
        <w:widowControl/>
        <w:snapToGrid w:val="0"/>
        <w:spacing w:line="360" w:lineRule="auto"/>
        <w:ind w:firstLine="482" w:firstLineChars="200"/>
        <w:rPr>
          <w:rFonts w:ascii="宋体" w:hAnsi="宋体" w:cs="宋体"/>
          <w:color w:val="auto"/>
          <w:sz w:val="24"/>
        </w:rPr>
      </w:pPr>
      <w:r>
        <w:rPr>
          <w:rFonts w:hint="eastAsia" w:ascii="宋体" w:hAnsi="宋体" w:cs="宋体"/>
          <w:b/>
          <w:color w:val="auto"/>
          <w:sz w:val="24"/>
        </w:rPr>
        <w:t>六、合同纠纷处理：</w:t>
      </w:r>
      <w:r>
        <w:rPr>
          <w:rFonts w:hint="eastAsia" w:ascii="宋体" w:hAnsi="宋体" w:cs="宋体"/>
          <w:color w:val="auto"/>
          <w:sz w:val="24"/>
        </w:rPr>
        <w:t>本合同执行过程中发生纠纷，作如下1处理。</w:t>
      </w:r>
    </w:p>
    <w:p>
      <w:pPr>
        <w:widowControl/>
        <w:tabs>
          <w:tab w:val="left" w:pos="1980"/>
        </w:tabs>
        <w:snapToGrid w:val="0"/>
        <w:spacing w:line="360" w:lineRule="auto"/>
        <w:ind w:firstLine="480" w:firstLineChars="200"/>
        <w:rPr>
          <w:rFonts w:ascii="宋体" w:hAnsi="宋体" w:cs="宋体"/>
          <w:color w:val="auto"/>
          <w:sz w:val="24"/>
        </w:rPr>
      </w:pPr>
      <w:r>
        <w:rPr>
          <w:rFonts w:hint="eastAsia" w:ascii="宋体" w:hAnsi="宋体" w:cs="宋体"/>
          <w:color w:val="auto"/>
          <w:sz w:val="24"/>
        </w:rPr>
        <w:t>1、由甲乙双方协商处理。</w:t>
      </w:r>
    </w:p>
    <w:p>
      <w:pPr>
        <w:widowControl/>
        <w:tabs>
          <w:tab w:val="left" w:pos="1980"/>
        </w:tabs>
        <w:snapToGrid w:val="0"/>
        <w:spacing w:line="360" w:lineRule="auto"/>
        <w:ind w:firstLine="480" w:firstLineChars="200"/>
        <w:rPr>
          <w:rFonts w:ascii="宋体" w:hAnsi="宋体"/>
          <w:color w:val="auto"/>
          <w:sz w:val="24"/>
        </w:rPr>
      </w:pPr>
      <w:r>
        <w:rPr>
          <w:rFonts w:hint="eastAsia" w:ascii="宋体" w:hAnsi="宋体"/>
          <w:color w:val="auto"/>
          <w:sz w:val="24"/>
        </w:rPr>
        <w:t>2、申请仲裁。仲裁机构为南京市仲裁委员会。</w:t>
      </w:r>
    </w:p>
    <w:p>
      <w:pPr>
        <w:widowControl/>
        <w:tabs>
          <w:tab w:val="left" w:pos="1980"/>
        </w:tabs>
        <w:snapToGrid w:val="0"/>
        <w:spacing w:line="360" w:lineRule="auto"/>
        <w:ind w:firstLine="480" w:firstLineChars="200"/>
        <w:rPr>
          <w:rFonts w:ascii="宋体" w:hAnsi="宋体"/>
          <w:color w:val="auto"/>
          <w:sz w:val="24"/>
        </w:rPr>
      </w:pPr>
      <w:r>
        <w:rPr>
          <w:rFonts w:hint="eastAsia" w:ascii="宋体" w:hAnsi="宋体"/>
          <w:color w:val="auto"/>
          <w:sz w:val="24"/>
        </w:rPr>
        <w:t>3、提起诉讼。诉讼地点为采购人所在地。</w:t>
      </w:r>
    </w:p>
    <w:p>
      <w:pPr>
        <w:widowControl/>
        <w:snapToGrid w:val="0"/>
        <w:spacing w:before="19" w:line="360" w:lineRule="auto"/>
        <w:ind w:firstLine="482" w:firstLineChars="200"/>
        <w:rPr>
          <w:rFonts w:ascii="宋体" w:hAnsi="宋体"/>
          <w:color w:val="auto"/>
          <w:sz w:val="24"/>
        </w:rPr>
      </w:pPr>
      <w:r>
        <w:rPr>
          <w:rFonts w:hint="eastAsia" w:ascii="宋体" w:hAnsi="宋体"/>
          <w:b/>
          <w:color w:val="auto"/>
          <w:sz w:val="24"/>
        </w:rPr>
        <w:t>七、合同生效：</w:t>
      </w:r>
      <w:r>
        <w:rPr>
          <w:rFonts w:hint="eastAsia" w:ascii="宋体" w:hAnsi="宋体"/>
          <w:color w:val="auto"/>
          <w:sz w:val="24"/>
        </w:rPr>
        <w:t>本合同由甲乙双方签字盖章后生效。</w:t>
      </w:r>
    </w:p>
    <w:p>
      <w:pPr>
        <w:widowControl/>
        <w:snapToGrid w:val="0"/>
        <w:spacing w:before="19" w:line="360" w:lineRule="auto"/>
        <w:ind w:firstLine="482" w:firstLineChars="200"/>
        <w:rPr>
          <w:rFonts w:ascii="宋体" w:hAnsi="宋体"/>
          <w:b/>
          <w:color w:val="auto"/>
          <w:sz w:val="24"/>
        </w:rPr>
      </w:pPr>
      <w:r>
        <w:rPr>
          <w:rFonts w:hint="eastAsia" w:ascii="宋体" w:hAnsi="宋体"/>
          <w:b/>
          <w:color w:val="auto"/>
          <w:sz w:val="24"/>
        </w:rPr>
        <w:t>八、合同鉴证</w:t>
      </w:r>
      <w:r>
        <w:rPr>
          <w:rFonts w:hint="eastAsia" w:ascii="宋体" w:hAnsi="宋体"/>
          <w:b/>
          <w:bCs/>
          <w:color w:val="auto"/>
          <w:sz w:val="24"/>
        </w:rPr>
        <w:t>：</w:t>
      </w:r>
      <w:r>
        <w:rPr>
          <w:rFonts w:hint="eastAsia" w:ascii="宋体" w:hAnsi="宋体"/>
          <w:color w:val="auto"/>
          <w:sz w:val="24"/>
        </w:rPr>
        <w:t>在本合同上签章，以证明本合同条款与采购文件、投标文件的相关要求相符并且未对采购货物和技术参数进行实质性修改。</w:t>
      </w:r>
    </w:p>
    <w:p>
      <w:pPr>
        <w:widowControl/>
        <w:snapToGrid w:val="0"/>
        <w:spacing w:before="19" w:line="360" w:lineRule="auto"/>
        <w:ind w:firstLine="482" w:firstLineChars="200"/>
        <w:rPr>
          <w:rFonts w:ascii="宋体" w:hAnsi="宋体"/>
          <w:b/>
          <w:color w:val="auto"/>
          <w:sz w:val="24"/>
        </w:rPr>
      </w:pPr>
      <w:r>
        <w:rPr>
          <w:rFonts w:hint="eastAsia" w:ascii="宋体" w:hAnsi="宋体"/>
          <w:b/>
          <w:color w:val="auto"/>
          <w:sz w:val="24"/>
        </w:rPr>
        <w:t>九、组成本合同的文件包括：</w:t>
      </w:r>
    </w:p>
    <w:p>
      <w:pPr>
        <w:widowControl/>
        <w:snapToGrid w:val="0"/>
        <w:spacing w:before="19" w:line="360" w:lineRule="auto"/>
        <w:ind w:firstLine="480" w:firstLineChars="200"/>
        <w:rPr>
          <w:rFonts w:ascii="宋体" w:hAnsi="宋体"/>
          <w:bCs/>
          <w:color w:val="auto"/>
          <w:sz w:val="24"/>
        </w:rPr>
      </w:pPr>
      <w:r>
        <w:rPr>
          <w:rFonts w:hint="eastAsia" w:ascii="宋体" w:hAnsi="宋体"/>
          <w:bCs/>
          <w:color w:val="auto"/>
          <w:sz w:val="24"/>
        </w:rPr>
        <w:t>（一）合同通用条款和专用条款；</w:t>
      </w:r>
    </w:p>
    <w:p>
      <w:pPr>
        <w:widowControl/>
        <w:snapToGrid w:val="0"/>
        <w:spacing w:before="19" w:line="360" w:lineRule="auto"/>
        <w:ind w:firstLine="480" w:firstLineChars="200"/>
        <w:rPr>
          <w:rFonts w:ascii="宋体" w:hAnsi="宋体"/>
          <w:bCs/>
          <w:color w:val="auto"/>
          <w:sz w:val="24"/>
        </w:rPr>
      </w:pPr>
      <w:r>
        <w:rPr>
          <w:rFonts w:hint="eastAsia" w:ascii="宋体" w:hAnsi="宋体"/>
          <w:bCs/>
          <w:color w:val="auto"/>
          <w:sz w:val="24"/>
        </w:rPr>
        <w:t>（二）询价采购文件和乙方的</w:t>
      </w:r>
      <w:r>
        <w:rPr>
          <w:rFonts w:hint="eastAsia" w:ascii="宋体" w:hAnsi="宋体" w:cs="宋体"/>
          <w:bCs/>
          <w:color w:val="auto"/>
          <w:sz w:val="24"/>
        </w:rPr>
        <w:t>投标</w:t>
      </w:r>
      <w:r>
        <w:rPr>
          <w:rFonts w:hint="eastAsia" w:ascii="宋体" w:hAnsi="宋体"/>
          <w:bCs/>
          <w:color w:val="auto"/>
          <w:sz w:val="24"/>
        </w:rPr>
        <w:t>文件；</w:t>
      </w:r>
    </w:p>
    <w:p>
      <w:pPr>
        <w:widowControl/>
        <w:snapToGrid w:val="0"/>
        <w:spacing w:before="19" w:line="360" w:lineRule="auto"/>
        <w:ind w:firstLine="480" w:firstLineChars="200"/>
        <w:rPr>
          <w:rFonts w:ascii="宋体" w:hAnsi="宋体"/>
          <w:bCs/>
          <w:color w:val="auto"/>
          <w:sz w:val="24"/>
        </w:rPr>
      </w:pPr>
      <w:r>
        <w:rPr>
          <w:rFonts w:hint="eastAsia" w:ascii="宋体" w:hAnsi="宋体"/>
          <w:bCs/>
          <w:color w:val="auto"/>
          <w:sz w:val="24"/>
        </w:rPr>
        <w:t>（三）甲乙双方商定的其他必要文件。</w:t>
      </w:r>
    </w:p>
    <w:p>
      <w:pPr>
        <w:widowControl/>
        <w:snapToGrid w:val="0"/>
        <w:spacing w:before="19" w:line="360" w:lineRule="auto"/>
        <w:rPr>
          <w:rFonts w:ascii="宋体" w:hAnsi="宋体"/>
          <w:bCs/>
          <w:color w:val="auto"/>
          <w:sz w:val="24"/>
        </w:rPr>
      </w:pPr>
      <w:r>
        <w:rPr>
          <w:rFonts w:hint="eastAsia" w:ascii="宋体" w:hAnsi="宋体"/>
          <w:bCs/>
          <w:color w:val="auto"/>
          <w:sz w:val="24"/>
        </w:rPr>
        <w:t>上述合同文件内容互为补充，如有不明确，由甲方负责解释。</w:t>
      </w:r>
    </w:p>
    <w:p>
      <w:pPr>
        <w:widowControl/>
        <w:snapToGrid w:val="0"/>
        <w:spacing w:before="19" w:line="360" w:lineRule="auto"/>
        <w:ind w:firstLine="555"/>
        <w:rPr>
          <w:rFonts w:ascii="宋体" w:hAnsi="宋体"/>
          <w:b/>
          <w:bCs/>
          <w:color w:val="auto"/>
          <w:sz w:val="24"/>
        </w:rPr>
      </w:pPr>
      <w:r>
        <w:rPr>
          <w:rFonts w:hint="eastAsia" w:ascii="宋体" w:hAnsi="宋体"/>
          <w:b/>
          <w:bCs/>
          <w:color w:val="auto"/>
          <w:sz w:val="24"/>
        </w:rPr>
        <w:t>十、合同备案</w:t>
      </w:r>
    </w:p>
    <w:p>
      <w:pPr>
        <w:widowControl/>
        <w:snapToGrid w:val="0"/>
        <w:spacing w:before="19" w:line="360" w:lineRule="auto"/>
        <w:ind w:firstLine="480" w:firstLineChars="200"/>
        <w:rPr>
          <w:rFonts w:ascii="宋体" w:hAnsi="宋体"/>
          <w:bCs/>
          <w:color w:val="auto"/>
          <w:sz w:val="24"/>
        </w:rPr>
      </w:pPr>
      <w:r>
        <w:rPr>
          <w:rFonts w:hint="eastAsia" w:ascii="宋体" w:hAnsi="宋体"/>
          <w:bCs/>
          <w:color w:val="auto"/>
          <w:sz w:val="24"/>
        </w:rPr>
        <w:t>本合同一式叁份，中文书写。甲乙双方及甲方使用部门各执一份。</w:t>
      </w:r>
    </w:p>
    <w:p>
      <w:pPr>
        <w:widowControl/>
        <w:snapToGrid w:val="0"/>
        <w:spacing w:before="19" w:line="360" w:lineRule="auto"/>
        <w:rPr>
          <w:rFonts w:ascii="宋体" w:hAnsi="宋体"/>
          <w:b/>
          <w:color w:val="auto"/>
          <w:sz w:val="24"/>
        </w:rPr>
      </w:pPr>
    </w:p>
    <w:p>
      <w:pPr>
        <w:widowControl/>
        <w:snapToGrid w:val="0"/>
        <w:spacing w:before="19" w:line="360" w:lineRule="auto"/>
        <w:rPr>
          <w:rFonts w:ascii="宋体" w:hAnsi="宋体"/>
          <w:b/>
          <w:color w:val="auto"/>
          <w:sz w:val="24"/>
          <w:u w:val="single"/>
        </w:rPr>
      </w:pPr>
      <w:r>
        <w:rPr>
          <w:rFonts w:hint="eastAsia" w:ascii="宋体" w:hAnsi="宋体"/>
          <w:b/>
          <w:color w:val="auto"/>
          <w:sz w:val="24"/>
        </w:rPr>
        <w:t>甲方：</w:t>
      </w:r>
      <w:bookmarkStart w:id="50" w:name="purchase_one_start"/>
      <w:bookmarkEnd w:id="50"/>
      <w:bookmarkStart w:id="51" w:name="purchase_name_one"/>
      <w:bookmarkEnd w:id="51"/>
      <w:r>
        <w:rPr>
          <w:rFonts w:hint="eastAsia" w:ascii="宋体" w:hAnsi="宋体"/>
          <w:b/>
          <w:color w:val="auto"/>
          <w:sz w:val="24"/>
        </w:rPr>
        <w:t>江苏开放大学</w:t>
      </w:r>
      <w:bookmarkStart w:id="52" w:name="purchase_one_end"/>
      <w:bookmarkEnd w:id="52"/>
      <w:r>
        <w:rPr>
          <w:rFonts w:hint="eastAsia" w:ascii="宋体" w:hAnsi="宋体"/>
          <w:b/>
          <w:color w:val="auto"/>
          <w:sz w:val="24"/>
        </w:rPr>
        <w:t>（盖章）</w:t>
      </w:r>
    </w:p>
    <w:p>
      <w:pPr>
        <w:widowControl/>
        <w:snapToGrid w:val="0"/>
        <w:spacing w:before="19" w:line="360" w:lineRule="auto"/>
        <w:rPr>
          <w:rFonts w:ascii="宋体" w:hAnsi="宋体"/>
          <w:color w:val="auto"/>
          <w:sz w:val="24"/>
          <w:u w:val="single"/>
        </w:rPr>
      </w:pPr>
      <w:r>
        <w:rPr>
          <w:rFonts w:hint="eastAsia" w:ascii="宋体" w:hAnsi="宋体"/>
          <w:color w:val="auto"/>
          <w:sz w:val="24"/>
        </w:rPr>
        <w:t>地址：</w:t>
      </w:r>
      <w:r>
        <w:rPr>
          <w:rFonts w:hint="eastAsia" w:ascii="宋体" w:hAnsi="宋体"/>
          <w:color w:val="auto"/>
          <w:sz w:val="24"/>
          <w:u w:val="single"/>
        </w:rPr>
        <w:t>江东北路399号</w:t>
      </w:r>
      <w:r>
        <w:rPr>
          <w:rFonts w:hint="eastAsia" w:ascii="宋体" w:hAnsi="宋体"/>
          <w:color w:val="auto"/>
          <w:sz w:val="24"/>
        </w:rPr>
        <w:t>法定（授权）代表人：</w:t>
      </w:r>
    </w:p>
    <w:p>
      <w:pPr>
        <w:widowControl/>
        <w:snapToGrid w:val="0"/>
        <w:spacing w:before="19" w:line="360" w:lineRule="auto"/>
        <w:ind w:firstLine="3360" w:firstLineChars="1400"/>
        <w:rPr>
          <w:rFonts w:ascii="宋体" w:hAnsi="宋体"/>
          <w:color w:val="auto"/>
          <w:sz w:val="24"/>
        </w:rPr>
      </w:pPr>
      <w:r>
        <w:rPr>
          <w:rFonts w:hint="eastAsia" w:ascii="宋体" w:hAnsi="宋体"/>
          <w:color w:val="auto"/>
          <w:sz w:val="24"/>
        </w:rPr>
        <w:t>二</w:t>
      </w:r>
      <w:r>
        <w:rPr>
          <w:rFonts w:hint="eastAsia" w:ascii="宋体" w:hAnsi="宋体" w:cs="宋体"/>
          <w:color w:val="auto"/>
          <w:sz w:val="24"/>
        </w:rPr>
        <w:t xml:space="preserve">〇一   </w:t>
      </w:r>
      <w:r>
        <w:rPr>
          <w:rFonts w:hint="eastAsia" w:ascii="宋体" w:hAnsi="宋体" w:cs="仿宋_GB2312"/>
          <w:color w:val="auto"/>
          <w:sz w:val="24"/>
        </w:rPr>
        <w:t xml:space="preserve">年  </w:t>
      </w:r>
      <w:r>
        <w:rPr>
          <w:rFonts w:hint="eastAsia" w:ascii="宋体" w:hAnsi="宋体"/>
          <w:color w:val="auto"/>
          <w:sz w:val="24"/>
        </w:rPr>
        <w:t>月  日</w:t>
      </w:r>
    </w:p>
    <w:p>
      <w:pPr>
        <w:widowControl/>
        <w:snapToGrid w:val="0"/>
        <w:spacing w:before="19" w:line="360" w:lineRule="auto"/>
        <w:rPr>
          <w:rFonts w:ascii="宋体" w:hAnsi="宋体"/>
          <w:color w:val="auto"/>
          <w:sz w:val="24"/>
        </w:rPr>
      </w:pPr>
      <w:r>
        <w:rPr>
          <w:rFonts w:hint="eastAsia" w:ascii="宋体" w:hAnsi="宋体"/>
          <w:b/>
          <w:color w:val="auto"/>
          <w:sz w:val="24"/>
        </w:rPr>
        <w:t>乙方：</w:t>
      </w:r>
      <w:bookmarkStart w:id="53" w:name="suppliers_name_one"/>
      <w:bookmarkEnd w:id="53"/>
      <w:r>
        <w:rPr>
          <w:rFonts w:hint="eastAsia" w:ascii="宋体" w:hAnsi="宋体"/>
          <w:b/>
          <w:color w:val="auto"/>
          <w:sz w:val="24"/>
        </w:rPr>
        <w:t>（盖章）</w:t>
      </w:r>
    </w:p>
    <w:p>
      <w:pPr>
        <w:widowControl/>
        <w:snapToGrid w:val="0"/>
        <w:spacing w:before="19" w:line="360" w:lineRule="auto"/>
        <w:rPr>
          <w:rFonts w:ascii="宋体" w:hAnsi="宋体"/>
          <w:color w:val="auto"/>
          <w:sz w:val="24"/>
        </w:rPr>
      </w:pPr>
      <w:r>
        <w:rPr>
          <w:rFonts w:hint="eastAsia" w:ascii="宋体" w:hAnsi="宋体"/>
          <w:color w:val="auto"/>
          <w:sz w:val="24"/>
        </w:rPr>
        <w:t>地址：法定（授权）代表人：</w:t>
      </w:r>
    </w:p>
    <w:p>
      <w:pPr>
        <w:widowControl/>
        <w:snapToGrid w:val="0"/>
        <w:spacing w:before="19" w:line="360" w:lineRule="auto"/>
        <w:ind w:firstLine="3360" w:firstLineChars="1400"/>
        <w:rPr>
          <w:rFonts w:ascii="宋体" w:hAnsi="宋体"/>
          <w:color w:val="auto"/>
          <w:sz w:val="24"/>
        </w:rPr>
      </w:pPr>
      <w:r>
        <w:rPr>
          <w:rFonts w:hint="eastAsia" w:ascii="宋体" w:hAnsi="宋体"/>
          <w:color w:val="auto"/>
          <w:sz w:val="24"/>
        </w:rPr>
        <w:t>二</w:t>
      </w:r>
      <w:r>
        <w:rPr>
          <w:rFonts w:hint="eastAsia" w:ascii="宋体" w:hAnsi="宋体" w:cs="宋体"/>
          <w:color w:val="auto"/>
          <w:sz w:val="24"/>
        </w:rPr>
        <w:t xml:space="preserve">〇一   </w:t>
      </w:r>
      <w:r>
        <w:rPr>
          <w:rFonts w:hint="eastAsia" w:ascii="宋体" w:hAnsi="宋体" w:cs="仿宋_GB2312"/>
          <w:color w:val="auto"/>
          <w:sz w:val="24"/>
        </w:rPr>
        <w:t xml:space="preserve">年  </w:t>
      </w:r>
      <w:r>
        <w:rPr>
          <w:rFonts w:hint="eastAsia" w:ascii="宋体" w:hAnsi="宋体"/>
          <w:color w:val="auto"/>
          <w:sz w:val="24"/>
        </w:rPr>
        <w:t>月  日</w:t>
      </w:r>
    </w:p>
    <w:p>
      <w:pPr>
        <w:widowControl/>
        <w:snapToGrid w:val="0"/>
        <w:spacing w:before="19" w:line="360" w:lineRule="auto"/>
        <w:rPr>
          <w:rFonts w:ascii="宋体" w:hAnsi="宋体"/>
          <w:color w:val="auto"/>
          <w:sz w:val="24"/>
        </w:rPr>
      </w:pPr>
      <w:r>
        <w:rPr>
          <w:rFonts w:hint="eastAsia" w:ascii="宋体" w:hAnsi="宋体"/>
          <w:color w:val="auto"/>
          <w:sz w:val="24"/>
        </w:rPr>
        <w:t>户名：</w:t>
      </w:r>
    </w:p>
    <w:p>
      <w:pPr>
        <w:widowControl/>
        <w:snapToGrid w:val="0"/>
        <w:spacing w:before="19" w:line="360" w:lineRule="auto"/>
        <w:rPr>
          <w:rFonts w:ascii="宋体" w:hAnsi="宋体"/>
          <w:color w:val="auto"/>
          <w:sz w:val="24"/>
        </w:rPr>
      </w:pPr>
      <w:r>
        <w:rPr>
          <w:rFonts w:hint="eastAsia" w:ascii="宋体" w:hAnsi="宋体"/>
          <w:color w:val="auto"/>
          <w:sz w:val="24"/>
        </w:rPr>
        <w:t>开户银行：</w:t>
      </w:r>
    </w:p>
    <w:p>
      <w:pPr>
        <w:widowControl/>
        <w:snapToGrid w:val="0"/>
        <w:spacing w:before="19" w:line="360" w:lineRule="auto"/>
        <w:rPr>
          <w:rFonts w:ascii="宋体" w:hAnsi="宋体"/>
          <w:color w:val="auto"/>
          <w:sz w:val="24"/>
        </w:rPr>
      </w:pPr>
      <w:r>
        <w:rPr>
          <w:rFonts w:hint="eastAsia" w:ascii="宋体" w:hAnsi="宋体"/>
          <w:color w:val="auto"/>
          <w:sz w:val="24"/>
        </w:rPr>
        <w:t>帐号：</w:t>
      </w:r>
    </w:p>
    <w:p>
      <w:pPr>
        <w:pStyle w:val="17"/>
        <w:spacing w:line="360" w:lineRule="auto"/>
        <w:rPr>
          <w:rFonts w:ascii="Times New Roman" w:hAnsi="Times New Roman"/>
          <w:color w:val="auto"/>
          <w:szCs w:val="21"/>
        </w:rPr>
        <w:sectPr>
          <w:pgSz w:w="11906" w:h="16838"/>
          <w:pgMar w:top="1440" w:right="1080" w:bottom="1440" w:left="1080" w:header="850" w:footer="850" w:gutter="0"/>
          <w:cols w:space="720" w:num="1"/>
          <w:docGrid w:type="lines" w:linePitch="312" w:charSpace="0"/>
        </w:sectPr>
      </w:pPr>
    </w:p>
    <w:p>
      <w:pPr>
        <w:pStyle w:val="5"/>
        <w:jc w:val="center"/>
        <w:rPr>
          <w:rFonts w:ascii="Times New Roman" w:hAnsi="Times New Roman" w:eastAsia="楷体"/>
          <w:color w:val="auto"/>
        </w:rPr>
      </w:pPr>
      <w:r>
        <w:rPr>
          <w:rFonts w:ascii="Times New Roman" w:hAnsi="Times New Roman" w:eastAsia="楷体"/>
          <w:color w:val="auto"/>
          <w:sz w:val="44"/>
        </w:rPr>
        <w:t>第</w:t>
      </w:r>
      <w:r>
        <w:rPr>
          <w:rFonts w:hint="eastAsia" w:ascii="Times New Roman" w:hAnsi="Times New Roman" w:eastAsia="楷体"/>
          <w:color w:val="auto"/>
          <w:sz w:val="44"/>
        </w:rPr>
        <w:t>五</w:t>
      </w:r>
      <w:r>
        <w:rPr>
          <w:rFonts w:ascii="Times New Roman" w:hAnsi="Times New Roman" w:eastAsia="楷体"/>
          <w:color w:val="auto"/>
          <w:sz w:val="44"/>
        </w:rPr>
        <w:t>部分投标文件格式</w:t>
      </w:r>
      <w:bookmarkEnd w:id="35"/>
    </w:p>
    <w:p>
      <w:pPr>
        <w:pStyle w:val="17"/>
        <w:rPr>
          <w:rFonts w:hAnsi="宋体"/>
          <w:color w:val="auto"/>
          <w:szCs w:val="21"/>
        </w:rPr>
      </w:pPr>
      <w:r>
        <w:rPr>
          <w:rFonts w:hAnsi="宋体"/>
          <w:b/>
          <w:bCs/>
          <w:color w:val="auto"/>
          <w:szCs w:val="21"/>
        </w:rPr>
        <mc:AlternateContent>
          <mc:Choice Requires="wps">
            <w:drawing>
              <wp:anchor distT="0" distB="0" distL="114300" distR="114300" simplePos="0" relativeHeight="251650048" behindDoc="0" locked="0" layoutInCell="1" allowOverlap="1">
                <wp:simplePos x="0" y="0"/>
                <wp:positionH relativeFrom="column">
                  <wp:posOffset>5060315</wp:posOffset>
                </wp:positionH>
                <wp:positionV relativeFrom="paragraph">
                  <wp:posOffset>720725</wp:posOffset>
                </wp:positionV>
                <wp:extent cx="808990" cy="396240"/>
                <wp:effectExtent l="0" t="0" r="10160" b="22860"/>
                <wp:wrapNone/>
                <wp:docPr id="2" name="Text Box 344"/>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a:solidFill>
                            <a:srgbClr val="000000"/>
                          </a:solidFill>
                          <a:miter lim="800000"/>
                        </a:ln>
                      </wps:spPr>
                      <wps:txbx>
                        <w:txbxContent>
                          <w:p>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anchor>
            </w:drawing>
          </mc:Choice>
          <mc:Fallback>
            <w:pict>
              <v:shape id="Text Box 344" o:spid="_x0000_s1026" o:spt="202" type="#_x0000_t202" style="position:absolute;left:0pt;margin-left:398.45pt;margin-top:56.75pt;height:31.2pt;width:63.7pt;z-index:251650048;mso-width-relative:page;mso-height-relative:page;" fillcolor="#FFFFFF" filled="t" stroked="t" coordsize="21600,21600" o:gfxdata="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4ykW2gAAAAsBAAAP&#10;AAAAAAAAAAEAIAAAACIAAABkcnMvZG93bnJldi54bWxQSwECFAAUAAAACACHTuJAjiGEjRYCAAA5&#10;BAAADgAAAAAAAAABACAAAAApAQAAZHJzL2Uyb0RvYy54bWxQSwUGAAAAAAYABgBZAQAAsQUAAAAA&#10;">
                <v:fill on="t" focussize="0,0"/>
                <v:stroke color="#000000" miterlimit="8" joinstyle="miter"/>
                <v:imagedata o:title=""/>
                <o:lock v:ext="edit" aspectratio="f"/>
                <v:textbox>
                  <w:txbxContent>
                    <w:p>
                      <w:pPr>
                        <w:jc w:val="center"/>
                        <w:rPr>
                          <w:sz w:val="40"/>
                        </w:rPr>
                      </w:pPr>
                      <w:r>
                        <w:rPr>
                          <w:rFonts w:hint="eastAsia"/>
                          <w:sz w:val="40"/>
                        </w:rPr>
                        <w:t>正本</w:t>
                      </w:r>
                    </w:p>
                  </w:txbxContent>
                </v:textbox>
              </v:shape>
            </w:pict>
          </mc:Fallback>
        </mc:AlternateContent>
      </w:r>
      <w:r>
        <w:rPr>
          <w:rFonts w:hAnsi="宋体"/>
          <w:color w:val="auto"/>
          <w:szCs w:val="21"/>
        </w:rPr>
        <w:t>(请按照以下文件的要求格式、内容，顺序制作投标文件，并请编制目录及页码，否则可能将影响对投标文件的评价。)</w:t>
      </w:r>
    </w:p>
    <w:p>
      <w:pPr>
        <w:pStyle w:val="17"/>
        <w:rPr>
          <w:rFonts w:hAnsi="宋体"/>
          <w:b/>
          <w:bCs/>
          <w:color w:val="auto"/>
          <w:szCs w:val="21"/>
        </w:rPr>
      </w:pPr>
    </w:p>
    <w:p>
      <w:pPr>
        <w:pStyle w:val="17"/>
        <w:jc w:val="center"/>
        <w:rPr>
          <w:rFonts w:hAnsi="宋体"/>
          <w:color w:val="auto"/>
          <w:sz w:val="84"/>
          <w:szCs w:val="84"/>
        </w:rPr>
      </w:pPr>
    </w:p>
    <w:p>
      <w:pPr>
        <w:pStyle w:val="17"/>
        <w:jc w:val="center"/>
        <w:rPr>
          <w:rFonts w:hAnsi="宋体"/>
          <w:color w:val="auto"/>
          <w:sz w:val="84"/>
          <w:szCs w:val="84"/>
        </w:rPr>
      </w:pPr>
      <w:r>
        <w:rPr>
          <w:rFonts w:hAnsi="宋体"/>
          <w:color w:val="auto"/>
          <w:sz w:val="84"/>
          <w:szCs w:val="84"/>
        </w:rPr>
        <w:t>投标文件</w:t>
      </w:r>
    </w:p>
    <w:p>
      <w:pPr>
        <w:pStyle w:val="17"/>
        <w:rPr>
          <w:rFonts w:hAnsi="宋体"/>
          <w:b/>
          <w:bCs/>
          <w:color w:val="auto"/>
          <w:szCs w:val="21"/>
        </w:rPr>
      </w:pPr>
    </w:p>
    <w:p>
      <w:pPr>
        <w:pStyle w:val="17"/>
        <w:rPr>
          <w:rFonts w:hAnsi="宋体"/>
          <w:b/>
          <w:bCs/>
          <w:color w:val="auto"/>
          <w:szCs w:val="21"/>
        </w:rPr>
      </w:pPr>
    </w:p>
    <w:p>
      <w:pPr>
        <w:pStyle w:val="17"/>
        <w:rPr>
          <w:rFonts w:hAnsi="宋体"/>
          <w:b/>
          <w:bCs/>
          <w:color w:val="auto"/>
          <w:szCs w:val="21"/>
        </w:rPr>
      </w:pPr>
    </w:p>
    <w:p>
      <w:pPr>
        <w:pStyle w:val="17"/>
        <w:rPr>
          <w:rFonts w:hAnsi="宋体"/>
          <w:b/>
          <w:bCs/>
          <w:color w:val="auto"/>
          <w:szCs w:val="21"/>
        </w:rPr>
      </w:pPr>
    </w:p>
    <w:p>
      <w:pPr>
        <w:pStyle w:val="17"/>
        <w:ind w:firstLine="1247" w:firstLineChars="345"/>
        <w:rPr>
          <w:rFonts w:hAnsi="宋体"/>
          <w:color w:val="auto"/>
          <w:sz w:val="36"/>
          <w:szCs w:val="36"/>
        </w:rPr>
      </w:pPr>
      <w:r>
        <w:rPr>
          <w:rFonts w:hAnsi="宋体"/>
          <w:b/>
          <w:bCs/>
          <w:color w:val="auto"/>
          <w:sz w:val="36"/>
          <w:szCs w:val="36"/>
        </w:rPr>
        <w:t>项目编号:</w:t>
      </w:r>
      <w:r>
        <w:rPr>
          <w:rFonts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rPr>
      </w:pPr>
      <w:r>
        <w:rPr>
          <w:rFonts w:ascii="宋体" w:hAnsi="宋体"/>
          <w:b/>
          <w:bCs/>
          <w:color w:val="auto"/>
          <w:sz w:val="36"/>
          <w:szCs w:val="36"/>
        </w:rPr>
        <w:t>项目名称：</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rPr>
      </w:pPr>
      <w:r>
        <w:rPr>
          <w:rFonts w:ascii="宋体" w:hAnsi="宋体"/>
          <w:b/>
          <w:bCs/>
          <w:color w:val="auto"/>
          <w:sz w:val="36"/>
          <w:szCs w:val="36"/>
        </w:rPr>
        <w:t>投 标 人：</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rPr>
      </w:pPr>
      <w:r>
        <w:rPr>
          <w:rFonts w:ascii="宋体" w:hAnsi="宋体"/>
          <w:b/>
          <w:bCs/>
          <w:color w:val="auto"/>
          <w:sz w:val="36"/>
          <w:szCs w:val="36"/>
        </w:rPr>
        <w:t>地    址：</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rPr>
      </w:pPr>
      <w:r>
        <w:rPr>
          <w:rFonts w:ascii="宋体" w:hAnsi="宋体"/>
          <w:b/>
          <w:bCs/>
          <w:color w:val="auto"/>
          <w:sz w:val="36"/>
          <w:szCs w:val="36"/>
        </w:rPr>
        <w:t>电    话：</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rPr>
      </w:pPr>
      <w:r>
        <w:rPr>
          <w:rFonts w:ascii="宋体" w:hAnsi="宋体"/>
          <w:b/>
          <w:bCs/>
          <w:color w:val="auto"/>
          <w:sz w:val="36"/>
          <w:szCs w:val="36"/>
        </w:rPr>
        <w:t>传    真：</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rPr>
      </w:pPr>
      <w:r>
        <w:rPr>
          <w:rFonts w:ascii="宋体" w:hAnsi="宋体"/>
          <w:b/>
          <w:bCs/>
          <w:color w:val="auto"/>
          <w:sz w:val="36"/>
          <w:szCs w:val="36"/>
        </w:rPr>
        <w:t>授权代表：</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rPr>
      </w:pPr>
      <w:r>
        <w:rPr>
          <w:rFonts w:ascii="宋体" w:hAnsi="宋体"/>
          <w:b/>
          <w:bCs/>
          <w:color w:val="auto"/>
          <w:sz w:val="36"/>
          <w:szCs w:val="36"/>
        </w:rPr>
        <w:t>手    机：</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lang w:val="pt-BR"/>
        </w:rPr>
      </w:pPr>
      <w:r>
        <w:rPr>
          <w:rFonts w:ascii="宋体" w:hAnsi="宋体"/>
          <w:b/>
          <w:bCs/>
          <w:color w:val="auto"/>
          <w:sz w:val="36"/>
          <w:szCs w:val="36"/>
          <w:lang w:val="pt-BR"/>
        </w:rPr>
        <w:t>邮    箱：</w:t>
      </w:r>
      <w:r>
        <w:rPr>
          <w:rFonts w:ascii="宋体" w:hAnsi="宋体"/>
          <w:b/>
          <w:bCs/>
          <w:color w:val="auto"/>
          <w:sz w:val="36"/>
          <w:szCs w:val="36"/>
          <w:u w:val="single"/>
          <w:lang w:val="pt-BR"/>
        </w:rPr>
        <w:t xml:space="preserve">                          </w:t>
      </w:r>
    </w:p>
    <w:p>
      <w:pPr>
        <w:pStyle w:val="17"/>
        <w:ind w:firstLine="2142" w:firstLineChars="595"/>
        <w:rPr>
          <w:rFonts w:hAnsi="宋体"/>
          <w:color w:val="auto"/>
          <w:sz w:val="36"/>
          <w:szCs w:val="36"/>
          <w:lang w:val="pt-BR"/>
        </w:rPr>
      </w:pPr>
    </w:p>
    <w:p>
      <w:pPr>
        <w:pStyle w:val="17"/>
        <w:rPr>
          <w:rFonts w:hAnsi="宋体"/>
          <w:color w:val="auto"/>
          <w:sz w:val="36"/>
          <w:szCs w:val="36"/>
          <w:lang w:val="pt-BR"/>
        </w:rPr>
      </w:pPr>
    </w:p>
    <w:p>
      <w:pPr>
        <w:pStyle w:val="17"/>
        <w:jc w:val="center"/>
        <w:rPr>
          <w:rFonts w:hAnsi="宋体"/>
          <w:b/>
          <w:color w:val="auto"/>
          <w:sz w:val="36"/>
          <w:szCs w:val="36"/>
          <w:lang w:val="pt-BR"/>
        </w:rPr>
      </w:pPr>
      <w:r>
        <w:rPr>
          <w:rFonts w:hAnsi="宋体"/>
          <w:b/>
          <w:color w:val="auto"/>
          <w:sz w:val="36"/>
          <w:szCs w:val="36"/>
        </w:rPr>
        <w:t>二</w:t>
      </w:r>
      <w:r>
        <w:rPr>
          <w:rFonts w:hint="eastAsia" w:hAnsi="宋体"/>
          <w:b/>
          <w:color w:val="auto"/>
          <w:sz w:val="36"/>
          <w:szCs w:val="36"/>
        </w:rPr>
        <w:t xml:space="preserve">0️  </w:t>
      </w:r>
      <w:r>
        <w:rPr>
          <w:rFonts w:hAnsi="宋体"/>
          <w:b/>
          <w:color w:val="auto"/>
          <w:sz w:val="36"/>
          <w:szCs w:val="36"/>
        </w:rPr>
        <w:t>年</w:t>
      </w:r>
      <w:r>
        <w:rPr>
          <w:rFonts w:hint="eastAsia" w:hAnsi="宋体"/>
          <w:b/>
          <w:color w:val="auto"/>
          <w:sz w:val="36"/>
          <w:szCs w:val="36"/>
        </w:rPr>
        <w:t xml:space="preserve">   </w:t>
      </w:r>
      <w:r>
        <w:rPr>
          <w:rFonts w:hAnsi="宋体"/>
          <w:b/>
          <w:color w:val="auto"/>
          <w:sz w:val="36"/>
          <w:szCs w:val="36"/>
        </w:rPr>
        <w:t>月</w:t>
      </w:r>
      <w:r>
        <w:rPr>
          <w:rFonts w:hint="eastAsia" w:hAnsi="宋体"/>
          <w:b/>
          <w:color w:val="auto"/>
          <w:sz w:val="36"/>
          <w:szCs w:val="36"/>
        </w:rPr>
        <w:t xml:space="preserve">   </w:t>
      </w:r>
      <w:r>
        <w:rPr>
          <w:rFonts w:hAnsi="宋体"/>
          <w:b/>
          <w:color w:val="auto"/>
          <w:sz w:val="36"/>
          <w:szCs w:val="36"/>
        </w:rPr>
        <w:t>日</w:t>
      </w:r>
    </w:p>
    <w:p>
      <w:pPr>
        <w:spacing w:line="600" w:lineRule="exact"/>
        <w:rPr>
          <w:rFonts w:ascii="宋体" w:hAnsi="宋体"/>
          <w:b/>
          <w:bCs/>
          <w:color w:val="auto"/>
          <w:szCs w:val="21"/>
          <w:lang w:val="pt-BR"/>
        </w:rPr>
      </w:pPr>
    </w:p>
    <w:p>
      <w:pPr>
        <w:widowControl/>
        <w:spacing w:before="156" w:beforeLines="50" w:after="156" w:afterLines="50" w:line="360" w:lineRule="auto"/>
        <w:jc w:val="center"/>
        <w:rPr>
          <w:rFonts w:ascii="宋体" w:hAnsi="宋体"/>
          <w:b/>
          <w:color w:val="auto"/>
          <w:sz w:val="36"/>
          <w:szCs w:val="36"/>
        </w:rPr>
      </w:pPr>
      <w:r>
        <w:rPr>
          <w:rFonts w:ascii="宋体" w:hAnsi="宋体"/>
          <w:color w:val="auto"/>
          <w:szCs w:val="21"/>
          <w:lang w:val="pt-BR"/>
        </w:rPr>
        <w:br w:type="page"/>
      </w:r>
      <w:r>
        <w:rPr>
          <w:rFonts w:ascii="宋体" w:hAnsi="宋体"/>
          <w:color w:val="auto"/>
          <w:sz w:val="36"/>
          <w:szCs w:val="36"/>
          <w:lang w:val="pt-BR"/>
        </w:rPr>
        <w:t>一、</w:t>
      </w:r>
      <w:r>
        <w:rPr>
          <w:rFonts w:ascii="宋体" w:hAnsi="宋体"/>
          <w:b/>
          <w:color w:val="auto"/>
          <w:sz w:val="36"/>
          <w:szCs w:val="36"/>
        </w:rPr>
        <w:t>投标函</w:t>
      </w:r>
    </w:p>
    <w:p>
      <w:pPr>
        <w:pStyle w:val="17"/>
        <w:spacing w:after="156" w:afterLines="50" w:line="440" w:lineRule="exact"/>
        <w:jc w:val="left"/>
        <w:rPr>
          <w:rFonts w:hAnsi="宋体"/>
          <w:color w:val="auto"/>
          <w:kern w:val="0"/>
          <w:szCs w:val="21"/>
        </w:rPr>
      </w:pPr>
      <w:r>
        <w:rPr>
          <w:rFonts w:hAnsi="宋体"/>
          <w:color w:val="auto"/>
          <w:szCs w:val="21"/>
        </w:rPr>
        <w:t>致:</w:t>
      </w:r>
      <w:r>
        <w:rPr>
          <w:rFonts w:hint="eastAsia" w:hAnsi="宋体"/>
          <w:color w:val="auto"/>
          <w:szCs w:val="21"/>
        </w:rPr>
        <w:t>江苏开放大学</w:t>
      </w:r>
      <w:r>
        <w:rPr>
          <w:rFonts w:hAnsi="宋体"/>
          <w:color w:val="auto"/>
          <w:kern w:val="0"/>
          <w:szCs w:val="21"/>
        </w:rPr>
        <w:t>招投标</w:t>
      </w:r>
      <w:r>
        <w:rPr>
          <w:rFonts w:hint="eastAsia" w:hAnsi="宋体"/>
          <w:color w:val="auto"/>
          <w:kern w:val="0"/>
          <w:szCs w:val="21"/>
        </w:rPr>
        <w:t>管理</w:t>
      </w:r>
      <w:r>
        <w:rPr>
          <w:rFonts w:hAnsi="宋体"/>
          <w:color w:val="auto"/>
          <w:kern w:val="0"/>
          <w:szCs w:val="21"/>
        </w:rPr>
        <w:t>办公室</w:t>
      </w:r>
    </w:p>
    <w:p>
      <w:pPr>
        <w:pStyle w:val="81"/>
        <w:spacing w:before="0" w:after="0" w:line="420" w:lineRule="exact"/>
        <w:ind w:left="2115" w:leftChars="57" w:hanging="1995" w:hangingChars="950"/>
        <w:rPr>
          <w:rFonts w:ascii="宋体" w:hAnsi="宋体"/>
          <w:color w:val="auto"/>
          <w:sz w:val="21"/>
          <w:szCs w:val="21"/>
        </w:rPr>
      </w:pPr>
      <w:r>
        <w:rPr>
          <w:rFonts w:ascii="宋体" w:hAnsi="宋体"/>
          <w:color w:val="auto"/>
          <w:sz w:val="21"/>
          <w:szCs w:val="21"/>
        </w:rPr>
        <w:t>根据贵方项目编号</w:t>
      </w:r>
      <w:r>
        <w:rPr>
          <w:rFonts w:ascii="宋体" w:hAnsi="宋体"/>
          <w:color w:val="auto"/>
          <w:sz w:val="21"/>
          <w:szCs w:val="21"/>
          <w:u w:val="single"/>
        </w:rPr>
        <w:t xml:space="preserve">            </w:t>
      </w:r>
      <w:r>
        <w:rPr>
          <w:rFonts w:ascii="宋体" w:hAnsi="宋体"/>
          <w:color w:val="auto"/>
          <w:sz w:val="21"/>
          <w:szCs w:val="21"/>
        </w:rPr>
        <w:t>投标邀请，正式授权下述签字人</w:t>
      </w:r>
      <w:r>
        <w:rPr>
          <w:rFonts w:ascii="宋体" w:hAnsi="宋体"/>
          <w:color w:val="auto"/>
          <w:sz w:val="21"/>
          <w:szCs w:val="21"/>
          <w:u w:val="single"/>
        </w:rPr>
        <w:t xml:space="preserve">          </w:t>
      </w:r>
      <w:r>
        <w:rPr>
          <w:rFonts w:ascii="宋体" w:hAnsi="宋体"/>
          <w:color w:val="auto"/>
          <w:sz w:val="21"/>
          <w:szCs w:val="21"/>
        </w:rPr>
        <w:t>（姓名和职务）</w:t>
      </w:r>
    </w:p>
    <w:p>
      <w:pPr>
        <w:pStyle w:val="81"/>
        <w:spacing w:before="0" w:after="0" w:line="420" w:lineRule="exact"/>
        <w:ind w:left="2115" w:leftChars="57" w:hanging="1995" w:hangingChars="950"/>
        <w:rPr>
          <w:rFonts w:ascii="宋体" w:hAnsi="宋体"/>
          <w:color w:val="auto"/>
          <w:sz w:val="21"/>
          <w:szCs w:val="21"/>
        </w:rPr>
      </w:pPr>
      <w:r>
        <w:rPr>
          <w:rFonts w:ascii="宋体" w:hAnsi="宋体"/>
          <w:color w:val="auto"/>
          <w:sz w:val="21"/>
          <w:szCs w:val="21"/>
        </w:rPr>
        <w:t>代表</w:t>
      </w:r>
      <w:r>
        <w:rPr>
          <w:rFonts w:ascii="宋体" w:hAnsi="宋体"/>
          <w:color w:val="auto"/>
          <w:sz w:val="21"/>
          <w:szCs w:val="21"/>
          <w:u w:val="single"/>
        </w:rPr>
        <w:t xml:space="preserve">                    </w:t>
      </w:r>
      <w:r>
        <w:rPr>
          <w:rFonts w:ascii="宋体" w:hAnsi="宋体"/>
          <w:color w:val="auto"/>
          <w:sz w:val="21"/>
          <w:szCs w:val="21"/>
        </w:rPr>
        <w:t>（投标人单位名称），</w:t>
      </w:r>
      <w:r>
        <w:rPr>
          <w:rFonts w:ascii="宋体" w:hAnsi="宋体"/>
          <w:color w:val="auto"/>
          <w:kern w:val="2"/>
          <w:sz w:val="21"/>
          <w:szCs w:val="21"/>
        </w:rPr>
        <w:t>全权处理本次项目投标的有关事宜。</w:t>
      </w:r>
    </w:p>
    <w:p>
      <w:pPr>
        <w:pStyle w:val="17"/>
        <w:spacing w:line="440" w:lineRule="exact"/>
        <w:ind w:firstLine="105" w:firstLineChars="50"/>
        <w:jc w:val="left"/>
        <w:rPr>
          <w:rFonts w:hAnsi="宋体"/>
          <w:color w:val="auto"/>
          <w:szCs w:val="21"/>
        </w:rPr>
      </w:pPr>
      <w:r>
        <w:rPr>
          <w:rFonts w:hAnsi="宋体"/>
          <w:color w:val="auto"/>
          <w:szCs w:val="21"/>
        </w:rPr>
        <w:t>据此函，签字人兹宣布</w:t>
      </w:r>
      <w:r>
        <w:rPr>
          <w:rFonts w:hAnsi="宋体"/>
          <w:color w:val="auto"/>
          <w:szCs w:val="21"/>
          <w:lang w:val="zh-CN"/>
        </w:rPr>
        <w:t>同意如下</w:t>
      </w:r>
      <w:r>
        <w:rPr>
          <w:rFonts w:hAnsi="宋体"/>
          <w:color w:val="auto"/>
          <w:szCs w:val="21"/>
        </w:rPr>
        <w:t>：</w:t>
      </w:r>
    </w:p>
    <w:p>
      <w:pPr>
        <w:tabs>
          <w:tab w:val="left" w:pos="7560"/>
        </w:tabs>
        <w:spacing w:line="440" w:lineRule="exact"/>
        <w:ind w:left="-359" w:leftChars="-171" w:firstLine="315" w:firstLineChars="150"/>
        <w:jc w:val="left"/>
        <w:rPr>
          <w:rFonts w:ascii="宋体" w:hAnsi="宋体"/>
          <w:color w:val="auto"/>
          <w:szCs w:val="21"/>
        </w:rPr>
      </w:pPr>
      <w:r>
        <w:rPr>
          <w:rFonts w:ascii="宋体" w:hAnsi="宋体"/>
          <w:color w:val="auto"/>
          <w:szCs w:val="21"/>
        </w:rPr>
        <w:t>（1）我们接受招标文件的所有的条款和规定。</w:t>
      </w:r>
    </w:p>
    <w:p>
      <w:pPr>
        <w:tabs>
          <w:tab w:val="left" w:pos="7560"/>
        </w:tabs>
        <w:spacing w:line="440" w:lineRule="exact"/>
        <w:ind w:left="-359" w:leftChars="-171" w:firstLine="315" w:firstLineChars="150"/>
        <w:jc w:val="left"/>
        <w:rPr>
          <w:rFonts w:ascii="宋体" w:hAnsi="宋体"/>
          <w:color w:val="auto"/>
          <w:szCs w:val="21"/>
        </w:rPr>
      </w:pPr>
      <w:r>
        <w:rPr>
          <w:rFonts w:ascii="宋体" w:hAnsi="宋体"/>
          <w:color w:val="auto"/>
          <w:szCs w:val="21"/>
        </w:rPr>
        <w:t>（2）我们完全理解贵方不一定将合同授予最低报价的投标人，并有权拒绝所有的投标。同时也理解你们不承担我们本次投标的费用。</w:t>
      </w:r>
    </w:p>
    <w:p>
      <w:pPr>
        <w:pStyle w:val="81"/>
        <w:spacing w:before="0" w:after="0" w:line="440" w:lineRule="exact"/>
        <w:ind w:left="-359" w:leftChars="-171" w:firstLine="315" w:firstLineChars="150"/>
        <w:rPr>
          <w:rFonts w:ascii="宋体" w:hAnsi="宋体"/>
          <w:color w:val="auto"/>
          <w:kern w:val="2"/>
          <w:sz w:val="21"/>
          <w:szCs w:val="21"/>
        </w:rPr>
      </w:pPr>
      <w:r>
        <w:rPr>
          <w:rFonts w:ascii="宋体" w:hAnsi="宋体"/>
          <w:color w:val="auto"/>
          <w:sz w:val="21"/>
          <w:szCs w:val="21"/>
        </w:rPr>
        <w:t>（3）我们已详细审核全部招标文件及其有效补充文件（如果有），我们知道必须放弃提出含糊不清或误解的问题的权利。</w:t>
      </w:r>
    </w:p>
    <w:p>
      <w:pPr>
        <w:pStyle w:val="17"/>
        <w:spacing w:line="440" w:lineRule="exact"/>
        <w:ind w:left="-359" w:leftChars="-171" w:firstLine="315" w:firstLineChars="150"/>
        <w:jc w:val="left"/>
        <w:rPr>
          <w:rFonts w:hAnsi="宋体"/>
          <w:color w:val="auto"/>
          <w:szCs w:val="21"/>
        </w:rPr>
      </w:pPr>
      <w:r>
        <w:rPr>
          <w:rFonts w:hAnsi="宋体"/>
          <w:color w:val="auto"/>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pPr>
        <w:snapToGrid w:val="0"/>
        <w:spacing w:line="440" w:lineRule="exact"/>
        <w:ind w:left="-359" w:leftChars="-171" w:firstLine="315" w:firstLineChars="150"/>
        <w:jc w:val="left"/>
        <w:rPr>
          <w:rFonts w:ascii="宋体" w:hAnsi="宋体"/>
          <w:color w:val="auto"/>
          <w:szCs w:val="21"/>
        </w:rPr>
      </w:pPr>
      <w:r>
        <w:rPr>
          <w:rFonts w:ascii="宋体" w:hAnsi="宋体"/>
          <w:color w:val="auto"/>
          <w:szCs w:val="21"/>
        </w:rPr>
        <w:t>（5）我们同意向贵方提供贵方可能要求的与投标有关的任何证据或资料。</w:t>
      </w:r>
    </w:p>
    <w:p>
      <w:pPr>
        <w:pStyle w:val="17"/>
        <w:spacing w:line="440" w:lineRule="exact"/>
        <w:ind w:left="-359" w:leftChars="-171" w:firstLine="315" w:firstLineChars="150"/>
        <w:jc w:val="left"/>
        <w:rPr>
          <w:rFonts w:hAnsi="宋体"/>
          <w:color w:val="auto"/>
          <w:szCs w:val="21"/>
        </w:rPr>
      </w:pPr>
      <w:r>
        <w:rPr>
          <w:rFonts w:hAnsi="宋体"/>
          <w:color w:val="auto"/>
          <w:szCs w:val="21"/>
        </w:rPr>
        <w:t>（6）一旦我方中标，我方将根据招标文件的规定，严格履行合同的责任和义务，并保证按规定的时间交货、完成项目的施工、调试、交付买方验收、使用。否则我们的履约保证金将被贵方没收。</w:t>
      </w:r>
    </w:p>
    <w:p>
      <w:pPr>
        <w:spacing w:line="440" w:lineRule="exact"/>
        <w:ind w:left="-359" w:leftChars="-171" w:firstLine="315" w:firstLineChars="150"/>
        <w:jc w:val="left"/>
        <w:rPr>
          <w:rFonts w:ascii="宋体" w:hAnsi="宋体"/>
          <w:color w:val="auto"/>
          <w:szCs w:val="21"/>
        </w:rPr>
      </w:pPr>
      <w:r>
        <w:rPr>
          <w:rFonts w:ascii="宋体" w:hAnsi="宋体"/>
          <w:color w:val="auto"/>
          <w:szCs w:val="21"/>
        </w:rPr>
        <w:t>（7）我们保证按合同要求供应原厂正宗货品，如有假冒伪劣，愿意接受贵方按合同规定的一切处罚。</w:t>
      </w:r>
    </w:p>
    <w:p>
      <w:pPr>
        <w:spacing w:line="440" w:lineRule="exact"/>
        <w:ind w:left="-359" w:leftChars="-171" w:firstLine="315" w:firstLineChars="150"/>
        <w:jc w:val="left"/>
        <w:rPr>
          <w:rFonts w:ascii="宋体" w:hAnsi="宋体"/>
          <w:color w:val="auto"/>
          <w:szCs w:val="21"/>
        </w:rPr>
      </w:pPr>
    </w:p>
    <w:p>
      <w:pPr>
        <w:pStyle w:val="17"/>
        <w:spacing w:line="440" w:lineRule="exact"/>
        <w:ind w:firstLine="3885" w:firstLineChars="1850"/>
        <w:rPr>
          <w:rFonts w:hAnsi="宋体"/>
          <w:color w:val="auto"/>
          <w:szCs w:val="21"/>
          <w:u w:val="single"/>
        </w:rPr>
      </w:pPr>
      <w:r>
        <w:rPr>
          <w:rFonts w:hAnsi="宋体"/>
          <w:color w:val="auto"/>
          <w:szCs w:val="21"/>
        </w:rPr>
        <w:t>投标人名称:</w:t>
      </w:r>
      <w:r>
        <w:rPr>
          <w:rFonts w:hAnsi="宋体"/>
          <w:color w:val="auto"/>
          <w:szCs w:val="21"/>
          <w:u w:val="single"/>
        </w:rPr>
        <w:t xml:space="preserve">                     （公章）</w:t>
      </w:r>
    </w:p>
    <w:p>
      <w:pPr>
        <w:snapToGrid w:val="0"/>
        <w:spacing w:line="440" w:lineRule="exact"/>
        <w:ind w:firstLine="3885" w:firstLineChars="1850"/>
        <w:rPr>
          <w:rFonts w:ascii="宋体" w:hAnsi="宋体"/>
          <w:color w:val="auto"/>
          <w:szCs w:val="21"/>
          <w:u w:val="single"/>
        </w:rPr>
      </w:pPr>
      <w:r>
        <w:rPr>
          <w:rFonts w:ascii="宋体" w:hAnsi="宋体"/>
          <w:color w:val="auto"/>
          <w:szCs w:val="21"/>
        </w:rPr>
        <w:t>地址:</w:t>
      </w:r>
      <w:r>
        <w:rPr>
          <w:rFonts w:ascii="宋体" w:hAnsi="宋体"/>
          <w:color w:val="auto"/>
          <w:szCs w:val="21"/>
          <w:u w:val="single"/>
        </w:rPr>
        <w:t xml:space="preserve">                                   </w:t>
      </w:r>
    </w:p>
    <w:p>
      <w:pPr>
        <w:snapToGrid w:val="0"/>
        <w:spacing w:line="440" w:lineRule="exact"/>
        <w:ind w:firstLine="3885" w:firstLineChars="1850"/>
        <w:rPr>
          <w:rFonts w:ascii="宋体" w:hAnsi="宋体"/>
          <w:color w:val="auto"/>
          <w:szCs w:val="21"/>
          <w:u w:val="single"/>
        </w:rPr>
      </w:pPr>
      <w:r>
        <w:rPr>
          <w:rFonts w:ascii="宋体" w:hAnsi="宋体"/>
          <w:color w:val="auto"/>
          <w:szCs w:val="21"/>
        </w:rPr>
        <w:t>电话:</w:t>
      </w:r>
      <w:r>
        <w:rPr>
          <w:rFonts w:ascii="宋体" w:hAnsi="宋体"/>
          <w:color w:val="auto"/>
          <w:szCs w:val="21"/>
          <w:u w:val="single"/>
        </w:rPr>
        <w:t xml:space="preserve">                                   </w:t>
      </w:r>
    </w:p>
    <w:p>
      <w:pPr>
        <w:snapToGrid w:val="0"/>
        <w:spacing w:line="440" w:lineRule="exact"/>
        <w:ind w:firstLine="3885" w:firstLineChars="1850"/>
        <w:rPr>
          <w:rFonts w:ascii="宋体" w:hAnsi="宋体"/>
          <w:color w:val="auto"/>
          <w:szCs w:val="21"/>
          <w:u w:val="single"/>
        </w:rPr>
      </w:pPr>
      <w:r>
        <w:rPr>
          <w:rFonts w:ascii="宋体" w:hAnsi="宋体"/>
          <w:color w:val="auto"/>
          <w:szCs w:val="21"/>
        </w:rPr>
        <w:t>传真:</w:t>
      </w:r>
      <w:r>
        <w:rPr>
          <w:rFonts w:ascii="宋体" w:hAnsi="宋体"/>
          <w:color w:val="auto"/>
          <w:szCs w:val="21"/>
          <w:u w:val="single"/>
        </w:rPr>
        <w:t xml:space="preserve">                                   </w:t>
      </w:r>
    </w:p>
    <w:p>
      <w:pPr>
        <w:pStyle w:val="17"/>
        <w:spacing w:line="440" w:lineRule="exact"/>
        <w:ind w:firstLine="3885" w:firstLineChars="1850"/>
        <w:rPr>
          <w:rFonts w:hAnsi="宋体"/>
          <w:color w:val="auto"/>
          <w:szCs w:val="21"/>
          <w:u w:val="single"/>
        </w:rPr>
      </w:pPr>
      <w:r>
        <w:rPr>
          <w:rFonts w:hAnsi="宋体"/>
          <w:color w:val="auto"/>
          <w:szCs w:val="21"/>
        </w:rPr>
        <w:t>授权代表（签字）:</w:t>
      </w:r>
      <w:r>
        <w:rPr>
          <w:rFonts w:hAnsi="宋体"/>
          <w:color w:val="auto"/>
          <w:szCs w:val="21"/>
          <w:u w:val="single"/>
        </w:rPr>
        <w:t xml:space="preserve">                       </w:t>
      </w:r>
    </w:p>
    <w:p>
      <w:pPr>
        <w:pStyle w:val="17"/>
        <w:spacing w:line="440" w:lineRule="exact"/>
        <w:ind w:firstLine="3885" w:firstLineChars="1850"/>
        <w:rPr>
          <w:rFonts w:hAnsi="宋体"/>
          <w:color w:val="auto"/>
          <w:szCs w:val="21"/>
        </w:rPr>
      </w:pPr>
      <w:r>
        <w:rPr>
          <w:rFonts w:hAnsi="宋体"/>
          <w:color w:val="auto"/>
          <w:szCs w:val="21"/>
        </w:rPr>
        <w:t>职务:</w:t>
      </w:r>
      <w:r>
        <w:rPr>
          <w:rFonts w:hAnsi="宋体"/>
          <w:color w:val="auto"/>
          <w:szCs w:val="21"/>
          <w:u w:val="single"/>
        </w:rPr>
        <w:t xml:space="preserve">                                   </w:t>
      </w:r>
    </w:p>
    <w:p>
      <w:pPr>
        <w:pStyle w:val="17"/>
        <w:spacing w:line="440" w:lineRule="exact"/>
        <w:ind w:firstLine="3885" w:firstLineChars="1850"/>
        <w:rPr>
          <w:rFonts w:hAnsi="宋体"/>
          <w:color w:val="auto"/>
          <w:szCs w:val="21"/>
        </w:rPr>
      </w:pPr>
      <w:r>
        <w:rPr>
          <w:rFonts w:hAnsi="宋体"/>
          <w:color w:val="auto"/>
          <w:szCs w:val="21"/>
        </w:rPr>
        <w:t xml:space="preserve">日期: </w:t>
      </w:r>
      <w:r>
        <w:rPr>
          <w:rFonts w:hAnsi="宋体"/>
          <w:color w:val="auto"/>
          <w:szCs w:val="21"/>
          <w:u w:val="single"/>
        </w:rPr>
        <w:t xml:space="preserve">          </w:t>
      </w:r>
      <w:r>
        <w:rPr>
          <w:rFonts w:hAnsi="宋体"/>
          <w:color w:val="auto"/>
          <w:szCs w:val="21"/>
        </w:rPr>
        <w:t>年</w:t>
      </w:r>
      <w:r>
        <w:rPr>
          <w:rFonts w:hAnsi="宋体"/>
          <w:color w:val="auto"/>
          <w:szCs w:val="21"/>
          <w:u w:val="single"/>
        </w:rPr>
        <w:t xml:space="preserve">         </w:t>
      </w:r>
      <w:r>
        <w:rPr>
          <w:rFonts w:hAnsi="宋体"/>
          <w:color w:val="auto"/>
          <w:szCs w:val="21"/>
        </w:rPr>
        <w:t>月</w:t>
      </w:r>
      <w:r>
        <w:rPr>
          <w:rFonts w:hAnsi="宋体"/>
          <w:color w:val="auto"/>
          <w:szCs w:val="21"/>
          <w:u w:val="single"/>
        </w:rPr>
        <w:t xml:space="preserve">         </w:t>
      </w:r>
      <w:r>
        <w:rPr>
          <w:rFonts w:hAnsi="宋体"/>
          <w:color w:val="auto"/>
          <w:szCs w:val="21"/>
        </w:rPr>
        <w:t>日</w:t>
      </w:r>
    </w:p>
    <w:p>
      <w:pPr>
        <w:widowControl/>
        <w:spacing w:before="19" w:line="440" w:lineRule="exact"/>
        <w:ind w:firstLine="1781" w:firstLineChars="845"/>
        <w:rPr>
          <w:rFonts w:ascii="宋体" w:hAnsi="宋体"/>
          <w:b/>
          <w:color w:val="auto"/>
          <w:szCs w:val="21"/>
        </w:rPr>
      </w:pPr>
    </w:p>
    <w:p>
      <w:pPr>
        <w:pStyle w:val="17"/>
        <w:spacing w:line="440" w:lineRule="exact"/>
        <w:ind w:firstLine="3885" w:firstLineChars="1850"/>
        <w:rPr>
          <w:rFonts w:hAnsi="宋体"/>
          <w:color w:val="auto"/>
          <w:szCs w:val="21"/>
        </w:rPr>
      </w:pPr>
    </w:p>
    <w:p>
      <w:pPr>
        <w:widowControl/>
        <w:spacing w:before="19" w:line="440" w:lineRule="exact"/>
        <w:ind w:firstLine="1781" w:firstLineChars="845"/>
        <w:rPr>
          <w:rFonts w:ascii="宋体" w:hAnsi="宋体"/>
          <w:b/>
          <w:color w:val="auto"/>
          <w:szCs w:val="21"/>
        </w:rPr>
      </w:pPr>
    </w:p>
    <w:p>
      <w:pPr>
        <w:widowControl/>
        <w:spacing w:before="19" w:line="440" w:lineRule="exact"/>
        <w:ind w:firstLine="1781" w:firstLineChars="845"/>
        <w:rPr>
          <w:rFonts w:ascii="宋体" w:hAnsi="宋体"/>
          <w:b/>
          <w:color w:val="auto"/>
          <w:szCs w:val="21"/>
        </w:rPr>
      </w:pPr>
    </w:p>
    <w:p>
      <w:pPr>
        <w:widowControl/>
        <w:spacing w:before="19" w:line="440" w:lineRule="exact"/>
        <w:ind w:firstLine="1781" w:firstLineChars="845"/>
        <w:rPr>
          <w:rFonts w:ascii="宋体" w:hAnsi="宋体"/>
          <w:b/>
          <w:color w:val="auto"/>
          <w:szCs w:val="21"/>
        </w:rPr>
      </w:pPr>
    </w:p>
    <w:p>
      <w:pPr>
        <w:pStyle w:val="17"/>
        <w:numPr>
          <w:ilvl w:val="0"/>
          <w:numId w:val="6"/>
        </w:numPr>
        <w:jc w:val="center"/>
        <w:rPr>
          <w:rFonts w:hAnsi="宋体"/>
          <w:color w:val="auto"/>
          <w:sz w:val="36"/>
          <w:szCs w:val="36"/>
        </w:rPr>
      </w:pPr>
      <w:bookmarkStart w:id="54" w:name="_Toc157775468"/>
      <w:r>
        <w:rPr>
          <w:rFonts w:hint="eastAsia" w:hAnsi="宋体"/>
          <w:b/>
          <w:color w:val="auto"/>
          <w:sz w:val="36"/>
          <w:szCs w:val="36"/>
        </w:rPr>
        <w:t>开标一览</w:t>
      </w:r>
      <w:r>
        <w:rPr>
          <w:rFonts w:hAnsi="宋体"/>
          <w:b/>
          <w:color w:val="auto"/>
          <w:sz w:val="36"/>
          <w:szCs w:val="36"/>
        </w:rPr>
        <w:t>表</w:t>
      </w:r>
    </w:p>
    <w:p>
      <w:pPr>
        <w:spacing w:line="440" w:lineRule="exact"/>
        <w:rPr>
          <w:rFonts w:ascii="宋体" w:hAnsi="宋体"/>
          <w:color w:val="auto"/>
          <w:szCs w:val="21"/>
        </w:rPr>
      </w:pPr>
    </w:p>
    <w:p>
      <w:pPr>
        <w:spacing w:line="440" w:lineRule="exact"/>
        <w:rPr>
          <w:rFonts w:ascii="宋体" w:hAnsi="宋体"/>
          <w:color w:val="auto"/>
          <w:szCs w:val="21"/>
        </w:rPr>
      </w:pPr>
      <w:r>
        <w:rPr>
          <w:rFonts w:hint="eastAsia" w:ascii="宋体" w:hAnsi="宋体"/>
          <w:color w:val="auto"/>
          <w:szCs w:val="21"/>
        </w:rPr>
        <w:t xml:space="preserve">项目编号：    </w:t>
      </w:r>
    </w:p>
    <w:p>
      <w:pPr>
        <w:spacing w:line="440" w:lineRule="exact"/>
        <w:rPr>
          <w:rFonts w:ascii="宋体" w:hAnsi="宋体"/>
          <w:color w:val="auto"/>
          <w:szCs w:val="21"/>
        </w:rPr>
      </w:pPr>
    </w:p>
    <w:tbl>
      <w:tblPr>
        <w:tblStyle w:val="36"/>
        <w:tblW w:w="88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3"/>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8" w:hRule="atLeast"/>
        </w:trPr>
        <w:tc>
          <w:tcPr>
            <w:tcW w:w="2103" w:type="dxa"/>
            <w:tcBorders>
              <w:top w:val="single" w:color="auto" w:sz="4" w:space="0"/>
              <w:left w:val="single" w:color="auto" w:sz="4" w:space="0"/>
              <w:bottom w:val="single" w:color="auto" w:sz="4" w:space="0"/>
              <w:right w:val="single" w:color="auto" w:sz="4" w:space="0"/>
            </w:tcBorders>
            <w:vAlign w:val="center"/>
          </w:tcPr>
          <w:p>
            <w:pPr>
              <w:pStyle w:val="17"/>
              <w:spacing w:after="156" w:afterLines="50" w:line="440" w:lineRule="exact"/>
              <w:jc w:val="center"/>
              <w:rPr>
                <w:rFonts w:hAnsi="宋体"/>
                <w:color w:val="auto"/>
                <w:szCs w:val="21"/>
              </w:rPr>
            </w:pPr>
            <w:r>
              <w:rPr>
                <w:rFonts w:hint="eastAsia" w:hAnsi="宋体"/>
                <w:color w:val="auto"/>
                <w:szCs w:val="21"/>
              </w:rPr>
              <w:t>项目名称</w:t>
            </w:r>
          </w:p>
        </w:tc>
        <w:tc>
          <w:tcPr>
            <w:tcW w:w="6783" w:type="dxa"/>
            <w:tcBorders>
              <w:top w:val="single" w:color="auto" w:sz="4" w:space="0"/>
              <w:left w:val="single" w:color="auto" w:sz="4" w:space="0"/>
              <w:bottom w:val="single" w:color="auto" w:sz="4" w:space="0"/>
              <w:right w:val="single" w:color="auto" w:sz="4" w:space="0"/>
            </w:tcBorders>
            <w:vAlign w:val="center"/>
          </w:tcPr>
          <w:p>
            <w:pPr>
              <w:pStyle w:val="17"/>
              <w:spacing w:after="156" w:afterLines="50" w:line="440" w:lineRule="exact"/>
              <w:jc w:val="left"/>
              <w:rPr>
                <w:rFonts w:hAnsi="宋体"/>
                <w:color w:val="auto"/>
                <w:szCs w:val="21"/>
              </w:rPr>
            </w:pPr>
            <w:r>
              <w:rPr>
                <w:rFonts w:hint="eastAsia" w:hAnsi="宋体"/>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7" w:hRule="atLeast"/>
        </w:trPr>
        <w:tc>
          <w:tcPr>
            <w:tcW w:w="2103" w:type="dxa"/>
            <w:tcBorders>
              <w:top w:val="single" w:color="auto" w:sz="4" w:space="0"/>
              <w:left w:val="single" w:color="auto" w:sz="4" w:space="0"/>
              <w:bottom w:val="single" w:color="auto" w:sz="4" w:space="0"/>
              <w:right w:val="single" w:color="auto" w:sz="4" w:space="0"/>
            </w:tcBorders>
            <w:vAlign w:val="center"/>
          </w:tcPr>
          <w:p>
            <w:pPr>
              <w:pStyle w:val="17"/>
              <w:spacing w:after="156" w:afterLines="50" w:line="440" w:lineRule="exact"/>
              <w:jc w:val="center"/>
              <w:rPr>
                <w:rFonts w:hAnsi="宋体"/>
                <w:color w:val="auto"/>
                <w:szCs w:val="21"/>
              </w:rPr>
            </w:pPr>
            <w:r>
              <w:rPr>
                <w:rFonts w:hint="eastAsia" w:hAnsi="宋体"/>
                <w:color w:val="auto"/>
                <w:szCs w:val="21"/>
              </w:rPr>
              <w:t>投标总价</w:t>
            </w:r>
          </w:p>
        </w:tc>
        <w:tc>
          <w:tcPr>
            <w:tcW w:w="6783" w:type="dxa"/>
            <w:tcBorders>
              <w:top w:val="single" w:color="auto" w:sz="4" w:space="0"/>
              <w:left w:val="single" w:color="auto" w:sz="4" w:space="0"/>
              <w:bottom w:val="single" w:color="auto" w:sz="4" w:space="0"/>
              <w:right w:val="single" w:color="auto" w:sz="4" w:space="0"/>
            </w:tcBorders>
            <w:vAlign w:val="center"/>
          </w:tcPr>
          <w:p>
            <w:pPr>
              <w:pStyle w:val="17"/>
              <w:spacing w:after="156" w:afterLines="50" w:line="440" w:lineRule="exact"/>
              <w:jc w:val="left"/>
              <w:rPr>
                <w:rFonts w:hAnsi="宋体"/>
                <w:color w:val="auto"/>
                <w:szCs w:val="21"/>
              </w:rPr>
            </w:pPr>
            <w:r>
              <w:rPr>
                <w:rFonts w:hint="eastAsia" w:hAnsi="宋体"/>
                <w:color w:val="auto"/>
                <w:szCs w:val="21"/>
              </w:rPr>
              <w:t>大写：</w:t>
            </w:r>
          </w:p>
          <w:p>
            <w:pPr>
              <w:pStyle w:val="17"/>
              <w:spacing w:after="156" w:afterLines="50" w:line="440" w:lineRule="exact"/>
              <w:jc w:val="left"/>
              <w:rPr>
                <w:rFonts w:hAnsi="宋体"/>
                <w:color w:val="auto"/>
                <w:szCs w:val="21"/>
              </w:rPr>
            </w:pPr>
            <w:r>
              <w:rPr>
                <w:rFonts w:hint="eastAsia" w:hAnsi="宋体"/>
                <w:color w:val="auto"/>
                <w:szCs w:val="21"/>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103" w:type="dxa"/>
            <w:tcBorders>
              <w:top w:val="single" w:color="auto" w:sz="4" w:space="0"/>
              <w:left w:val="single" w:color="auto" w:sz="4" w:space="0"/>
              <w:bottom w:val="single" w:color="auto" w:sz="4" w:space="0"/>
              <w:right w:val="single" w:color="auto" w:sz="4" w:space="0"/>
            </w:tcBorders>
            <w:vAlign w:val="center"/>
          </w:tcPr>
          <w:p>
            <w:pPr>
              <w:pStyle w:val="17"/>
              <w:spacing w:after="156" w:afterLines="50" w:line="440" w:lineRule="exact"/>
              <w:jc w:val="center"/>
              <w:rPr>
                <w:rFonts w:hAnsi="宋体"/>
                <w:color w:val="auto"/>
                <w:szCs w:val="21"/>
              </w:rPr>
            </w:pPr>
            <w:r>
              <w:rPr>
                <w:rFonts w:hint="eastAsia" w:hAnsi="宋体"/>
                <w:color w:val="auto"/>
                <w:szCs w:val="21"/>
              </w:rPr>
              <w:t>免费质保期</w:t>
            </w:r>
          </w:p>
        </w:tc>
        <w:tc>
          <w:tcPr>
            <w:tcW w:w="6783" w:type="dxa"/>
            <w:tcBorders>
              <w:top w:val="single" w:color="auto" w:sz="4" w:space="0"/>
              <w:left w:val="single" w:color="auto" w:sz="4" w:space="0"/>
              <w:bottom w:val="single" w:color="auto" w:sz="4" w:space="0"/>
              <w:right w:val="single" w:color="auto" w:sz="4" w:space="0"/>
            </w:tcBorders>
            <w:vAlign w:val="center"/>
          </w:tcPr>
          <w:p>
            <w:pPr>
              <w:pStyle w:val="17"/>
              <w:spacing w:after="156" w:afterLines="50" w:line="440" w:lineRule="exact"/>
              <w:jc w:val="left"/>
              <w:rPr>
                <w:rFonts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103" w:type="dxa"/>
            <w:tcBorders>
              <w:top w:val="single" w:color="auto" w:sz="4" w:space="0"/>
              <w:left w:val="single" w:color="auto" w:sz="4" w:space="0"/>
              <w:bottom w:val="single" w:color="auto" w:sz="4" w:space="0"/>
              <w:right w:val="single" w:color="auto" w:sz="4" w:space="0"/>
            </w:tcBorders>
            <w:vAlign w:val="center"/>
          </w:tcPr>
          <w:p>
            <w:pPr>
              <w:pStyle w:val="17"/>
              <w:spacing w:after="156" w:afterLines="50" w:line="440" w:lineRule="exact"/>
              <w:jc w:val="center"/>
              <w:rPr>
                <w:rFonts w:hAnsi="宋体"/>
                <w:color w:val="auto"/>
                <w:szCs w:val="21"/>
              </w:rPr>
            </w:pPr>
            <w:r>
              <w:rPr>
                <w:rFonts w:hint="eastAsia" w:hAnsi="宋体"/>
                <w:color w:val="auto"/>
                <w:szCs w:val="21"/>
              </w:rPr>
              <w:t>供货期</w:t>
            </w:r>
          </w:p>
        </w:tc>
        <w:tc>
          <w:tcPr>
            <w:tcW w:w="6783" w:type="dxa"/>
            <w:tcBorders>
              <w:top w:val="single" w:color="auto" w:sz="4" w:space="0"/>
              <w:left w:val="single" w:color="auto" w:sz="4" w:space="0"/>
              <w:bottom w:val="single" w:color="auto" w:sz="4" w:space="0"/>
              <w:right w:val="single" w:color="auto" w:sz="4" w:space="0"/>
            </w:tcBorders>
            <w:vAlign w:val="center"/>
          </w:tcPr>
          <w:p>
            <w:pPr>
              <w:pStyle w:val="17"/>
              <w:spacing w:after="156" w:afterLines="50" w:line="440" w:lineRule="exact"/>
              <w:jc w:val="left"/>
              <w:rPr>
                <w:rFonts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1" w:hRule="atLeast"/>
        </w:trPr>
        <w:tc>
          <w:tcPr>
            <w:tcW w:w="2103" w:type="dxa"/>
            <w:tcBorders>
              <w:top w:val="single" w:color="auto" w:sz="4" w:space="0"/>
              <w:left w:val="single" w:color="auto" w:sz="4" w:space="0"/>
              <w:bottom w:val="single" w:color="auto" w:sz="4" w:space="0"/>
              <w:right w:val="single" w:color="auto" w:sz="4" w:space="0"/>
            </w:tcBorders>
            <w:vAlign w:val="center"/>
          </w:tcPr>
          <w:p>
            <w:pPr>
              <w:pStyle w:val="17"/>
              <w:spacing w:after="156" w:afterLines="50" w:line="440" w:lineRule="exact"/>
              <w:jc w:val="center"/>
              <w:rPr>
                <w:rFonts w:hAnsi="宋体"/>
                <w:color w:val="auto"/>
                <w:szCs w:val="21"/>
              </w:rPr>
            </w:pPr>
            <w:r>
              <w:rPr>
                <w:rFonts w:hint="eastAsia" w:hAnsi="宋体"/>
                <w:color w:val="auto"/>
                <w:szCs w:val="21"/>
              </w:rPr>
              <w:t>主要货物</w:t>
            </w:r>
          </w:p>
          <w:p>
            <w:pPr>
              <w:pStyle w:val="17"/>
              <w:spacing w:after="156" w:afterLines="50" w:line="440" w:lineRule="exact"/>
              <w:jc w:val="center"/>
              <w:rPr>
                <w:rFonts w:hAnsi="宋体"/>
                <w:color w:val="auto"/>
                <w:szCs w:val="21"/>
              </w:rPr>
            </w:pPr>
            <w:r>
              <w:rPr>
                <w:rFonts w:hint="eastAsia" w:hAnsi="宋体"/>
                <w:color w:val="auto"/>
                <w:szCs w:val="21"/>
              </w:rPr>
              <w:t>生产者及产地</w:t>
            </w:r>
          </w:p>
        </w:tc>
        <w:tc>
          <w:tcPr>
            <w:tcW w:w="6783" w:type="dxa"/>
            <w:tcBorders>
              <w:top w:val="single" w:color="auto" w:sz="4" w:space="0"/>
              <w:left w:val="single" w:color="auto" w:sz="4" w:space="0"/>
              <w:bottom w:val="single" w:color="auto" w:sz="4" w:space="0"/>
              <w:right w:val="single" w:color="auto" w:sz="4" w:space="0"/>
            </w:tcBorders>
            <w:vAlign w:val="center"/>
          </w:tcPr>
          <w:p>
            <w:pPr>
              <w:pStyle w:val="17"/>
              <w:spacing w:after="156" w:afterLines="50" w:line="440" w:lineRule="exact"/>
              <w:jc w:val="left"/>
              <w:rPr>
                <w:rFonts w:hAnsi="宋体"/>
                <w:color w:val="auto"/>
                <w:szCs w:val="21"/>
              </w:rPr>
            </w:pPr>
          </w:p>
        </w:tc>
      </w:tr>
    </w:tbl>
    <w:p>
      <w:pPr>
        <w:ind w:firstLine="480"/>
        <w:rPr>
          <w:rFonts w:ascii="宋体" w:hAnsi="宋体"/>
          <w:color w:val="auto"/>
          <w:szCs w:val="21"/>
        </w:rPr>
      </w:pPr>
    </w:p>
    <w:p>
      <w:pPr>
        <w:spacing w:line="440" w:lineRule="exact"/>
        <w:rPr>
          <w:rFonts w:ascii="宋体" w:hAnsi="宋体"/>
          <w:color w:val="auto"/>
          <w:szCs w:val="21"/>
        </w:rPr>
      </w:pPr>
      <w:r>
        <w:rPr>
          <w:rFonts w:hint="eastAsia" w:ascii="宋体" w:hAnsi="宋体"/>
          <w:color w:val="auto"/>
          <w:szCs w:val="21"/>
        </w:rPr>
        <w:t xml:space="preserve">                                                 日期：       年   月   日</w:t>
      </w:r>
    </w:p>
    <w:p>
      <w:pPr>
        <w:spacing w:line="440" w:lineRule="exact"/>
        <w:rPr>
          <w:rFonts w:ascii="宋体" w:hAnsi="宋体"/>
          <w:color w:val="auto"/>
          <w:szCs w:val="21"/>
        </w:rPr>
      </w:pPr>
    </w:p>
    <w:p>
      <w:pPr>
        <w:spacing w:line="440" w:lineRule="exact"/>
        <w:rPr>
          <w:rFonts w:ascii="宋体" w:hAnsi="宋体"/>
          <w:color w:val="auto"/>
          <w:szCs w:val="21"/>
        </w:rPr>
      </w:pPr>
      <w:r>
        <w:rPr>
          <w:rFonts w:hint="eastAsia" w:ascii="宋体" w:hAnsi="宋体"/>
          <w:color w:val="auto"/>
          <w:szCs w:val="21"/>
        </w:rPr>
        <w:t>填写说明：</w:t>
      </w:r>
    </w:p>
    <w:p>
      <w:pPr>
        <w:spacing w:line="440" w:lineRule="exact"/>
        <w:rPr>
          <w:rFonts w:ascii="宋体" w:hAnsi="宋体"/>
          <w:color w:val="auto"/>
          <w:szCs w:val="21"/>
        </w:rPr>
      </w:pPr>
      <w:r>
        <w:rPr>
          <w:rFonts w:hint="eastAsia" w:ascii="宋体" w:hAnsi="宋体"/>
          <w:color w:val="auto"/>
          <w:szCs w:val="21"/>
        </w:rPr>
        <w:t>1.开标一览表必须加盖投标单位公章（复印件无效），被授权代表签名；</w:t>
      </w:r>
    </w:p>
    <w:p>
      <w:pPr>
        <w:spacing w:line="440" w:lineRule="exact"/>
        <w:rPr>
          <w:rFonts w:ascii="宋体" w:hAnsi="宋体"/>
          <w:color w:val="auto"/>
          <w:szCs w:val="21"/>
        </w:rPr>
      </w:pPr>
      <w:r>
        <w:rPr>
          <w:rFonts w:hint="eastAsia" w:ascii="宋体" w:hAnsi="宋体"/>
          <w:color w:val="auto"/>
          <w:szCs w:val="21"/>
        </w:rPr>
        <w:t>2.标书中要另附明细报价，且不可缺漏设备配置；</w:t>
      </w:r>
    </w:p>
    <w:p>
      <w:pPr>
        <w:spacing w:line="440" w:lineRule="exact"/>
        <w:rPr>
          <w:rFonts w:ascii="宋体" w:hAnsi="宋体"/>
          <w:color w:val="auto"/>
          <w:szCs w:val="21"/>
        </w:rPr>
      </w:pPr>
      <w:r>
        <w:rPr>
          <w:rFonts w:hint="eastAsia" w:ascii="宋体" w:hAnsi="宋体"/>
          <w:color w:val="auto"/>
          <w:szCs w:val="21"/>
        </w:rPr>
        <w:t>3.如有分包，投标人投任何一个包的标的，都需单独填写开标一览表。</w:t>
      </w:r>
    </w:p>
    <w:p>
      <w:pPr>
        <w:spacing w:line="440" w:lineRule="exact"/>
        <w:rPr>
          <w:rFonts w:ascii="宋体" w:hAnsi="宋体"/>
          <w:color w:val="auto"/>
          <w:szCs w:val="21"/>
        </w:rPr>
      </w:pPr>
    </w:p>
    <w:p>
      <w:pPr>
        <w:spacing w:line="520" w:lineRule="exact"/>
        <w:ind w:firstLine="3570" w:firstLineChars="1700"/>
        <w:rPr>
          <w:rFonts w:ascii="宋体" w:hAnsi="宋体"/>
          <w:color w:val="auto"/>
          <w:szCs w:val="21"/>
        </w:rPr>
      </w:pPr>
    </w:p>
    <w:p>
      <w:pPr>
        <w:spacing w:line="520" w:lineRule="exact"/>
        <w:ind w:firstLine="3570" w:firstLineChars="1700"/>
        <w:rPr>
          <w:rFonts w:ascii="宋体" w:hAnsi="宋体"/>
          <w:color w:val="auto"/>
          <w:szCs w:val="21"/>
          <w:u w:val="single"/>
        </w:rPr>
      </w:pPr>
      <w:r>
        <w:rPr>
          <w:rFonts w:ascii="宋体" w:hAnsi="宋体"/>
          <w:color w:val="auto"/>
          <w:szCs w:val="21"/>
        </w:rPr>
        <w:t>投标人：</w:t>
      </w:r>
      <w:r>
        <w:rPr>
          <w:rFonts w:ascii="宋体" w:hAnsi="宋体"/>
          <w:color w:val="auto"/>
          <w:szCs w:val="21"/>
          <w:u w:val="single"/>
        </w:rPr>
        <w:t xml:space="preserve">                         （加盖公章）</w:t>
      </w:r>
    </w:p>
    <w:p>
      <w:pPr>
        <w:spacing w:line="520" w:lineRule="exact"/>
        <w:ind w:firstLine="3570" w:firstLineChars="1700"/>
        <w:rPr>
          <w:rFonts w:ascii="宋体" w:hAnsi="宋体"/>
          <w:color w:val="auto"/>
          <w:szCs w:val="21"/>
          <w:u w:val="single"/>
        </w:rPr>
      </w:pPr>
      <w:r>
        <w:rPr>
          <w:rFonts w:ascii="宋体" w:hAnsi="宋体"/>
          <w:color w:val="auto"/>
          <w:szCs w:val="21"/>
        </w:rPr>
        <w:t>法定代表人或其授权代表(签字)：</w:t>
      </w:r>
      <w:r>
        <w:rPr>
          <w:rFonts w:hint="eastAsia" w:ascii="宋体" w:hAnsi="宋体"/>
          <w:color w:val="auto"/>
          <w:szCs w:val="21"/>
        </w:rPr>
        <w:t xml:space="preserve"> </w:t>
      </w:r>
      <w:r>
        <w:rPr>
          <w:rFonts w:hint="eastAsia" w:ascii="宋体" w:hAnsi="宋体"/>
          <w:color w:val="auto"/>
          <w:szCs w:val="21"/>
          <w:u w:val="single"/>
        </w:rPr>
        <w:t xml:space="preserve">              </w:t>
      </w:r>
    </w:p>
    <w:p>
      <w:pPr>
        <w:spacing w:line="520" w:lineRule="exact"/>
        <w:ind w:firstLine="3570" w:firstLineChars="1700"/>
        <w:rPr>
          <w:rFonts w:ascii="宋体" w:hAnsi="宋体"/>
          <w:color w:val="auto"/>
          <w:szCs w:val="21"/>
          <w:u w:val="single"/>
        </w:rPr>
      </w:pPr>
    </w:p>
    <w:p>
      <w:pPr>
        <w:spacing w:line="520" w:lineRule="exact"/>
        <w:ind w:firstLine="3570" w:firstLineChars="1700"/>
        <w:rPr>
          <w:rFonts w:ascii="宋体" w:hAnsi="宋体"/>
          <w:color w:val="auto"/>
          <w:szCs w:val="21"/>
          <w:u w:val="single"/>
        </w:rPr>
      </w:pPr>
    </w:p>
    <w:p>
      <w:pPr>
        <w:jc w:val="center"/>
        <w:rPr>
          <w:rFonts w:ascii="宋体" w:hAnsi="宋体"/>
          <w:b/>
          <w:color w:val="auto"/>
          <w:sz w:val="32"/>
          <w:szCs w:val="32"/>
        </w:rPr>
      </w:pPr>
      <w:r>
        <w:rPr>
          <w:rFonts w:hint="eastAsia" w:ascii="宋体" w:hAnsi="宋体"/>
          <w:b/>
          <w:color w:val="auto"/>
          <w:sz w:val="32"/>
          <w:szCs w:val="32"/>
        </w:rPr>
        <w:t>资格性和符合性检查响应对照及评分索引表</w:t>
      </w:r>
    </w:p>
    <w:p>
      <w:pPr>
        <w:rPr>
          <w:rFonts w:ascii="宋体" w:hAnsi="宋体"/>
          <w:color w:val="auto"/>
          <w:sz w:val="24"/>
        </w:rPr>
      </w:pPr>
    </w:p>
    <w:p>
      <w:pPr>
        <w:rPr>
          <w:rFonts w:ascii="宋体" w:hAnsi="宋体"/>
          <w:color w:val="auto"/>
          <w:sz w:val="24"/>
        </w:rPr>
      </w:pPr>
      <w:r>
        <w:rPr>
          <w:rFonts w:hint="eastAsia" w:ascii="宋体" w:hAnsi="宋体"/>
          <w:color w:val="auto"/>
          <w:sz w:val="24"/>
        </w:rPr>
        <w:t>投标人全称（加盖公章）：</w:t>
      </w:r>
    </w:p>
    <w:p>
      <w:pPr>
        <w:ind w:firstLine="309"/>
        <w:rPr>
          <w:rFonts w:ascii="宋体" w:hAnsi="宋体"/>
          <w:color w:val="auto"/>
          <w:sz w:val="24"/>
        </w:rPr>
      </w:pPr>
    </w:p>
    <w:tbl>
      <w:tblPr>
        <w:tblStyle w:val="36"/>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06"/>
        <w:gridCol w:w="5352"/>
        <w:gridCol w:w="1569"/>
        <w:gridCol w:w="1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80"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color w:val="auto"/>
                <w:szCs w:val="21"/>
              </w:rPr>
            </w:pPr>
            <w:r>
              <w:rPr>
                <w:rFonts w:hint="eastAsia" w:ascii="幼圆" w:eastAsia="幼圆"/>
                <w:b/>
                <w:color w:val="auto"/>
              </w:rPr>
              <w:t>序号</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color w:val="auto"/>
                <w:szCs w:val="21"/>
              </w:rPr>
            </w:pPr>
            <w:r>
              <w:rPr>
                <w:rFonts w:hint="eastAsia" w:ascii="幼圆" w:eastAsia="幼圆"/>
                <w:b/>
                <w:color w:val="auto"/>
              </w:rPr>
              <w:t>资格性和符合性检查响应内容</w:t>
            </w:r>
          </w:p>
        </w:tc>
        <w:tc>
          <w:tcPr>
            <w:tcW w:w="1569"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color w:val="auto"/>
                <w:szCs w:val="21"/>
              </w:rPr>
            </w:pPr>
            <w:r>
              <w:rPr>
                <w:rFonts w:hint="eastAsia" w:ascii="幼圆" w:eastAsia="幼圆"/>
                <w:b/>
                <w:color w:val="auto"/>
              </w:rPr>
              <w:t>是否响应</w:t>
            </w:r>
          </w:p>
          <w:p>
            <w:pPr>
              <w:snapToGrid w:val="0"/>
              <w:spacing w:line="240" w:lineRule="atLeast"/>
              <w:jc w:val="center"/>
              <w:rPr>
                <w:rFonts w:ascii="幼圆" w:eastAsia="幼圆"/>
                <w:b/>
                <w:color w:val="auto"/>
                <w:szCs w:val="21"/>
              </w:rPr>
            </w:pPr>
            <w:r>
              <w:rPr>
                <w:rFonts w:hint="eastAsia" w:ascii="幼圆" w:eastAsia="幼圆"/>
                <w:b/>
                <w:color w:val="auto"/>
              </w:rPr>
              <w:t>（填是或者否）</w:t>
            </w:r>
          </w:p>
        </w:tc>
        <w:tc>
          <w:tcPr>
            <w:tcW w:w="1833"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color w:val="auto"/>
                <w:szCs w:val="21"/>
              </w:rPr>
            </w:pPr>
            <w:r>
              <w:rPr>
                <w:rFonts w:hint="eastAsia" w:ascii="幼圆" w:eastAsia="幼圆"/>
                <w:b/>
                <w:color w:val="auto"/>
              </w:rPr>
              <w:t>投标文件中的</w:t>
            </w:r>
          </w:p>
          <w:p>
            <w:pPr>
              <w:snapToGrid w:val="0"/>
              <w:spacing w:line="240" w:lineRule="atLeast"/>
              <w:jc w:val="center"/>
              <w:rPr>
                <w:rFonts w:ascii="幼圆" w:eastAsia="幼圆"/>
                <w:b/>
                <w:color w:val="auto"/>
                <w:szCs w:val="21"/>
              </w:rPr>
            </w:pPr>
            <w:r>
              <w:rPr>
                <w:rFonts w:hint="eastAsia" w:ascii="幼圆" w:eastAsia="幼圆"/>
                <w:b/>
                <w:color w:val="auto"/>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1</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iCs/>
                <w:color w:val="auto"/>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b/>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2</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ind w:firstLine="562" w:firstLineChars="200"/>
              <w:jc w:val="left"/>
              <w:rPr>
                <w:rFonts w:ascii="宋体" w:hAnsi="宋体"/>
                <w:b/>
                <w:color w:val="auto"/>
                <w:sz w:val="28"/>
                <w:szCs w:val="28"/>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3</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iCs/>
                <w:color w:val="auto"/>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4</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iCs/>
                <w:color w:val="auto"/>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5</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color w:val="auto"/>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6</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color w:val="auto"/>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7</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color w:val="auto"/>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623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b/>
                <w:bCs/>
                <w:color w:val="auto"/>
                <w:kern w:val="0"/>
                <w:sz w:val="24"/>
              </w:rPr>
            </w:pPr>
            <w:r>
              <w:rPr>
                <w:rFonts w:hint="eastAsia" w:ascii="宋体" w:hAnsi="宋体"/>
                <w:b/>
                <w:bCs/>
                <w:color w:val="auto"/>
                <w:kern w:val="0"/>
                <w:sz w:val="24"/>
              </w:rPr>
              <w:t>评分项</w:t>
            </w: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color w:val="auto"/>
                <w:kern w:val="0"/>
                <w:sz w:val="24"/>
              </w:rPr>
            </w:pPr>
            <w:r>
              <w:rPr>
                <w:rFonts w:hint="eastAsia" w:ascii="幼圆" w:eastAsia="幼圆"/>
                <w:b/>
                <w:bCs/>
                <w:color w:val="auto"/>
                <w:kern w:val="0"/>
                <w:sz w:val="24"/>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623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rPr>
                <w:rFonts w:ascii="仿宋_GB2312" w:hAnsi="仿宋_GB2312"/>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886" w:type="dxa"/>
            <w:gridSpan w:val="2"/>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rFonts w:ascii="宋体" w:hAnsi="宋体"/>
                <w:b/>
                <w:bCs/>
                <w:color w:val="auto"/>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color w:val="auto"/>
                <w:kern w:val="0"/>
                <w:szCs w:val="21"/>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86"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b/>
                <w:bCs/>
                <w:color w:val="auto"/>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886"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b/>
                <w:bCs/>
                <w:color w:val="auto"/>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886" w:type="dxa"/>
            <w:gridSpan w:val="2"/>
            <w:vMerge w:val="continue"/>
            <w:tcBorders>
              <w:top w:val="nil"/>
              <w:left w:val="single" w:color="000000" w:sz="4" w:space="0"/>
              <w:bottom w:val="single" w:color="auto" w:sz="4" w:space="0"/>
              <w:right w:val="single" w:color="000000" w:sz="4" w:space="0"/>
            </w:tcBorders>
            <w:vAlign w:val="center"/>
          </w:tcPr>
          <w:p>
            <w:pPr>
              <w:widowControl/>
              <w:jc w:val="left"/>
              <w:rPr>
                <w:rFonts w:ascii="宋体" w:hAnsi="宋体"/>
                <w:b/>
                <w:bCs/>
                <w:color w:val="auto"/>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8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b/>
                <w:bCs/>
                <w:color w:val="auto"/>
                <w:kern w:val="0"/>
                <w:sz w:val="24"/>
              </w:rPr>
            </w:pPr>
          </w:p>
        </w:tc>
        <w:tc>
          <w:tcPr>
            <w:tcW w:w="5352"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color w:val="auto"/>
                <w:kern w:val="0"/>
                <w:sz w:val="24"/>
              </w:rPr>
            </w:pPr>
          </w:p>
        </w:tc>
        <w:tc>
          <w:tcPr>
            <w:tcW w:w="5352"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color w:val="auto"/>
                <w:kern w:val="0"/>
                <w:sz w:val="24"/>
              </w:rPr>
            </w:pPr>
          </w:p>
        </w:tc>
        <w:tc>
          <w:tcPr>
            <w:tcW w:w="5352"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b/>
                <w:bCs/>
                <w:color w:val="auto"/>
                <w:kern w:val="0"/>
                <w:sz w:val="24"/>
              </w:rPr>
            </w:pPr>
          </w:p>
        </w:tc>
        <w:tc>
          <w:tcPr>
            <w:tcW w:w="5352"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bl>
    <w:p>
      <w:pPr>
        <w:autoSpaceDE w:val="0"/>
        <w:autoSpaceDN w:val="0"/>
        <w:adjustRightInd w:val="0"/>
        <w:spacing w:line="360" w:lineRule="auto"/>
        <w:jc w:val="center"/>
        <w:rPr>
          <w:rFonts w:ascii="宋体"/>
          <w:b/>
          <w:color w:val="auto"/>
          <w:kern w:val="0"/>
          <w:sz w:val="32"/>
          <w:szCs w:val="32"/>
        </w:rPr>
      </w:pPr>
    </w:p>
    <w:p>
      <w:pPr>
        <w:spacing w:line="520" w:lineRule="exact"/>
        <w:ind w:firstLine="3570" w:firstLineChars="1700"/>
        <w:rPr>
          <w:rFonts w:ascii="宋体" w:hAnsi="宋体"/>
          <w:color w:val="auto"/>
          <w:szCs w:val="21"/>
          <w:u w:val="single"/>
        </w:rPr>
      </w:pPr>
    </w:p>
    <w:p>
      <w:pPr>
        <w:spacing w:line="520" w:lineRule="exact"/>
        <w:ind w:firstLine="3570" w:firstLineChars="1700"/>
        <w:rPr>
          <w:rFonts w:ascii="宋体" w:hAnsi="宋体"/>
          <w:color w:val="auto"/>
          <w:szCs w:val="21"/>
          <w:u w:val="single"/>
        </w:rPr>
      </w:pPr>
    </w:p>
    <w:p>
      <w:pPr>
        <w:jc w:val="center"/>
        <w:rPr>
          <w:rFonts w:ascii="宋体" w:hAnsi="宋体"/>
          <w:b/>
          <w:color w:val="auto"/>
          <w:sz w:val="36"/>
          <w:szCs w:val="36"/>
        </w:rPr>
      </w:pPr>
      <w:r>
        <w:rPr>
          <w:rFonts w:ascii="宋体" w:hAnsi="宋体"/>
          <w:b/>
          <w:color w:val="auto"/>
          <w:sz w:val="36"/>
          <w:szCs w:val="36"/>
        </w:rPr>
        <w:t>三、</w:t>
      </w:r>
      <w:bookmarkEnd w:id="54"/>
      <w:bookmarkStart w:id="55" w:name="_Toc157775469"/>
      <w:r>
        <w:rPr>
          <w:rFonts w:ascii="宋体" w:hAnsi="宋体"/>
          <w:b/>
          <w:color w:val="auto"/>
          <w:sz w:val="36"/>
          <w:szCs w:val="36"/>
        </w:rPr>
        <w:t>产品质保及服务承诺书</w:t>
      </w:r>
      <w:bookmarkStart w:id="56" w:name="_Toc417892821"/>
    </w:p>
    <w:p>
      <w:pPr>
        <w:ind w:firstLine="1575" w:firstLineChars="750"/>
        <w:rPr>
          <w:rFonts w:ascii="宋体" w:hAnsi="宋体"/>
          <w:color w:val="auto"/>
          <w:szCs w:val="21"/>
        </w:rPr>
      </w:pPr>
      <w:r>
        <w:rPr>
          <w:rFonts w:ascii="宋体" w:hAnsi="宋体"/>
          <w:color w:val="auto"/>
          <w:szCs w:val="21"/>
        </w:rPr>
        <w:t>（格式由投标人自定、加盖投标人公章）</w:t>
      </w:r>
      <w:bookmarkEnd w:id="56"/>
    </w:p>
    <w:p>
      <w:pPr>
        <w:pStyle w:val="17"/>
        <w:spacing w:line="360" w:lineRule="auto"/>
        <w:jc w:val="left"/>
        <w:rPr>
          <w:rFonts w:hAnsi="宋体"/>
          <w:color w:val="auto"/>
          <w:szCs w:val="21"/>
        </w:rPr>
      </w:pPr>
      <w:r>
        <w:rPr>
          <w:rFonts w:hint="eastAsia" w:hAnsi="宋体" w:cs="宋体"/>
          <w:color w:val="auto"/>
          <w:szCs w:val="21"/>
        </w:rPr>
        <w:t>★</w:t>
      </w:r>
      <w:r>
        <w:rPr>
          <w:rFonts w:hAnsi="宋体"/>
          <w:b/>
          <w:color w:val="auto"/>
          <w:szCs w:val="21"/>
        </w:rPr>
        <w:t>须明确说明所投设备的质保</w:t>
      </w:r>
      <w:r>
        <w:rPr>
          <w:rFonts w:hint="eastAsia" w:hAnsi="宋体"/>
          <w:b/>
          <w:color w:val="auto"/>
          <w:szCs w:val="21"/>
        </w:rPr>
        <w:t>期</w:t>
      </w:r>
      <w:r>
        <w:rPr>
          <w:rFonts w:hAnsi="宋体"/>
          <w:b/>
          <w:color w:val="auto"/>
          <w:szCs w:val="21"/>
        </w:rPr>
        <w:t>、</w:t>
      </w:r>
      <w:r>
        <w:rPr>
          <w:rFonts w:hint="eastAsia" w:hAnsi="宋体"/>
          <w:b/>
          <w:color w:val="auto"/>
          <w:szCs w:val="21"/>
        </w:rPr>
        <w:t>保</w:t>
      </w:r>
      <w:r>
        <w:rPr>
          <w:rFonts w:hAnsi="宋体"/>
          <w:b/>
          <w:color w:val="auto"/>
          <w:szCs w:val="21"/>
        </w:rPr>
        <w:t>修情况。</w:t>
      </w:r>
    </w:p>
    <w:p>
      <w:pPr>
        <w:pStyle w:val="17"/>
        <w:spacing w:line="360" w:lineRule="auto"/>
        <w:jc w:val="left"/>
        <w:rPr>
          <w:rFonts w:hAnsi="宋体"/>
          <w:color w:val="auto"/>
          <w:szCs w:val="21"/>
        </w:rPr>
      </w:pPr>
      <w:r>
        <w:rPr>
          <w:rFonts w:hAnsi="宋体"/>
          <w:color w:val="auto"/>
          <w:szCs w:val="21"/>
        </w:rPr>
        <w:t>注：如投标人未能提供上述资料或只出现“按原厂质保”字样，由此引发的后果投标人自行承担。</w:t>
      </w:r>
    </w:p>
    <w:p>
      <w:pPr>
        <w:pStyle w:val="17"/>
        <w:spacing w:line="360" w:lineRule="auto"/>
        <w:jc w:val="left"/>
        <w:rPr>
          <w:rFonts w:hAnsi="宋体"/>
          <w:color w:val="auto"/>
          <w:szCs w:val="21"/>
        </w:rPr>
      </w:pPr>
    </w:p>
    <w:bookmarkEnd w:id="55"/>
    <w:p>
      <w:pPr>
        <w:ind w:firstLine="1995" w:firstLineChars="950"/>
        <w:rPr>
          <w:rFonts w:ascii="宋体" w:hAnsi="宋体"/>
          <w:color w:val="auto"/>
          <w:szCs w:val="21"/>
        </w:rPr>
      </w:pPr>
    </w:p>
    <w:p>
      <w:pPr>
        <w:pStyle w:val="17"/>
        <w:spacing w:after="312" w:afterLines="100" w:line="440" w:lineRule="exact"/>
        <w:jc w:val="center"/>
        <w:rPr>
          <w:rFonts w:hAnsi="宋体"/>
          <w:b/>
          <w:bCs/>
          <w:color w:val="auto"/>
          <w:sz w:val="36"/>
          <w:szCs w:val="36"/>
        </w:rPr>
      </w:pPr>
      <w:r>
        <w:rPr>
          <w:rFonts w:hAnsi="宋体"/>
          <w:b/>
          <w:bCs/>
          <w:color w:val="auto"/>
          <w:sz w:val="36"/>
          <w:szCs w:val="36"/>
        </w:rPr>
        <w:t>四、资格证明文件(供</w:t>
      </w:r>
      <w:r>
        <w:rPr>
          <w:rFonts w:hAnsi="宋体"/>
          <w:b/>
          <w:color w:val="auto"/>
          <w:sz w:val="36"/>
          <w:szCs w:val="36"/>
        </w:rPr>
        <w:t>资质审查时</w:t>
      </w:r>
      <w:r>
        <w:rPr>
          <w:rFonts w:hAnsi="宋体"/>
          <w:b/>
          <w:bCs/>
          <w:color w:val="auto"/>
          <w:sz w:val="36"/>
          <w:szCs w:val="36"/>
        </w:rPr>
        <w:t>使用)</w:t>
      </w:r>
    </w:p>
    <w:p>
      <w:pPr>
        <w:spacing w:line="440" w:lineRule="exact"/>
        <w:rPr>
          <w:rFonts w:ascii="宋体" w:hAnsi="宋体"/>
          <w:color w:val="auto"/>
          <w:szCs w:val="21"/>
        </w:rPr>
      </w:pPr>
      <w:r>
        <w:rPr>
          <w:rFonts w:hint="eastAsia" w:ascii="宋体" w:hAnsi="宋体"/>
          <w:color w:val="auto"/>
          <w:szCs w:val="21"/>
        </w:rPr>
        <w:t>1、具有独立承担民事责任的能力（须提供法人或者其他组织的营业执照等证明文件，自然人的身份证明），法人代表授权书，经营范围应与招标项目相关；</w:t>
      </w:r>
    </w:p>
    <w:p>
      <w:pPr>
        <w:spacing w:line="440" w:lineRule="exact"/>
        <w:rPr>
          <w:rFonts w:ascii="宋体" w:hAnsi="宋体"/>
          <w:color w:val="auto"/>
          <w:szCs w:val="21"/>
        </w:rPr>
      </w:pPr>
      <w:r>
        <w:rPr>
          <w:rFonts w:hint="eastAsia" w:ascii="宋体" w:hAnsi="宋体"/>
          <w:color w:val="auto"/>
          <w:szCs w:val="21"/>
        </w:rPr>
        <w:t>2、具有良好的商业信誉和健全的财务会计制度（须提供财务状况报告）；</w:t>
      </w:r>
    </w:p>
    <w:p>
      <w:pPr>
        <w:spacing w:line="440" w:lineRule="exact"/>
        <w:rPr>
          <w:rFonts w:ascii="宋体" w:hAnsi="宋体"/>
          <w:color w:val="auto"/>
          <w:szCs w:val="21"/>
        </w:rPr>
      </w:pPr>
      <w:r>
        <w:rPr>
          <w:rFonts w:hint="eastAsia" w:ascii="宋体" w:hAnsi="宋体"/>
          <w:color w:val="auto"/>
          <w:szCs w:val="21"/>
        </w:rPr>
        <w:t>3、具有履行合同所必需的设备和专业技术能力（须提供具备履行合同所必需的设备和专业技术能力的证明材料）；</w:t>
      </w:r>
    </w:p>
    <w:p>
      <w:pPr>
        <w:spacing w:line="440" w:lineRule="exact"/>
        <w:rPr>
          <w:rFonts w:ascii="宋体" w:hAnsi="宋体"/>
          <w:color w:val="auto"/>
          <w:szCs w:val="21"/>
        </w:rPr>
      </w:pPr>
      <w:r>
        <w:rPr>
          <w:rFonts w:hint="eastAsia" w:ascii="宋体" w:hAnsi="宋体"/>
          <w:color w:val="auto"/>
          <w:szCs w:val="21"/>
        </w:rPr>
        <w:t>4、有依法缴纳税收和社会保障资金的良好记录（须提供依法缴纳税收和社会保障资金的相关材料)；</w:t>
      </w:r>
    </w:p>
    <w:p>
      <w:pPr>
        <w:spacing w:line="440" w:lineRule="exact"/>
        <w:rPr>
          <w:rFonts w:ascii="宋体" w:hAnsi="宋体"/>
          <w:color w:val="auto"/>
          <w:szCs w:val="21"/>
        </w:rPr>
      </w:pPr>
      <w:r>
        <w:rPr>
          <w:rFonts w:hint="eastAsia" w:ascii="宋体" w:hAnsi="宋体"/>
          <w:color w:val="auto"/>
          <w:szCs w:val="21"/>
        </w:rPr>
        <w:t>5、参加政府采购活动前三年内，在经营活动中没有重大违法记录（请提供参加政府采购活动前3年内在经营活动中没有重大违法记录的书面声明）；</w:t>
      </w:r>
    </w:p>
    <w:p>
      <w:pPr>
        <w:spacing w:line="440" w:lineRule="exact"/>
        <w:rPr>
          <w:rFonts w:ascii="宋体" w:hAnsi="宋体"/>
          <w:color w:val="auto"/>
          <w:szCs w:val="21"/>
        </w:rPr>
      </w:pPr>
      <w:r>
        <w:rPr>
          <w:rFonts w:hint="eastAsia" w:ascii="宋体" w:hAnsi="宋体"/>
          <w:color w:val="auto"/>
          <w:szCs w:val="21"/>
        </w:rPr>
        <w:t>6</w:t>
      </w:r>
      <w:r>
        <w:rPr>
          <w:rFonts w:ascii="宋体" w:hAnsi="宋体"/>
          <w:color w:val="auto"/>
          <w:szCs w:val="21"/>
        </w:rPr>
        <w:t>、投标代表提供下列材料之一：</w:t>
      </w:r>
    </w:p>
    <w:p>
      <w:pPr>
        <w:spacing w:line="440" w:lineRule="exact"/>
        <w:ind w:firstLine="315" w:firstLineChars="150"/>
        <w:rPr>
          <w:rFonts w:ascii="宋体" w:hAnsi="宋体"/>
          <w:color w:val="auto"/>
          <w:szCs w:val="21"/>
        </w:rPr>
      </w:pPr>
      <w:r>
        <w:rPr>
          <w:rFonts w:ascii="宋体" w:hAnsi="宋体"/>
          <w:color w:val="auto"/>
          <w:szCs w:val="21"/>
        </w:rPr>
        <w:t>（1）</w:t>
      </w:r>
      <w:r>
        <w:rPr>
          <w:rFonts w:ascii="宋体" w:hAnsi="宋体"/>
          <w:bCs/>
          <w:color w:val="auto"/>
          <w:szCs w:val="21"/>
        </w:rPr>
        <w:t>法定代表人身份证（复印件加盖</w:t>
      </w:r>
      <w:r>
        <w:rPr>
          <w:rFonts w:ascii="宋体" w:hAnsi="宋体"/>
          <w:color w:val="auto"/>
          <w:szCs w:val="21"/>
        </w:rPr>
        <w:t>投标人</w:t>
      </w:r>
      <w:r>
        <w:rPr>
          <w:rFonts w:ascii="宋体" w:hAnsi="宋体"/>
          <w:bCs/>
          <w:color w:val="auto"/>
          <w:szCs w:val="21"/>
        </w:rPr>
        <w:t>公章，原件备查）</w:t>
      </w:r>
      <w:r>
        <w:rPr>
          <w:rFonts w:hint="eastAsia" w:ascii="宋体" w:hAnsi="宋体"/>
          <w:color w:val="auto"/>
          <w:szCs w:val="21"/>
        </w:rPr>
        <w:t>。</w:t>
      </w:r>
    </w:p>
    <w:p>
      <w:pPr>
        <w:spacing w:line="440" w:lineRule="exact"/>
        <w:ind w:firstLine="315" w:firstLineChars="150"/>
        <w:rPr>
          <w:rFonts w:ascii="宋体" w:hAnsi="宋体"/>
          <w:color w:val="auto"/>
          <w:szCs w:val="21"/>
        </w:rPr>
      </w:pPr>
      <w:r>
        <w:rPr>
          <w:rFonts w:ascii="宋体" w:hAnsi="宋体"/>
          <w:color w:val="auto"/>
          <w:szCs w:val="21"/>
        </w:rPr>
        <w:t>（2）授权委托书（原件、必须提供）和</w:t>
      </w:r>
      <w:r>
        <w:rPr>
          <w:rFonts w:ascii="宋体" w:hAnsi="宋体"/>
          <w:bCs/>
          <w:color w:val="auto"/>
          <w:szCs w:val="21"/>
        </w:rPr>
        <w:t>授权代表本人身份证（复印件加盖</w:t>
      </w:r>
      <w:r>
        <w:rPr>
          <w:rFonts w:ascii="宋体" w:hAnsi="宋体"/>
          <w:color w:val="auto"/>
          <w:szCs w:val="21"/>
        </w:rPr>
        <w:t>投标人</w:t>
      </w:r>
      <w:r>
        <w:rPr>
          <w:rFonts w:ascii="宋体" w:hAnsi="宋体"/>
          <w:bCs/>
          <w:color w:val="auto"/>
          <w:szCs w:val="21"/>
        </w:rPr>
        <w:t>公章，原件备查）</w:t>
      </w:r>
      <w:r>
        <w:rPr>
          <w:rFonts w:ascii="宋体" w:hAnsi="宋体"/>
          <w:color w:val="auto"/>
          <w:szCs w:val="21"/>
        </w:rPr>
        <w:t>。</w:t>
      </w:r>
    </w:p>
    <w:p>
      <w:pPr>
        <w:spacing w:line="440" w:lineRule="exact"/>
        <w:rPr>
          <w:rFonts w:ascii="宋体" w:hAnsi="宋体"/>
          <w:color w:val="auto"/>
          <w:szCs w:val="21"/>
        </w:rPr>
      </w:pPr>
      <w:r>
        <w:rPr>
          <w:rFonts w:hint="eastAsia" w:ascii="宋体" w:hAnsi="宋体"/>
          <w:color w:val="auto"/>
          <w:szCs w:val="21"/>
        </w:rPr>
        <w:t>7、投标人需提供未被“信用中国”网站（www.creditchina.gov.cn）列入失信执行人、重大税收违法案件当事人名单、政府采购严重违法失信行为记录名单的信用查询截图。</w:t>
      </w:r>
    </w:p>
    <w:p>
      <w:pPr>
        <w:spacing w:line="440" w:lineRule="exact"/>
        <w:ind w:firstLine="411" w:firstLineChars="196"/>
        <w:rPr>
          <w:rFonts w:ascii="宋体" w:hAnsi="宋体"/>
          <w:bCs/>
          <w:color w:val="auto"/>
          <w:szCs w:val="21"/>
        </w:rPr>
      </w:pPr>
      <w:r>
        <w:rPr>
          <w:rFonts w:ascii="宋体" w:hAnsi="宋体"/>
          <w:color w:val="auto"/>
          <w:szCs w:val="21"/>
        </w:rPr>
        <w:t>注:上述是资质审查时，投标人必须提供的资格证明文件，如未提供</w:t>
      </w:r>
      <w:r>
        <w:rPr>
          <w:rFonts w:hint="eastAsia" w:ascii="宋体" w:hAnsi="宋体"/>
          <w:color w:val="auto"/>
          <w:szCs w:val="21"/>
        </w:rPr>
        <w:t>或</w:t>
      </w:r>
      <w:r>
        <w:rPr>
          <w:rFonts w:ascii="宋体" w:hAnsi="宋体"/>
          <w:color w:val="auto"/>
          <w:szCs w:val="21"/>
        </w:rPr>
        <w:t>发现投标人的资质条件不符合招标文件要求，将作为无效标处理。</w:t>
      </w:r>
      <w:r>
        <w:rPr>
          <w:rFonts w:ascii="宋体" w:hAnsi="宋体"/>
          <w:bCs/>
          <w:color w:val="auto"/>
          <w:szCs w:val="21"/>
        </w:rPr>
        <w:t>投标人提供的材料应真实、有效，招标人保留对投标人提供的资格证明材料进行核查的权利。如发现投标人提供虚假资格证明材料，招标人将对其进行严肃处理。</w:t>
      </w:r>
    </w:p>
    <w:p>
      <w:pPr>
        <w:spacing w:line="440" w:lineRule="exact"/>
        <w:ind w:firstLine="411" w:firstLineChars="196"/>
        <w:rPr>
          <w:rFonts w:ascii="宋体" w:hAnsi="宋体"/>
          <w:bCs/>
          <w:color w:val="auto"/>
          <w:szCs w:val="21"/>
        </w:rPr>
      </w:pPr>
    </w:p>
    <w:p>
      <w:pPr>
        <w:spacing w:line="440" w:lineRule="exact"/>
        <w:ind w:firstLine="411" w:firstLineChars="196"/>
        <w:rPr>
          <w:rFonts w:ascii="宋体" w:hAnsi="宋体"/>
          <w:bCs/>
          <w:color w:val="auto"/>
          <w:szCs w:val="21"/>
        </w:rPr>
      </w:pPr>
    </w:p>
    <w:p>
      <w:pPr>
        <w:spacing w:line="440" w:lineRule="exact"/>
        <w:ind w:firstLine="708" w:firstLineChars="196"/>
        <w:jc w:val="center"/>
        <w:rPr>
          <w:rFonts w:ascii="宋体" w:hAnsi="宋体"/>
          <w:color w:val="auto"/>
          <w:sz w:val="36"/>
          <w:szCs w:val="36"/>
        </w:rPr>
      </w:pPr>
      <w:r>
        <w:rPr>
          <w:rFonts w:ascii="宋体" w:hAnsi="宋体"/>
          <w:b/>
          <w:bCs/>
          <w:color w:val="auto"/>
          <w:sz w:val="36"/>
          <w:szCs w:val="36"/>
        </w:rPr>
        <w:t>五、投标人认为有必要提供并说明的其它资料</w:t>
      </w:r>
    </w:p>
    <w:p>
      <w:pPr>
        <w:widowControl/>
        <w:spacing w:line="440" w:lineRule="exact"/>
        <w:jc w:val="left"/>
        <w:rPr>
          <w:rFonts w:ascii="宋体" w:hAnsi="宋体"/>
          <w:bCs/>
          <w:color w:val="auto"/>
          <w:szCs w:val="21"/>
        </w:rPr>
      </w:pPr>
      <w:r>
        <w:rPr>
          <w:rFonts w:ascii="宋体" w:hAnsi="宋体"/>
          <w:color w:val="auto"/>
          <w:szCs w:val="21"/>
        </w:rPr>
        <w:t>（格式由投标人自定，加盖投标人公章。）</w:t>
      </w:r>
    </w:p>
    <w:p>
      <w:pPr>
        <w:jc w:val="center"/>
        <w:rPr>
          <w:rFonts w:ascii="宋体" w:hAnsi="宋体" w:cs="宋体"/>
          <w:b/>
          <w:color w:val="auto"/>
          <w:kern w:val="0"/>
          <w:sz w:val="36"/>
          <w:szCs w:val="36"/>
        </w:rPr>
      </w:pPr>
      <w:r>
        <w:rPr>
          <w:rFonts w:ascii="宋体" w:hAnsi="宋体"/>
          <w:b/>
          <w:color w:val="auto"/>
          <w:szCs w:val="21"/>
        </w:rPr>
        <w:br w:type="page"/>
      </w:r>
      <w:r>
        <w:rPr>
          <w:rFonts w:hint="eastAsia" w:ascii="宋体" w:hAnsi="宋体"/>
          <w:b/>
          <w:color w:val="auto"/>
          <w:sz w:val="36"/>
          <w:szCs w:val="36"/>
        </w:rPr>
        <w:t>投标单位法定代表人授权委托书</w:t>
      </w:r>
    </w:p>
    <w:p>
      <w:pPr>
        <w:jc w:val="center"/>
        <w:rPr>
          <w:rFonts w:ascii="宋体" w:hAnsi="宋体"/>
          <w:b/>
          <w:color w:val="auto"/>
          <w:sz w:val="36"/>
          <w:szCs w:val="36"/>
        </w:rPr>
      </w:pPr>
      <w:r>
        <w:rPr>
          <w:rFonts w:hint="eastAsia" w:ascii="宋体" w:hAnsi="宋体"/>
          <w:b/>
          <w:color w:val="auto"/>
          <w:sz w:val="36"/>
          <w:szCs w:val="36"/>
        </w:rPr>
        <w:t>授权委托书</w:t>
      </w:r>
    </w:p>
    <w:p>
      <w:pPr>
        <w:jc w:val="center"/>
        <w:rPr>
          <w:rFonts w:ascii="宋体" w:hAnsi="宋体"/>
          <w:b/>
          <w:color w:val="auto"/>
          <w:sz w:val="36"/>
          <w:szCs w:val="36"/>
        </w:rPr>
      </w:pPr>
    </w:p>
    <w:p>
      <w:pPr>
        <w:spacing w:line="440" w:lineRule="exact"/>
        <w:rPr>
          <w:rFonts w:ascii="宋体" w:hAnsi="宋体"/>
          <w:color w:val="auto"/>
          <w:szCs w:val="21"/>
        </w:rPr>
      </w:pPr>
      <w:r>
        <w:rPr>
          <w:rFonts w:ascii="宋体" w:hAnsi="宋体"/>
          <w:color w:val="auto"/>
          <w:szCs w:val="21"/>
        </w:rPr>
        <w:t>本授权</w:t>
      </w:r>
      <w:r>
        <w:rPr>
          <w:rFonts w:hint="eastAsia" w:ascii="宋体" w:hAnsi="宋体"/>
          <w:color w:val="auto"/>
          <w:szCs w:val="21"/>
        </w:rPr>
        <w:t>委托</w:t>
      </w:r>
      <w:r>
        <w:rPr>
          <w:rFonts w:ascii="宋体" w:hAnsi="宋体"/>
          <w:color w:val="auto"/>
          <w:szCs w:val="21"/>
        </w:rPr>
        <w:t>书声明：</w:t>
      </w:r>
    </w:p>
    <w:p>
      <w:pPr>
        <w:spacing w:line="440" w:lineRule="exact"/>
        <w:ind w:firstLine="420" w:firstLineChars="200"/>
        <w:rPr>
          <w:rFonts w:ascii="宋体" w:hAnsi="宋体"/>
          <w:color w:val="auto"/>
          <w:szCs w:val="21"/>
        </w:rPr>
      </w:pPr>
      <w:r>
        <w:rPr>
          <w:rFonts w:ascii="宋体" w:hAnsi="宋体"/>
          <w:color w:val="auto"/>
          <w:szCs w:val="21"/>
        </w:rPr>
        <w:t>我           （姓名）系           （投标单位名称）的法</w:t>
      </w:r>
      <w:r>
        <w:rPr>
          <w:rFonts w:hint="eastAsia" w:ascii="宋体" w:hAnsi="宋体"/>
          <w:color w:val="auto"/>
          <w:szCs w:val="21"/>
        </w:rPr>
        <w:t>定代表</w:t>
      </w:r>
      <w:r>
        <w:rPr>
          <w:rFonts w:ascii="宋体" w:hAnsi="宋体"/>
          <w:color w:val="auto"/>
          <w:szCs w:val="21"/>
        </w:rPr>
        <w:t>人，现授权        （单位名称）的         （姓名）为我</w:t>
      </w:r>
      <w:r>
        <w:rPr>
          <w:rFonts w:hint="eastAsia" w:ascii="宋体" w:hAnsi="宋体"/>
          <w:color w:val="auto"/>
          <w:szCs w:val="21"/>
        </w:rPr>
        <w:t>单位</w:t>
      </w:r>
      <w:r>
        <w:rPr>
          <w:rFonts w:ascii="宋体" w:hAnsi="宋体"/>
          <w:color w:val="auto"/>
          <w:szCs w:val="21"/>
        </w:rPr>
        <w:t>代理人，以本</w:t>
      </w:r>
      <w:r>
        <w:rPr>
          <w:rFonts w:hint="eastAsia" w:ascii="宋体" w:hAnsi="宋体"/>
          <w:color w:val="auto"/>
          <w:szCs w:val="21"/>
        </w:rPr>
        <w:t>单位</w:t>
      </w:r>
      <w:r>
        <w:rPr>
          <w:rFonts w:ascii="宋体" w:hAnsi="宋体"/>
          <w:color w:val="auto"/>
          <w:szCs w:val="21"/>
        </w:rPr>
        <w:t>的名义参加</w:t>
      </w:r>
      <w:r>
        <w:rPr>
          <w:rFonts w:hint="eastAsia" w:ascii="宋体" w:hAnsi="宋体"/>
          <w:color w:val="auto"/>
          <w:szCs w:val="21"/>
        </w:rPr>
        <w:t>江苏开放大学（江苏城市职业学院）</w:t>
      </w:r>
      <w:r>
        <w:rPr>
          <w:rFonts w:ascii="宋体" w:hAnsi="宋体"/>
          <w:color w:val="auto"/>
          <w:szCs w:val="21"/>
        </w:rPr>
        <w:t>组织实施的编号为号的招标活动。代理人在开标、评标、合同</w:t>
      </w:r>
      <w:r>
        <w:rPr>
          <w:rFonts w:hint="eastAsia" w:ascii="宋体" w:hAnsi="宋体"/>
          <w:color w:val="auto"/>
          <w:szCs w:val="21"/>
        </w:rPr>
        <w:t>签订</w:t>
      </w:r>
      <w:r>
        <w:rPr>
          <w:rFonts w:ascii="宋体" w:hAnsi="宋体"/>
          <w:color w:val="auto"/>
          <w:szCs w:val="21"/>
        </w:rPr>
        <w:t>过程中所签署的一切文件和处理与这有关的一切事务，我均予以承认。</w:t>
      </w:r>
    </w:p>
    <w:p>
      <w:pPr>
        <w:spacing w:line="440" w:lineRule="exact"/>
        <w:ind w:firstLine="420" w:firstLineChars="200"/>
        <w:rPr>
          <w:rFonts w:ascii="宋体" w:hAnsi="宋体"/>
          <w:color w:val="auto"/>
          <w:szCs w:val="21"/>
        </w:rPr>
      </w:pPr>
      <w:r>
        <w:rPr>
          <w:rFonts w:ascii="宋体" w:hAnsi="宋体"/>
          <w:color w:val="auto"/>
          <w:szCs w:val="21"/>
        </w:rPr>
        <w:t>代理人在委托书有效期内签署的所有文件不因授权委托的撤销而失效，除非有撤销授权委托的书面通知，本委托书自投标开始至合同履行完毕止。</w:t>
      </w:r>
    </w:p>
    <w:p>
      <w:pPr>
        <w:spacing w:line="440" w:lineRule="exact"/>
        <w:ind w:firstLine="420" w:firstLineChars="200"/>
        <w:rPr>
          <w:rFonts w:ascii="宋体" w:hAnsi="宋体"/>
          <w:color w:val="auto"/>
          <w:szCs w:val="21"/>
        </w:rPr>
      </w:pPr>
      <w:r>
        <w:rPr>
          <w:rFonts w:ascii="宋体" w:hAnsi="宋体"/>
          <w:color w:val="auto"/>
          <w:szCs w:val="21"/>
        </w:rPr>
        <w:t>代理人无转委托权。特此委托。</w:t>
      </w:r>
    </w:p>
    <w:p>
      <w:pPr>
        <w:spacing w:line="440" w:lineRule="exact"/>
        <w:rPr>
          <w:rFonts w:ascii="宋体" w:hAnsi="宋体"/>
          <w:color w:val="auto"/>
          <w:szCs w:val="21"/>
        </w:rPr>
      </w:pPr>
    </w:p>
    <w:p>
      <w:pPr>
        <w:spacing w:line="440" w:lineRule="exact"/>
        <w:jc w:val="right"/>
        <w:rPr>
          <w:rFonts w:ascii="宋体" w:hAnsi="宋体"/>
          <w:color w:val="auto"/>
          <w:szCs w:val="21"/>
        </w:rPr>
      </w:pPr>
      <w:r>
        <w:rPr>
          <w:rFonts w:hint="eastAsia" w:ascii="宋体" w:hAnsi="宋体"/>
          <w:color w:val="auto"/>
          <w:szCs w:val="21"/>
        </w:rPr>
        <w:t>（投标单位）法定代表人签字或盖章：</w:t>
      </w:r>
    </w:p>
    <w:p>
      <w:pPr>
        <w:spacing w:line="440" w:lineRule="exact"/>
        <w:jc w:val="right"/>
        <w:rPr>
          <w:rFonts w:ascii="宋体" w:hAnsi="宋体"/>
          <w:color w:val="auto"/>
          <w:szCs w:val="21"/>
        </w:rPr>
      </w:pPr>
      <w:r>
        <w:rPr>
          <w:rFonts w:hint="eastAsia" w:ascii="宋体" w:hAnsi="宋体"/>
          <w:color w:val="auto"/>
          <w:szCs w:val="21"/>
        </w:rPr>
        <w:t>（投标单位）公章：</w:t>
      </w:r>
    </w:p>
    <w:p>
      <w:pPr>
        <w:spacing w:line="440" w:lineRule="exact"/>
        <w:jc w:val="right"/>
        <w:rPr>
          <w:rFonts w:ascii="宋体" w:hAnsi="宋体"/>
          <w:color w:val="auto"/>
          <w:szCs w:val="21"/>
        </w:rPr>
      </w:pPr>
      <w:r>
        <w:rPr>
          <w:rFonts w:hint="eastAsia" w:ascii="宋体" w:hAnsi="宋体"/>
          <w:color w:val="auto"/>
          <w:szCs w:val="21"/>
        </w:rPr>
        <w:t>年</w:t>
      </w:r>
      <w:r>
        <w:rPr>
          <w:rFonts w:ascii="宋体" w:hAnsi="宋体"/>
          <w:color w:val="auto"/>
          <w:szCs w:val="21"/>
        </w:rPr>
        <w:tab/>
      </w:r>
      <w:r>
        <w:rPr>
          <w:rFonts w:hint="eastAsia" w:ascii="宋体" w:hAnsi="宋体"/>
          <w:color w:val="auto"/>
          <w:szCs w:val="21"/>
        </w:rPr>
        <w:t xml:space="preserve">  月</w:t>
      </w:r>
      <w:r>
        <w:rPr>
          <w:rFonts w:ascii="宋体" w:hAnsi="宋体"/>
          <w:color w:val="auto"/>
          <w:szCs w:val="21"/>
        </w:rPr>
        <w:tab/>
      </w:r>
      <w:r>
        <w:rPr>
          <w:rFonts w:hint="eastAsia" w:ascii="宋体" w:hAnsi="宋体"/>
          <w:color w:val="auto"/>
          <w:szCs w:val="21"/>
        </w:rPr>
        <w:t>日</w:t>
      </w:r>
    </w:p>
    <w:p>
      <w:pPr>
        <w:spacing w:line="440" w:lineRule="exact"/>
        <w:jc w:val="right"/>
        <w:rPr>
          <w:rFonts w:ascii="宋体" w:hAnsi="宋体"/>
          <w:color w:val="auto"/>
          <w:szCs w:val="21"/>
        </w:rPr>
      </w:pPr>
    </w:p>
    <w:p>
      <w:pPr>
        <w:spacing w:line="440" w:lineRule="exact"/>
        <w:rPr>
          <w:rFonts w:ascii="宋体" w:hAnsi="宋体"/>
          <w:color w:val="auto"/>
          <w:szCs w:val="21"/>
        </w:rPr>
      </w:pPr>
      <w:r>
        <w:rPr>
          <w:rFonts w:ascii="宋体" w:hAnsi="宋体"/>
          <w:color w:val="auto"/>
          <w:szCs w:val="21"/>
        </w:rPr>
        <mc:AlternateContent>
          <mc:Choice Requires="wps">
            <w:drawing>
              <wp:anchor distT="0" distB="0" distL="114300" distR="114300" simplePos="0" relativeHeight="251654144" behindDoc="0" locked="0" layoutInCell="1" allowOverlap="1">
                <wp:simplePos x="0" y="0"/>
                <wp:positionH relativeFrom="column">
                  <wp:posOffset>571500</wp:posOffset>
                </wp:positionH>
                <wp:positionV relativeFrom="paragraph">
                  <wp:posOffset>149860</wp:posOffset>
                </wp:positionV>
                <wp:extent cx="4572000" cy="2742565"/>
                <wp:effectExtent l="0" t="0" r="19050" b="1968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45pt;margin-top:11.8pt;height:215.95pt;width:360pt;z-index:251654144;mso-width-relative:page;mso-height-relative:page;" fillcolor="#FFFFFF" filled="t" stroked="t" coordsize="21600,21600" o:gfxdata="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aPEiNkAAAAJAQAADwAA&#10;AAAAAAABACAAAAAiAAAAZHJzL2Rvd25yZXYueG1sUEsBAhQAFAAAAAgAh07iQObsOYkVAgAAOQQA&#10;AA4AAAAAAAAAAQAgAAAAKAEAAGRycy9lMm9Eb2MueG1sUEsFBgAAAAAGAAYAWQEAAK8FAAAAAA==&#10;">
                <v:fill on="t" focussize="0,0"/>
                <v:stroke color="#000000" miterlimit="8" joinstyle="miter"/>
                <v:imagedata o:title=""/>
                <o:lock v:ext="edit" aspectratio="f"/>
                <v:textbo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v:textbox>
              </v:shape>
            </w:pict>
          </mc:Fallback>
        </mc:AlternateContent>
      </w: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jc w:val="center"/>
        <w:rPr>
          <w:rFonts w:ascii="宋体" w:hAnsi="宋体"/>
          <w:b/>
          <w:color w:val="auto"/>
          <w:sz w:val="36"/>
          <w:szCs w:val="36"/>
        </w:rPr>
      </w:pPr>
      <w:r>
        <w:rPr>
          <w:rFonts w:hint="eastAsia" w:ascii="宋体" w:hAnsi="宋体"/>
          <w:b/>
          <w:color w:val="auto"/>
          <w:sz w:val="36"/>
          <w:szCs w:val="36"/>
        </w:rPr>
        <w:t>参加本项采购活动前 3 年内在经营活动中</w:t>
      </w:r>
    </w:p>
    <w:p>
      <w:pPr>
        <w:spacing w:line="440" w:lineRule="exact"/>
        <w:jc w:val="center"/>
        <w:rPr>
          <w:rFonts w:ascii="宋体" w:hAnsi="宋体"/>
          <w:b/>
          <w:color w:val="auto"/>
          <w:sz w:val="36"/>
          <w:szCs w:val="36"/>
        </w:rPr>
      </w:pPr>
      <w:r>
        <w:rPr>
          <w:rFonts w:hint="eastAsia" w:ascii="宋体" w:hAnsi="宋体"/>
          <w:b/>
          <w:color w:val="auto"/>
          <w:sz w:val="36"/>
          <w:szCs w:val="36"/>
        </w:rPr>
        <w:t>没有重大违法记录的书面声明</w:t>
      </w:r>
    </w:p>
    <w:p>
      <w:pPr>
        <w:spacing w:line="440" w:lineRule="exact"/>
        <w:rPr>
          <w:rFonts w:ascii="宋体" w:hAnsi="宋体"/>
          <w:b/>
          <w:color w:val="auto"/>
          <w:szCs w:val="21"/>
        </w:rPr>
      </w:pPr>
    </w:p>
    <w:p>
      <w:pPr>
        <w:spacing w:line="440" w:lineRule="exact"/>
        <w:rPr>
          <w:rFonts w:ascii="宋体" w:hAnsi="宋体"/>
          <w:b/>
          <w:color w:val="auto"/>
          <w:szCs w:val="21"/>
        </w:rPr>
      </w:pPr>
    </w:p>
    <w:p>
      <w:pPr>
        <w:spacing w:line="440" w:lineRule="exact"/>
        <w:jc w:val="center"/>
        <w:rPr>
          <w:rFonts w:ascii="宋体" w:hAnsi="宋体"/>
          <w:color w:val="auto"/>
          <w:sz w:val="36"/>
          <w:szCs w:val="36"/>
        </w:rPr>
      </w:pPr>
      <w:r>
        <w:rPr>
          <w:rFonts w:hint="eastAsia" w:ascii="宋体" w:hAnsi="宋体"/>
          <w:color w:val="auto"/>
          <w:sz w:val="36"/>
          <w:szCs w:val="36"/>
        </w:rPr>
        <w:t>声  明</w:t>
      </w:r>
    </w:p>
    <w:p>
      <w:pPr>
        <w:spacing w:line="440" w:lineRule="exact"/>
        <w:ind w:firstLine="420"/>
        <w:rPr>
          <w:rFonts w:ascii="宋体" w:hAnsi="宋体"/>
          <w:color w:val="auto"/>
          <w:szCs w:val="21"/>
        </w:rPr>
      </w:pPr>
      <w:r>
        <w:rPr>
          <w:rFonts w:hint="eastAsia" w:ascii="宋体" w:hAnsi="宋体"/>
          <w:color w:val="auto"/>
          <w:szCs w:val="21"/>
        </w:rPr>
        <w:t>我公司郑重声明：参加本项采购活动前 3 年内，我公司在经营活动中没有因违法经营受到刑事处罚或者责令停产停业、吊销许可证或者执照、较大数额罚款等行政处罚。</w:t>
      </w:r>
    </w:p>
    <w:p>
      <w:pPr>
        <w:spacing w:line="440" w:lineRule="exact"/>
        <w:ind w:firstLine="420"/>
        <w:rPr>
          <w:rFonts w:ascii="宋体" w:hAnsi="宋体"/>
          <w:color w:val="auto"/>
          <w:szCs w:val="21"/>
        </w:rPr>
      </w:pPr>
    </w:p>
    <w:p>
      <w:pPr>
        <w:spacing w:line="440" w:lineRule="exact"/>
        <w:rPr>
          <w:rFonts w:ascii="宋体" w:hAnsi="宋体"/>
          <w:color w:val="auto"/>
          <w:szCs w:val="21"/>
        </w:rPr>
      </w:pPr>
      <w:r>
        <w:rPr>
          <w:rFonts w:hint="eastAsia" w:ascii="宋体" w:hAnsi="宋体"/>
          <w:color w:val="auto"/>
          <w:szCs w:val="21"/>
        </w:rPr>
        <w:t xml:space="preserve">                                      供应商名称（公章）：</w:t>
      </w:r>
    </w:p>
    <w:p>
      <w:pPr>
        <w:spacing w:line="440" w:lineRule="exact"/>
        <w:rPr>
          <w:rFonts w:ascii="宋体" w:hAnsi="宋体"/>
          <w:color w:val="auto"/>
          <w:szCs w:val="21"/>
        </w:rPr>
      </w:pPr>
      <w:r>
        <w:rPr>
          <w:rFonts w:hint="eastAsia" w:ascii="宋体" w:hAnsi="宋体"/>
          <w:color w:val="auto"/>
          <w:szCs w:val="21"/>
        </w:rPr>
        <w:t xml:space="preserve">                                      授权代表签字：_______________________</w:t>
      </w:r>
    </w:p>
    <w:p>
      <w:pPr>
        <w:spacing w:line="440" w:lineRule="exact"/>
        <w:rPr>
          <w:rFonts w:ascii="宋体" w:hAnsi="宋体"/>
          <w:color w:val="auto"/>
          <w:szCs w:val="21"/>
        </w:rPr>
      </w:pPr>
      <w:r>
        <w:rPr>
          <w:rFonts w:hint="eastAsia" w:ascii="宋体" w:hAnsi="宋体"/>
          <w:color w:val="auto"/>
          <w:szCs w:val="21"/>
        </w:rPr>
        <w:t xml:space="preserve">                                      日期：______年    月    日</w:t>
      </w: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jc w:val="center"/>
        <w:rPr>
          <w:rFonts w:ascii="宋体" w:hAnsi="宋体"/>
          <w:b/>
          <w:color w:val="auto"/>
          <w:sz w:val="36"/>
          <w:szCs w:val="36"/>
        </w:rPr>
      </w:pPr>
      <w:r>
        <w:rPr>
          <w:rFonts w:hint="eastAsia" w:ascii="宋体" w:hAnsi="宋体"/>
          <w:b/>
          <w:color w:val="auto"/>
          <w:sz w:val="36"/>
          <w:szCs w:val="36"/>
        </w:rPr>
        <w:t>技术偏离表</w:t>
      </w:r>
    </w:p>
    <w:p>
      <w:pPr>
        <w:spacing w:after="120"/>
        <w:jc w:val="center"/>
        <w:rPr>
          <w:rFonts w:ascii="宋体" w:hAnsi="宋体"/>
          <w:b/>
          <w:bCs/>
          <w:color w:val="auto"/>
          <w:sz w:val="32"/>
          <w:szCs w:val="32"/>
        </w:rPr>
      </w:pPr>
    </w:p>
    <w:p>
      <w:pPr>
        <w:spacing w:after="120"/>
        <w:ind w:firstLine="210" w:firstLineChars="100"/>
        <w:rPr>
          <w:rFonts w:ascii="宋体"/>
          <w:color w:val="auto"/>
          <w:u w:val="single"/>
        </w:rPr>
      </w:pPr>
      <w:r>
        <w:rPr>
          <w:rFonts w:hint="eastAsia" w:ascii="宋体"/>
          <w:color w:val="auto"/>
        </w:rPr>
        <w:t>项目名称：</w:t>
      </w:r>
      <w:r>
        <w:rPr>
          <w:rFonts w:hint="eastAsia" w:ascii="宋体"/>
          <w:color w:val="auto"/>
          <w:u w:val="single"/>
        </w:rPr>
        <w:t xml:space="preserve">                   </w:t>
      </w:r>
      <w:r>
        <w:rPr>
          <w:rFonts w:hint="eastAsia" w:ascii="宋体"/>
          <w:color w:val="auto"/>
        </w:rPr>
        <w:t xml:space="preserve">  招标编号：</w:t>
      </w:r>
      <w:r>
        <w:rPr>
          <w:rFonts w:hint="eastAsia" w:ascii="宋体"/>
          <w:color w:val="auto"/>
          <w:u w:val="single"/>
        </w:rPr>
        <w:t xml:space="preserve">            </w:t>
      </w:r>
    </w:p>
    <w:p>
      <w:pPr>
        <w:spacing w:after="120"/>
        <w:ind w:firstLine="210" w:firstLineChars="100"/>
        <w:rPr>
          <w:rFonts w:ascii="宋体"/>
          <w:color w:val="auto"/>
          <w:u w:val="single"/>
        </w:rPr>
      </w:pPr>
    </w:p>
    <w:tbl>
      <w:tblPr>
        <w:tblStyle w:val="36"/>
        <w:tblW w:w="96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902"/>
        <w:gridCol w:w="1548"/>
        <w:gridCol w:w="3272"/>
        <w:gridCol w:w="1381"/>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jc w:val="center"/>
        </w:trPr>
        <w:tc>
          <w:tcPr>
            <w:tcW w:w="758" w:type="dxa"/>
            <w:vAlign w:val="center"/>
          </w:tcPr>
          <w:p>
            <w:pPr>
              <w:pStyle w:val="17"/>
              <w:spacing w:line="360" w:lineRule="auto"/>
              <w:jc w:val="center"/>
              <w:rPr>
                <w:rFonts w:hAnsi="宋体" w:cs="Arial"/>
                <w:color w:val="auto"/>
                <w:sz w:val="24"/>
              </w:rPr>
            </w:pPr>
            <w:r>
              <w:rPr>
                <w:rFonts w:hint="eastAsia" w:hAnsi="宋体" w:cs="Arial"/>
                <w:color w:val="auto"/>
                <w:sz w:val="24"/>
              </w:rPr>
              <w:t>序号</w:t>
            </w:r>
          </w:p>
        </w:tc>
        <w:tc>
          <w:tcPr>
            <w:tcW w:w="1902" w:type="dxa"/>
            <w:vAlign w:val="center"/>
          </w:tcPr>
          <w:p>
            <w:pPr>
              <w:pStyle w:val="17"/>
              <w:spacing w:line="360" w:lineRule="auto"/>
              <w:jc w:val="center"/>
              <w:rPr>
                <w:rFonts w:hAnsi="宋体" w:cs="Arial"/>
                <w:color w:val="auto"/>
                <w:sz w:val="24"/>
              </w:rPr>
            </w:pPr>
            <w:r>
              <w:rPr>
                <w:rFonts w:hint="eastAsia" w:hAnsi="宋体" w:cs="Arial"/>
                <w:color w:val="auto"/>
                <w:sz w:val="24"/>
              </w:rPr>
              <w:t>货物名称</w:t>
            </w:r>
          </w:p>
        </w:tc>
        <w:tc>
          <w:tcPr>
            <w:tcW w:w="1548" w:type="dxa"/>
            <w:vAlign w:val="center"/>
          </w:tcPr>
          <w:p>
            <w:pPr>
              <w:pStyle w:val="17"/>
              <w:spacing w:line="360" w:lineRule="auto"/>
              <w:jc w:val="center"/>
              <w:rPr>
                <w:rFonts w:hAnsi="宋体" w:cs="Arial"/>
                <w:color w:val="auto"/>
                <w:sz w:val="24"/>
              </w:rPr>
            </w:pPr>
            <w:r>
              <w:rPr>
                <w:rFonts w:hint="eastAsia" w:hAnsi="宋体" w:cs="Arial"/>
                <w:color w:val="auto"/>
                <w:sz w:val="24"/>
              </w:rPr>
              <w:t>招标要求</w:t>
            </w:r>
          </w:p>
        </w:tc>
        <w:tc>
          <w:tcPr>
            <w:tcW w:w="3272" w:type="dxa"/>
            <w:vAlign w:val="center"/>
          </w:tcPr>
          <w:p>
            <w:pPr>
              <w:pStyle w:val="17"/>
              <w:spacing w:line="360" w:lineRule="auto"/>
              <w:jc w:val="center"/>
              <w:rPr>
                <w:rFonts w:hAnsi="宋体" w:cs="Arial"/>
                <w:color w:val="auto"/>
                <w:sz w:val="24"/>
              </w:rPr>
            </w:pPr>
            <w:r>
              <w:rPr>
                <w:rFonts w:hint="eastAsia" w:hAnsi="宋体" w:cs="Arial"/>
                <w:color w:val="auto"/>
                <w:sz w:val="24"/>
              </w:rPr>
              <w:t>投标技术参数</w:t>
            </w:r>
          </w:p>
        </w:tc>
        <w:tc>
          <w:tcPr>
            <w:tcW w:w="1381" w:type="dxa"/>
            <w:vAlign w:val="center"/>
          </w:tcPr>
          <w:p>
            <w:pPr>
              <w:pStyle w:val="17"/>
              <w:spacing w:line="360" w:lineRule="auto"/>
              <w:jc w:val="center"/>
              <w:rPr>
                <w:rFonts w:hAnsi="宋体" w:cs="Arial"/>
                <w:color w:val="auto"/>
                <w:sz w:val="24"/>
              </w:rPr>
            </w:pPr>
            <w:r>
              <w:rPr>
                <w:rFonts w:hint="eastAsia" w:hAnsi="宋体" w:cs="Arial"/>
                <w:color w:val="auto"/>
                <w:sz w:val="24"/>
              </w:rPr>
              <w:t>是否</w:t>
            </w:r>
            <w:r>
              <w:rPr>
                <w:rFonts w:hAnsi="宋体" w:cs="Arial"/>
                <w:color w:val="auto"/>
                <w:sz w:val="24"/>
              </w:rPr>
              <w:t>偏离</w:t>
            </w:r>
          </w:p>
        </w:tc>
        <w:tc>
          <w:tcPr>
            <w:tcW w:w="745" w:type="dxa"/>
            <w:vAlign w:val="center"/>
          </w:tcPr>
          <w:p>
            <w:pPr>
              <w:pStyle w:val="17"/>
              <w:spacing w:line="360" w:lineRule="auto"/>
              <w:jc w:val="center"/>
              <w:rPr>
                <w:rFonts w:hAnsi="宋体" w:cs="Arial"/>
                <w:color w:val="auto"/>
                <w:sz w:val="24"/>
              </w:rPr>
            </w:pPr>
            <w:r>
              <w:rPr>
                <w:rFonts w:hAnsi="宋体" w:cs="Arial"/>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tcPr>
          <w:p>
            <w:pPr>
              <w:pStyle w:val="17"/>
              <w:spacing w:line="360" w:lineRule="auto"/>
              <w:rPr>
                <w:rFonts w:ascii="楷体_GB2312" w:hAnsi="Times New Roman" w:eastAsia="楷体_GB2312"/>
                <w:color w:val="auto"/>
                <w:sz w:val="24"/>
              </w:rPr>
            </w:pPr>
          </w:p>
        </w:tc>
        <w:tc>
          <w:tcPr>
            <w:tcW w:w="1902" w:type="dxa"/>
          </w:tcPr>
          <w:p>
            <w:pPr>
              <w:pStyle w:val="17"/>
              <w:spacing w:line="360" w:lineRule="auto"/>
              <w:rPr>
                <w:rFonts w:ascii="楷体_GB2312" w:hAnsi="Times New Roman" w:eastAsia="楷体_GB2312"/>
                <w:color w:val="auto"/>
                <w:sz w:val="24"/>
              </w:rPr>
            </w:pPr>
          </w:p>
        </w:tc>
        <w:tc>
          <w:tcPr>
            <w:tcW w:w="1548" w:type="dxa"/>
          </w:tcPr>
          <w:p>
            <w:pPr>
              <w:pStyle w:val="17"/>
              <w:spacing w:line="360" w:lineRule="auto"/>
              <w:rPr>
                <w:rFonts w:ascii="楷体_GB2312" w:hAnsi="Times New Roman" w:eastAsia="楷体_GB2312"/>
                <w:color w:val="auto"/>
                <w:sz w:val="24"/>
              </w:rPr>
            </w:pPr>
          </w:p>
        </w:tc>
        <w:tc>
          <w:tcPr>
            <w:tcW w:w="3272" w:type="dxa"/>
          </w:tcPr>
          <w:p>
            <w:pPr>
              <w:pStyle w:val="17"/>
              <w:spacing w:line="360" w:lineRule="auto"/>
              <w:rPr>
                <w:rFonts w:ascii="楷体_GB2312" w:hAnsi="Times New Roman" w:eastAsia="楷体_GB2312"/>
                <w:color w:val="auto"/>
                <w:sz w:val="24"/>
              </w:rPr>
            </w:pPr>
          </w:p>
        </w:tc>
        <w:tc>
          <w:tcPr>
            <w:tcW w:w="1381" w:type="dxa"/>
          </w:tcPr>
          <w:p>
            <w:pPr>
              <w:pStyle w:val="17"/>
              <w:spacing w:line="360" w:lineRule="auto"/>
              <w:rPr>
                <w:rFonts w:ascii="楷体_GB2312" w:hAnsi="Times New Roman" w:eastAsia="楷体_GB2312"/>
                <w:color w:val="auto"/>
                <w:sz w:val="24"/>
              </w:rPr>
            </w:pPr>
          </w:p>
        </w:tc>
        <w:tc>
          <w:tcPr>
            <w:tcW w:w="745" w:type="dxa"/>
          </w:tcPr>
          <w:p>
            <w:pPr>
              <w:pStyle w:val="17"/>
              <w:spacing w:line="360" w:lineRule="auto"/>
              <w:rPr>
                <w:rFonts w:ascii="楷体_GB2312" w:hAnsi="Times New Roman" w:eastAsia="楷体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tcPr>
          <w:p>
            <w:pPr>
              <w:pStyle w:val="17"/>
              <w:spacing w:line="360" w:lineRule="auto"/>
              <w:rPr>
                <w:rFonts w:ascii="楷体_GB2312" w:hAnsi="Times New Roman" w:eastAsia="楷体_GB2312"/>
                <w:color w:val="auto"/>
                <w:sz w:val="24"/>
              </w:rPr>
            </w:pPr>
          </w:p>
        </w:tc>
        <w:tc>
          <w:tcPr>
            <w:tcW w:w="1902" w:type="dxa"/>
          </w:tcPr>
          <w:p>
            <w:pPr>
              <w:pStyle w:val="17"/>
              <w:spacing w:line="360" w:lineRule="auto"/>
              <w:rPr>
                <w:rFonts w:ascii="楷体_GB2312" w:hAnsi="Times New Roman" w:eastAsia="楷体_GB2312"/>
                <w:color w:val="auto"/>
                <w:sz w:val="24"/>
              </w:rPr>
            </w:pPr>
          </w:p>
        </w:tc>
        <w:tc>
          <w:tcPr>
            <w:tcW w:w="1548" w:type="dxa"/>
          </w:tcPr>
          <w:p>
            <w:pPr>
              <w:pStyle w:val="17"/>
              <w:spacing w:line="360" w:lineRule="auto"/>
              <w:rPr>
                <w:rFonts w:ascii="楷体_GB2312" w:hAnsi="Times New Roman" w:eastAsia="楷体_GB2312"/>
                <w:color w:val="auto"/>
                <w:sz w:val="24"/>
              </w:rPr>
            </w:pPr>
          </w:p>
        </w:tc>
        <w:tc>
          <w:tcPr>
            <w:tcW w:w="3272" w:type="dxa"/>
          </w:tcPr>
          <w:p>
            <w:pPr>
              <w:pStyle w:val="17"/>
              <w:spacing w:line="360" w:lineRule="auto"/>
              <w:rPr>
                <w:rFonts w:ascii="楷体_GB2312" w:hAnsi="Times New Roman" w:eastAsia="楷体_GB2312"/>
                <w:color w:val="auto"/>
                <w:sz w:val="24"/>
              </w:rPr>
            </w:pPr>
          </w:p>
        </w:tc>
        <w:tc>
          <w:tcPr>
            <w:tcW w:w="1381" w:type="dxa"/>
          </w:tcPr>
          <w:p>
            <w:pPr>
              <w:pStyle w:val="17"/>
              <w:spacing w:line="360" w:lineRule="auto"/>
              <w:rPr>
                <w:rFonts w:ascii="楷体_GB2312" w:hAnsi="Times New Roman" w:eastAsia="楷体_GB2312"/>
                <w:color w:val="auto"/>
                <w:sz w:val="24"/>
              </w:rPr>
            </w:pPr>
          </w:p>
        </w:tc>
        <w:tc>
          <w:tcPr>
            <w:tcW w:w="745" w:type="dxa"/>
          </w:tcPr>
          <w:p>
            <w:pPr>
              <w:pStyle w:val="17"/>
              <w:spacing w:line="360" w:lineRule="auto"/>
              <w:rPr>
                <w:rFonts w:ascii="楷体_GB2312" w:hAnsi="Times New Roman" w:eastAsia="楷体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tcPr>
          <w:p>
            <w:pPr>
              <w:pStyle w:val="17"/>
              <w:spacing w:line="360" w:lineRule="auto"/>
              <w:rPr>
                <w:rFonts w:ascii="楷体_GB2312" w:hAnsi="Times New Roman" w:eastAsia="楷体_GB2312"/>
                <w:color w:val="auto"/>
                <w:sz w:val="24"/>
              </w:rPr>
            </w:pPr>
          </w:p>
        </w:tc>
        <w:tc>
          <w:tcPr>
            <w:tcW w:w="1902" w:type="dxa"/>
          </w:tcPr>
          <w:p>
            <w:pPr>
              <w:pStyle w:val="17"/>
              <w:spacing w:line="360" w:lineRule="auto"/>
              <w:rPr>
                <w:rFonts w:ascii="楷体_GB2312" w:hAnsi="Times New Roman" w:eastAsia="楷体_GB2312"/>
                <w:color w:val="auto"/>
                <w:sz w:val="24"/>
              </w:rPr>
            </w:pPr>
          </w:p>
        </w:tc>
        <w:tc>
          <w:tcPr>
            <w:tcW w:w="1548" w:type="dxa"/>
          </w:tcPr>
          <w:p>
            <w:pPr>
              <w:pStyle w:val="17"/>
              <w:spacing w:line="360" w:lineRule="auto"/>
              <w:rPr>
                <w:rFonts w:ascii="楷体_GB2312" w:hAnsi="Times New Roman" w:eastAsia="楷体_GB2312"/>
                <w:color w:val="auto"/>
                <w:sz w:val="24"/>
              </w:rPr>
            </w:pPr>
          </w:p>
        </w:tc>
        <w:tc>
          <w:tcPr>
            <w:tcW w:w="3272" w:type="dxa"/>
          </w:tcPr>
          <w:p>
            <w:pPr>
              <w:pStyle w:val="17"/>
              <w:spacing w:line="360" w:lineRule="auto"/>
              <w:rPr>
                <w:rFonts w:ascii="楷体_GB2312" w:hAnsi="Times New Roman" w:eastAsia="楷体_GB2312"/>
                <w:color w:val="auto"/>
                <w:sz w:val="24"/>
              </w:rPr>
            </w:pPr>
          </w:p>
        </w:tc>
        <w:tc>
          <w:tcPr>
            <w:tcW w:w="1381" w:type="dxa"/>
          </w:tcPr>
          <w:p>
            <w:pPr>
              <w:pStyle w:val="17"/>
              <w:spacing w:line="360" w:lineRule="auto"/>
              <w:rPr>
                <w:rFonts w:ascii="楷体_GB2312" w:hAnsi="Times New Roman" w:eastAsia="楷体_GB2312"/>
                <w:color w:val="auto"/>
                <w:sz w:val="24"/>
              </w:rPr>
            </w:pPr>
          </w:p>
        </w:tc>
        <w:tc>
          <w:tcPr>
            <w:tcW w:w="745" w:type="dxa"/>
          </w:tcPr>
          <w:p>
            <w:pPr>
              <w:pStyle w:val="17"/>
              <w:spacing w:line="360" w:lineRule="auto"/>
              <w:rPr>
                <w:rFonts w:ascii="楷体_GB2312" w:hAnsi="Times New Roman" w:eastAsia="楷体_GB2312"/>
                <w:color w:val="auto"/>
                <w:sz w:val="24"/>
              </w:rPr>
            </w:pPr>
          </w:p>
        </w:tc>
      </w:tr>
    </w:tbl>
    <w:p>
      <w:pPr>
        <w:snapToGrid w:val="0"/>
        <w:spacing w:line="240" w:lineRule="atLeast"/>
        <w:rPr>
          <w:rFonts w:ascii="仿宋_GB2312" w:eastAsia="仿宋_GB2312"/>
          <w:b/>
          <w:color w:val="auto"/>
          <w:sz w:val="28"/>
          <w:szCs w:val="28"/>
        </w:rPr>
      </w:pPr>
    </w:p>
    <w:p>
      <w:pPr>
        <w:spacing w:line="440" w:lineRule="exact"/>
        <w:ind w:firstLine="420" w:firstLineChars="200"/>
        <w:rPr>
          <w:rFonts w:ascii="宋体" w:hAnsi="宋体"/>
          <w:color w:val="auto"/>
          <w:szCs w:val="21"/>
        </w:rPr>
      </w:pPr>
      <w:r>
        <w:rPr>
          <w:rFonts w:hint="eastAsia" w:ascii="宋体" w:hAnsi="宋体"/>
          <w:color w:val="auto"/>
          <w:szCs w:val="21"/>
        </w:rPr>
        <w:t>须加盖报价单位公章。</w:t>
      </w:r>
    </w:p>
    <w:p>
      <w:pPr>
        <w:spacing w:line="440" w:lineRule="exact"/>
        <w:ind w:firstLine="420" w:firstLineChars="200"/>
        <w:rPr>
          <w:rFonts w:ascii="宋体" w:hAnsi="宋体"/>
          <w:color w:val="auto"/>
          <w:szCs w:val="21"/>
        </w:rPr>
      </w:pPr>
    </w:p>
    <w:p>
      <w:pPr>
        <w:spacing w:line="440" w:lineRule="exact"/>
        <w:ind w:firstLine="420" w:firstLineChars="200"/>
        <w:rPr>
          <w:rFonts w:ascii="宋体" w:hAnsi="宋体"/>
          <w:color w:val="auto"/>
          <w:szCs w:val="21"/>
        </w:rPr>
      </w:pPr>
    </w:p>
    <w:p>
      <w:pPr>
        <w:spacing w:line="440" w:lineRule="exact"/>
        <w:ind w:firstLine="420" w:firstLineChars="200"/>
        <w:rPr>
          <w:rFonts w:ascii="宋体" w:hAnsi="宋体"/>
          <w:color w:val="auto"/>
          <w:szCs w:val="21"/>
        </w:rPr>
      </w:pPr>
    </w:p>
    <w:p>
      <w:pPr>
        <w:spacing w:line="440" w:lineRule="exact"/>
        <w:ind w:firstLine="420" w:firstLineChars="200"/>
        <w:rPr>
          <w:rFonts w:ascii="宋体" w:hAnsi="宋体"/>
          <w:color w:val="auto"/>
          <w:szCs w:val="21"/>
        </w:rPr>
      </w:pPr>
    </w:p>
    <w:p>
      <w:pPr>
        <w:tabs>
          <w:tab w:val="left" w:pos="5812"/>
        </w:tabs>
        <w:spacing w:line="440" w:lineRule="exact"/>
        <w:ind w:firstLine="5810" w:firstLineChars="2767"/>
        <w:rPr>
          <w:rFonts w:ascii="宋体" w:hAnsi="宋体"/>
          <w:color w:val="auto"/>
          <w:szCs w:val="21"/>
        </w:rPr>
      </w:pPr>
      <w:r>
        <w:rPr>
          <w:rFonts w:hint="eastAsia" w:ascii="宋体" w:hAnsi="宋体"/>
          <w:color w:val="auto"/>
          <w:szCs w:val="21"/>
        </w:rPr>
        <w:t>报价单位盖章：</w:t>
      </w:r>
    </w:p>
    <w:p>
      <w:pPr>
        <w:tabs>
          <w:tab w:val="left" w:pos="5812"/>
        </w:tabs>
        <w:spacing w:line="440" w:lineRule="exact"/>
        <w:ind w:firstLine="5810" w:firstLineChars="2767"/>
        <w:rPr>
          <w:rFonts w:ascii="宋体" w:hAnsi="宋体"/>
          <w:color w:val="auto"/>
          <w:szCs w:val="21"/>
        </w:rPr>
      </w:pPr>
      <w:r>
        <w:rPr>
          <w:rFonts w:hint="eastAsia" w:ascii="宋体" w:hAnsi="宋体"/>
          <w:color w:val="auto"/>
          <w:szCs w:val="21"/>
        </w:rPr>
        <w:t>法人代表签字：</w:t>
      </w:r>
    </w:p>
    <w:p>
      <w:pPr>
        <w:tabs>
          <w:tab w:val="left" w:pos="5812"/>
        </w:tabs>
        <w:spacing w:line="440" w:lineRule="exact"/>
        <w:ind w:firstLine="5810" w:firstLineChars="2767"/>
        <w:rPr>
          <w:rFonts w:ascii="宋体" w:hAnsi="宋体"/>
          <w:color w:val="auto"/>
          <w:szCs w:val="21"/>
        </w:rPr>
      </w:pPr>
    </w:p>
    <w:p>
      <w:pPr>
        <w:tabs>
          <w:tab w:val="left" w:pos="5812"/>
        </w:tabs>
        <w:spacing w:line="440" w:lineRule="exact"/>
        <w:ind w:firstLine="7700" w:firstLineChars="3667"/>
        <w:rPr>
          <w:rFonts w:ascii="宋体" w:hAnsi="宋体"/>
          <w:color w:val="auto"/>
          <w:szCs w:val="21"/>
        </w:rPr>
      </w:pPr>
      <w:r>
        <w:rPr>
          <w:rFonts w:hint="eastAsia" w:ascii="宋体" w:hAnsi="宋体"/>
          <w:color w:val="auto"/>
          <w:szCs w:val="21"/>
        </w:rPr>
        <w:t>年    月    日</w:t>
      </w:r>
    </w:p>
    <w:p>
      <w:pPr>
        <w:tabs>
          <w:tab w:val="left" w:pos="5812"/>
        </w:tabs>
        <w:spacing w:line="440" w:lineRule="exact"/>
        <w:rPr>
          <w:rFonts w:ascii="宋体" w:hAnsi="宋体"/>
          <w:color w:val="auto"/>
          <w:szCs w:val="21"/>
        </w:rPr>
        <w:sectPr>
          <w:pgSz w:w="11906" w:h="16838"/>
          <w:pgMar w:top="1440" w:right="1080" w:bottom="1440" w:left="1080" w:header="850" w:footer="850" w:gutter="0"/>
          <w:cols w:space="720" w:num="1"/>
          <w:docGrid w:type="lines" w:linePitch="312" w:charSpace="0"/>
        </w:sectPr>
      </w:pPr>
    </w:p>
    <w:p>
      <w:pPr>
        <w:spacing w:line="440" w:lineRule="exact"/>
        <w:jc w:val="center"/>
        <w:rPr>
          <w:rFonts w:ascii="宋体" w:hAnsi="宋体"/>
          <w:b/>
          <w:color w:val="auto"/>
          <w:sz w:val="36"/>
          <w:szCs w:val="36"/>
        </w:rPr>
      </w:pPr>
      <w:r>
        <w:rPr>
          <w:rFonts w:hint="eastAsia" w:ascii="宋体" w:hAnsi="宋体"/>
          <w:b/>
          <w:color w:val="auto"/>
          <w:sz w:val="36"/>
          <w:szCs w:val="36"/>
        </w:rPr>
        <w:t>相关业绩案例一览表</w:t>
      </w:r>
    </w:p>
    <w:p>
      <w:pPr>
        <w:snapToGrid w:val="0"/>
        <w:spacing w:line="360" w:lineRule="auto"/>
        <w:jc w:val="center"/>
        <w:rPr>
          <w:rFonts w:ascii="宋体" w:hAnsi="宋体"/>
          <w:b/>
          <w:color w:val="auto"/>
          <w:sz w:val="28"/>
          <w:szCs w:val="30"/>
        </w:rPr>
      </w:pPr>
    </w:p>
    <w:p>
      <w:pPr>
        <w:snapToGrid w:val="0"/>
        <w:spacing w:line="360" w:lineRule="auto"/>
        <w:rPr>
          <w:rFonts w:ascii="宋体" w:hAnsi="宋体"/>
          <w:color w:val="auto"/>
          <w:sz w:val="24"/>
        </w:rPr>
      </w:pPr>
      <w:r>
        <w:rPr>
          <w:rFonts w:hint="eastAsia" w:ascii="宋体" w:hAnsi="宋体"/>
          <w:color w:val="auto"/>
          <w:sz w:val="24"/>
        </w:rPr>
        <w:t>项目编号：</w:t>
      </w:r>
      <w:r>
        <w:rPr>
          <w:rFonts w:hint="eastAsia" w:ascii="宋体" w:hAnsi="宋体"/>
          <w:color w:val="auto"/>
          <w:sz w:val="24"/>
          <w:u w:val="single"/>
        </w:rPr>
        <w:t xml:space="preserve">                          </w:t>
      </w:r>
    </w:p>
    <w:tbl>
      <w:tblPr>
        <w:tblStyle w:val="36"/>
        <w:tblW w:w="9581" w:type="dxa"/>
        <w:jc w:val="center"/>
        <w:tblInd w:w="-71" w:type="dxa"/>
        <w:tblLayout w:type="fixed"/>
        <w:tblCellMar>
          <w:top w:w="0" w:type="dxa"/>
          <w:left w:w="108" w:type="dxa"/>
          <w:bottom w:w="0" w:type="dxa"/>
          <w:right w:w="108" w:type="dxa"/>
        </w:tblCellMar>
      </w:tblPr>
      <w:tblGrid>
        <w:gridCol w:w="720"/>
        <w:gridCol w:w="1133"/>
        <w:gridCol w:w="1729"/>
        <w:gridCol w:w="1474"/>
        <w:gridCol w:w="1198"/>
        <w:gridCol w:w="1730"/>
        <w:gridCol w:w="1597"/>
      </w:tblGrid>
      <w:tr>
        <w:tblPrEx>
          <w:tblLayout w:type="fixed"/>
          <w:tblCellMar>
            <w:top w:w="0" w:type="dxa"/>
            <w:left w:w="108" w:type="dxa"/>
            <w:bottom w:w="0" w:type="dxa"/>
            <w:right w:w="108" w:type="dxa"/>
          </w:tblCellMar>
        </w:tblPrEx>
        <w:trPr>
          <w:trHeight w:val="482"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jc w:val="center"/>
              <w:rPr>
                <w:color w:val="auto"/>
                <w:sz w:val="24"/>
                <w:lang w:val="zh-CN"/>
              </w:rPr>
            </w:pPr>
            <w:r>
              <w:rPr>
                <w:rFonts w:hint="eastAsia"/>
                <w:color w:val="auto"/>
                <w:sz w:val="24"/>
                <w:lang w:val="zh-CN"/>
              </w:rPr>
              <w:t>序号</w:t>
            </w:r>
          </w:p>
        </w:tc>
        <w:tc>
          <w:tcPr>
            <w:tcW w:w="1133" w:type="dxa"/>
            <w:tcBorders>
              <w:top w:val="single" w:color="auto" w:sz="6" w:space="0"/>
              <w:left w:val="single" w:color="auto" w:sz="6" w:space="0"/>
              <w:bottom w:val="single" w:color="auto" w:sz="6" w:space="0"/>
              <w:right w:val="single" w:color="auto" w:sz="6" w:space="0"/>
            </w:tcBorders>
            <w:vAlign w:val="center"/>
          </w:tcPr>
          <w:p>
            <w:pPr>
              <w:jc w:val="center"/>
              <w:rPr>
                <w:color w:val="auto"/>
                <w:sz w:val="24"/>
                <w:lang w:val="zh-CN"/>
              </w:rPr>
            </w:pPr>
            <w:r>
              <w:rPr>
                <w:rFonts w:hint="eastAsia"/>
                <w:color w:val="auto"/>
                <w:sz w:val="24"/>
                <w:lang w:val="zh-CN"/>
              </w:rPr>
              <w:t>年度</w:t>
            </w:r>
          </w:p>
        </w:tc>
        <w:tc>
          <w:tcPr>
            <w:tcW w:w="1729" w:type="dxa"/>
            <w:tcBorders>
              <w:top w:val="single" w:color="auto" w:sz="6" w:space="0"/>
              <w:left w:val="single" w:color="auto" w:sz="6" w:space="0"/>
              <w:bottom w:val="single" w:color="auto" w:sz="6" w:space="0"/>
              <w:right w:val="single" w:color="auto" w:sz="6" w:space="0"/>
            </w:tcBorders>
            <w:vAlign w:val="center"/>
          </w:tcPr>
          <w:p>
            <w:pPr>
              <w:jc w:val="center"/>
              <w:rPr>
                <w:color w:val="auto"/>
                <w:sz w:val="24"/>
                <w:lang w:val="zh-CN"/>
              </w:rPr>
            </w:pPr>
            <w:r>
              <w:rPr>
                <w:rFonts w:hint="eastAsia"/>
                <w:color w:val="auto"/>
                <w:sz w:val="24"/>
                <w:lang w:val="zh-CN"/>
              </w:rPr>
              <w:t>项目建设单位</w:t>
            </w:r>
          </w:p>
        </w:tc>
        <w:tc>
          <w:tcPr>
            <w:tcW w:w="1474" w:type="dxa"/>
            <w:tcBorders>
              <w:top w:val="single" w:color="auto" w:sz="6" w:space="0"/>
              <w:left w:val="single" w:color="auto" w:sz="6" w:space="0"/>
              <w:bottom w:val="single" w:color="auto" w:sz="6" w:space="0"/>
              <w:right w:val="single" w:color="auto" w:sz="6" w:space="0"/>
            </w:tcBorders>
            <w:vAlign w:val="center"/>
          </w:tcPr>
          <w:p>
            <w:pPr>
              <w:jc w:val="center"/>
              <w:rPr>
                <w:color w:val="auto"/>
                <w:sz w:val="24"/>
                <w:lang w:val="zh-CN"/>
              </w:rPr>
            </w:pPr>
            <w:r>
              <w:rPr>
                <w:rFonts w:hint="eastAsia"/>
                <w:color w:val="auto"/>
                <w:sz w:val="24"/>
                <w:lang w:val="zh-CN"/>
              </w:rPr>
              <w:t>项目名称</w:t>
            </w:r>
          </w:p>
        </w:tc>
        <w:tc>
          <w:tcPr>
            <w:tcW w:w="1198" w:type="dxa"/>
            <w:tcBorders>
              <w:top w:val="single" w:color="auto" w:sz="6" w:space="0"/>
              <w:left w:val="single" w:color="auto" w:sz="6" w:space="0"/>
              <w:bottom w:val="single" w:color="auto" w:sz="6" w:space="0"/>
              <w:right w:val="single" w:color="auto" w:sz="6" w:space="0"/>
            </w:tcBorders>
            <w:vAlign w:val="center"/>
          </w:tcPr>
          <w:p>
            <w:pPr>
              <w:jc w:val="center"/>
              <w:rPr>
                <w:color w:val="auto"/>
                <w:sz w:val="24"/>
                <w:lang w:val="zh-CN"/>
              </w:rPr>
            </w:pPr>
            <w:r>
              <w:rPr>
                <w:rFonts w:hint="eastAsia"/>
                <w:color w:val="auto"/>
                <w:sz w:val="24"/>
                <w:lang w:val="zh-CN"/>
              </w:rPr>
              <w:t>合同金额</w:t>
            </w:r>
          </w:p>
        </w:tc>
        <w:tc>
          <w:tcPr>
            <w:tcW w:w="1730" w:type="dxa"/>
            <w:tcBorders>
              <w:top w:val="single" w:color="auto" w:sz="6" w:space="0"/>
              <w:left w:val="single" w:color="auto" w:sz="6" w:space="0"/>
              <w:bottom w:val="single" w:color="auto" w:sz="6" w:space="0"/>
              <w:right w:val="single" w:color="auto" w:sz="6" w:space="0"/>
            </w:tcBorders>
            <w:vAlign w:val="center"/>
          </w:tcPr>
          <w:p>
            <w:pPr>
              <w:jc w:val="center"/>
              <w:rPr>
                <w:color w:val="auto"/>
                <w:sz w:val="24"/>
                <w:lang w:val="zh-CN"/>
              </w:rPr>
            </w:pPr>
            <w:r>
              <w:rPr>
                <w:rFonts w:hint="eastAsia"/>
                <w:color w:val="auto"/>
                <w:sz w:val="24"/>
                <w:lang w:val="zh-CN"/>
              </w:rPr>
              <w:t>单位地址</w:t>
            </w:r>
          </w:p>
        </w:tc>
        <w:tc>
          <w:tcPr>
            <w:tcW w:w="1597" w:type="dxa"/>
            <w:tcBorders>
              <w:top w:val="single" w:color="auto" w:sz="6" w:space="0"/>
              <w:left w:val="single" w:color="auto" w:sz="6" w:space="0"/>
              <w:bottom w:val="single" w:color="auto" w:sz="6" w:space="0"/>
              <w:right w:val="single" w:color="auto" w:sz="6" w:space="0"/>
            </w:tcBorders>
            <w:vAlign w:val="center"/>
          </w:tcPr>
          <w:p>
            <w:pPr>
              <w:jc w:val="center"/>
              <w:rPr>
                <w:color w:val="auto"/>
                <w:sz w:val="24"/>
                <w:lang w:val="zh-CN"/>
              </w:rPr>
            </w:pPr>
            <w:r>
              <w:rPr>
                <w:rFonts w:hint="eastAsia"/>
                <w:color w:val="auto"/>
                <w:sz w:val="24"/>
                <w:lang w:val="zh-CN"/>
              </w:rPr>
              <w:t>联系电话</w:t>
            </w:r>
          </w:p>
        </w:tc>
      </w:tr>
      <w:tr>
        <w:tblPrEx>
          <w:tblLayout w:type="fixed"/>
          <w:tblCellMar>
            <w:top w:w="0" w:type="dxa"/>
            <w:left w:w="108" w:type="dxa"/>
            <w:bottom w:w="0" w:type="dxa"/>
            <w:right w:w="108" w:type="dxa"/>
          </w:tblCellMar>
        </w:tblPrEx>
        <w:trPr>
          <w:trHeight w:val="482"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133"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729"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474"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198"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730"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597"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r>
      <w:tr>
        <w:tblPrEx>
          <w:tblLayout w:type="fixed"/>
          <w:tblCellMar>
            <w:top w:w="0" w:type="dxa"/>
            <w:left w:w="108" w:type="dxa"/>
            <w:bottom w:w="0" w:type="dxa"/>
            <w:right w:w="108" w:type="dxa"/>
          </w:tblCellMar>
        </w:tblPrEx>
        <w:trPr>
          <w:trHeight w:val="482"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133"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729"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474"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198"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730"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597"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r>
      <w:tr>
        <w:tblPrEx>
          <w:tblLayout w:type="fixed"/>
          <w:tblCellMar>
            <w:top w:w="0" w:type="dxa"/>
            <w:left w:w="108" w:type="dxa"/>
            <w:bottom w:w="0" w:type="dxa"/>
            <w:right w:w="108" w:type="dxa"/>
          </w:tblCellMar>
        </w:tblPrEx>
        <w:trPr>
          <w:trHeight w:val="482"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133"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729"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474"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198"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730"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597"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r>
      <w:tr>
        <w:tblPrEx>
          <w:tblLayout w:type="fixed"/>
          <w:tblCellMar>
            <w:top w:w="0" w:type="dxa"/>
            <w:left w:w="108" w:type="dxa"/>
            <w:bottom w:w="0" w:type="dxa"/>
            <w:right w:w="108" w:type="dxa"/>
          </w:tblCellMar>
        </w:tblPrEx>
        <w:trPr>
          <w:trHeight w:val="482"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133"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729"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474"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198"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730"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597"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r>
      <w:tr>
        <w:tblPrEx>
          <w:tblLayout w:type="fixed"/>
          <w:tblCellMar>
            <w:top w:w="0" w:type="dxa"/>
            <w:left w:w="108" w:type="dxa"/>
            <w:bottom w:w="0" w:type="dxa"/>
            <w:right w:w="108" w:type="dxa"/>
          </w:tblCellMar>
        </w:tblPrEx>
        <w:trPr>
          <w:trHeight w:val="482"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133"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729"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474"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198"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730"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597"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r>
      <w:tr>
        <w:tblPrEx>
          <w:tblLayout w:type="fixed"/>
          <w:tblCellMar>
            <w:top w:w="0" w:type="dxa"/>
            <w:left w:w="108" w:type="dxa"/>
            <w:bottom w:w="0" w:type="dxa"/>
            <w:right w:w="108" w:type="dxa"/>
          </w:tblCellMar>
        </w:tblPrEx>
        <w:trPr>
          <w:trHeight w:val="482"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133"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729"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474"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198"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730"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597"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r>
      <w:tr>
        <w:tblPrEx>
          <w:tblLayout w:type="fixed"/>
          <w:tblCellMar>
            <w:top w:w="0" w:type="dxa"/>
            <w:left w:w="108" w:type="dxa"/>
            <w:bottom w:w="0" w:type="dxa"/>
            <w:right w:w="108" w:type="dxa"/>
          </w:tblCellMar>
        </w:tblPrEx>
        <w:trPr>
          <w:trHeight w:val="482"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133"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729"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474"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198"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730"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597"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r>
      <w:tr>
        <w:tblPrEx>
          <w:tblLayout w:type="fixed"/>
          <w:tblCellMar>
            <w:top w:w="0" w:type="dxa"/>
            <w:left w:w="108" w:type="dxa"/>
            <w:bottom w:w="0" w:type="dxa"/>
            <w:right w:w="108" w:type="dxa"/>
          </w:tblCellMar>
        </w:tblPrEx>
        <w:trPr>
          <w:trHeight w:val="482"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133"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729"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474"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198"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730"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597"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r>
      <w:tr>
        <w:tblPrEx>
          <w:tblLayout w:type="fixed"/>
          <w:tblCellMar>
            <w:top w:w="0" w:type="dxa"/>
            <w:left w:w="108" w:type="dxa"/>
            <w:bottom w:w="0" w:type="dxa"/>
            <w:right w:w="108" w:type="dxa"/>
          </w:tblCellMar>
        </w:tblPrEx>
        <w:trPr>
          <w:trHeight w:val="482"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133"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729"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474"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198"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730"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597"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r>
      <w:tr>
        <w:tblPrEx>
          <w:tblLayout w:type="fixed"/>
          <w:tblCellMar>
            <w:top w:w="0" w:type="dxa"/>
            <w:left w:w="108" w:type="dxa"/>
            <w:bottom w:w="0" w:type="dxa"/>
            <w:right w:w="108" w:type="dxa"/>
          </w:tblCellMar>
        </w:tblPrEx>
        <w:trPr>
          <w:trHeight w:val="482"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133"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729"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474"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198"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730"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597"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r>
      <w:tr>
        <w:tblPrEx>
          <w:tblLayout w:type="fixed"/>
          <w:tblCellMar>
            <w:top w:w="0" w:type="dxa"/>
            <w:left w:w="108" w:type="dxa"/>
            <w:bottom w:w="0" w:type="dxa"/>
            <w:right w:w="108" w:type="dxa"/>
          </w:tblCellMar>
        </w:tblPrEx>
        <w:trPr>
          <w:trHeight w:val="482"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133"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729"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474"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198"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730"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597"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r>
    </w:tbl>
    <w:p>
      <w:pPr>
        <w:tabs>
          <w:tab w:val="left" w:pos="9765"/>
        </w:tabs>
        <w:autoSpaceDE w:val="0"/>
        <w:autoSpaceDN w:val="0"/>
        <w:adjustRightInd w:val="0"/>
        <w:snapToGrid w:val="0"/>
        <w:spacing w:line="360" w:lineRule="auto"/>
        <w:rPr>
          <w:rFonts w:ascii="宋体" w:hAnsi="宋体"/>
          <w:color w:val="auto"/>
          <w:szCs w:val="21"/>
        </w:rPr>
      </w:pPr>
      <w:r>
        <w:rPr>
          <w:rFonts w:hint="eastAsia" w:ascii="宋体" w:hAnsi="宋体"/>
          <w:color w:val="auto"/>
          <w:szCs w:val="21"/>
          <w:lang w:val="zh-CN"/>
        </w:rPr>
        <w:t>注：附合同复印件、验收报告或用户使用意见书。</w:t>
      </w:r>
    </w:p>
    <w:p>
      <w:pPr>
        <w:snapToGrid w:val="0"/>
        <w:spacing w:line="360" w:lineRule="auto"/>
        <w:rPr>
          <w:rFonts w:ascii="宋体" w:hAnsi="宋体"/>
          <w:color w:val="auto"/>
          <w:sz w:val="22"/>
        </w:rPr>
      </w:pPr>
    </w:p>
    <w:p>
      <w:pPr>
        <w:snapToGrid w:val="0"/>
        <w:spacing w:line="360" w:lineRule="auto"/>
        <w:rPr>
          <w:rFonts w:ascii="宋体" w:hAnsi="宋体"/>
          <w:color w:val="auto"/>
          <w:sz w:val="22"/>
        </w:rPr>
      </w:pPr>
    </w:p>
    <w:p>
      <w:pPr>
        <w:widowControl/>
        <w:snapToGrid w:val="0"/>
        <w:spacing w:line="360" w:lineRule="auto"/>
        <w:ind w:firstLine="4620" w:firstLineChars="2200"/>
        <w:rPr>
          <w:rFonts w:ascii="宋体" w:hAnsi="宋体" w:cs="Arial"/>
          <w:color w:val="auto"/>
          <w:kern w:val="0"/>
          <w:szCs w:val="21"/>
        </w:rPr>
      </w:pPr>
      <w:r>
        <w:rPr>
          <w:rFonts w:hint="eastAsia" w:ascii="宋体" w:hAnsi="宋体" w:cs="Arial"/>
          <w:color w:val="auto"/>
          <w:kern w:val="0"/>
          <w:szCs w:val="21"/>
        </w:rPr>
        <w:t>投标单位名称（公章）：</w:t>
      </w:r>
    </w:p>
    <w:p>
      <w:pPr>
        <w:snapToGrid w:val="0"/>
        <w:spacing w:line="360" w:lineRule="auto"/>
        <w:ind w:firstLine="4620" w:firstLineChars="2200"/>
        <w:rPr>
          <w:rFonts w:ascii="宋体" w:hAnsi="宋体"/>
          <w:color w:val="auto"/>
          <w:szCs w:val="21"/>
        </w:rPr>
      </w:pPr>
      <w:r>
        <w:rPr>
          <w:rFonts w:hint="eastAsia" w:ascii="宋体" w:hAnsi="宋体"/>
          <w:color w:val="auto"/>
          <w:szCs w:val="21"/>
        </w:rPr>
        <w:t>法定代表人或代理人（签字或盖章）：</w:t>
      </w:r>
    </w:p>
    <w:p>
      <w:pPr>
        <w:snapToGrid w:val="0"/>
        <w:spacing w:line="360" w:lineRule="auto"/>
        <w:rPr>
          <w:rFonts w:ascii="宋体" w:hAnsi="宋体"/>
          <w:color w:val="auto"/>
          <w:sz w:val="22"/>
        </w:rPr>
      </w:pPr>
    </w:p>
    <w:p>
      <w:pPr>
        <w:snapToGrid w:val="0"/>
        <w:spacing w:line="360" w:lineRule="auto"/>
        <w:rPr>
          <w:rFonts w:ascii="宋体" w:hAnsi="宋体"/>
          <w:color w:val="auto"/>
          <w:sz w:val="20"/>
        </w:rPr>
      </w:pPr>
    </w:p>
    <w:p>
      <w:pPr>
        <w:snapToGrid w:val="0"/>
        <w:spacing w:line="360" w:lineRule="auto"/>
        <w:rPr>
          <w:rFonts w:ascii="宋体" w:hAnsi="宋体"/>
          <w:color w:val="auto"/>
          <w:sz w:val="20"/>
        </w:rPr>
      </w:pPr>
    </w:p>
    <w:p>
      <w:pPr>
        <w:snapToGrid w:val="0"/>
        <w:spacing w:line="360" w:lineRule="auto"/>
        <w:rPr>
          <w:rFonts w:ascii="宋体" w:hAnsi="宋体"/>
          <w:color w:val="auto"/>
          <w:sz w:val="20"/>
        </w:rPr>
      </w:pPr>
    </w:p>
    <w:p>
      <w:pPr>
        <w:spacing w:line="440" w:lineRule="exact"/>
        <w:jc w:val="left"/>
        <w:rPr>
          <w:rFonts w:ascii="宋体" w:hAnsi="宋体"/>
          <w:color w:val="auto"/>
          <w:szCs w:val="21"/>
        </w:rPr>
      </w:pPr>
    </w:p>
    <w:p>
      <w:pPr>
        <w:spacing w:line="440" w:lineRule="exact"/>
        <w:rPr>
          <w:rFonts w:ascii="宋体" w:hAnsi="宋体"/>
          <w:color w:val="auto"/>
          <w:szCs w:val="21"/>
        </w:rPr>
      </w:pPr>
    </w:p>
    <w:sectPr>
      <w:pgSz w:w="11906" w:h="16838"/>
      <w:pgMar w:top="1440" w:right="1080" w:bottom="1440" w:left="1080" w:header="850"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Constantia">
    <w:panose1 w:val="02030602050306030303"/>
    <w:charset w:val="00"/>
    <w:family w:val="roman"/>
    <w:pitch w:val="default"/>
    <w:sig w:usb0="A00002EF" w:usb1="4000204B"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v:fill on="f" focussize="0,0"/>
              <v:stroke on="f" weight="0.5pt"/>
              <v:imagedata o:title=""/>
              <o:lock v:ext="edit" aspectratio="f"/>
              <v:textbox inset="0mm,0mm,0mm,0mm" style="mso-fit-shape-to-text:t;">
                <w:txbxContent>
                  <w:p>
                    <w:pPr>
                      <w:pStyle w:val="2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jc w:val="left"/>
    </w:pPr>
    <w:r>
      <w:rPr>
        <w:rFonts w:hint="eastAsia"/>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860"/>
    <w:multiLevelType w:val="multilevel"/>
    <w:tmpl w:val="070E5860"/>
    <w:lvl w:ilvl="0" w:tentative="0">
      <w:start w:val="1"/>
      <w:numFmt w:val="chineseCountingThousand"/>
      <w:pStyle w:val="69"/>
      <w:suff w:val="nothing"/>
      <w:lvlText w:val="第%1章"/>
      <w:lvlJc w:val="left"/>
      <w:pPr>
        <w:ind w:left="640" w:firstLine="0"/>
      </w:pPr>
      <w:rPr>
        <w:rFonts w:hint="eastAsia"/>
      </w:rPr>
    </w:lvl>
    <w:lvl w:ilvl="1" w:tentative="0">
      <w:start w:val="1"/>
      <w:numFmt w:val="none"/>
      <w:suff w:val="nothing"/>
      <w:lvlText w:val=""/>
      <w:lvlJc w:val="left"/>
      <w:pPr>
        <w:ind w:left="640" w:firstLine="0"/>
      </w:pPr>
      <w:rPr>
        <w:rFonts w:hint="eastAsia"/>
      </w:rPr>
    </w:lvl>
    <w:lvl w:ilvl="2" w:tentative="0">
      <w:start w:val="1"/>
      <w:numFmt w:val="none"/>
      <w:suff w:val="nothing"/>
      <w:lvlText w:val=""/>
      <w:lvlJc w:val="left"/>
      <w:pPr>
        <w:ind w:left="640" w:firstLine="0"/>
      </w:pPr>
      <w:rPr>
        <w:rFonts w:hint="eastAsia"/>
      </w:rPr>
    </w:lvl>
    <w:lvl w:ilvl="3" w:tentative="0">
      <w:start w:val="1"/>
      <w:numFmt w:val="none"/>
      <w:suff w:val="nothing"/>
      <w:lvlText w:val=""/>
      <w:lvlJc w:val="left"/>
      <w:pPr>
        <w:ind w:left="640" w:firstLine="0"/>
      </w:pPr>
      <w:rPr>
        <w:rFonts w:hint="eastAsia"/>
      </w:rPr>
    </w:lvl>
    <w:lvl w:ilvl="4" w:tentative="0">
      <w:start w:val="1"/>
      <w:numFmt w:val="none"/>
      <w:suff w:val="nothing"/>
      <w:lvlText w:val=""/>
      <w:lvlJc w:val="left"/>
      <w:pPr>
        <w:ind w:left="640" w:firstLine="0"/>
      </w:pPr>
      <w:rPr>
        <w:rFonts w:hint="eastAsia"/>
      </w:rPr>
    </w:lvl>
    <w:lvl w:ilvl="5" w:tentative="0">
      <w:start w:val="1"/>
      <w:numFmt w:val="none"/>
      <w:suff w:val="nothing"/>
      <w:lvlText w:val=""/>
      <w:lvlJc w:val="left"/>
      <w:pPr>
        <w:ind w:left="640" w:firstLine="0"/>
      </w:pPr>
      <w:rPr>
        <w:rFonts w:hint="eastAsia"/>
      </w:rPr>
    </w:lvl>
    <w:lvl w:ilvl="6" w:tentative="0">
      <w:start w:val="1"/>
      <w:numFmt w:val="none"/>
      <w:suff w:val="nothing"/>
      <w:lvlText w:val=""/>
      <w:lvlJc w:val="left"/>
      <w:pPr>
        <w:ind w:left="640" w:firstLine="0"/>
      </w:pPr>
      <w:rPr>
        <w:rFonts w:hint="eastAsia"/>
      </w:rPr>
    </w:lvl>
    <w:lvl w:ilvl="7" w:tentative="0">
      <w:start w:val="1"/>
      <w:numFmt w:val="none"/>
      <w:suff w:val="nothing"/>
      <w:lvlText w:val=""/>
      <w:lvlJc w:val="left"/>
      <w:pPr>
        <w:ind w:left="640" w:firstLine="0"/>
      </w:pPr>
      <w:rPr>
        <w:rFonts w:hint="eastAsia"/>
      </w:rPr>
    </w:lvl>
    <w:lvl w:ilvl="8" w:tentative="0">
      <w:start w:val="1"/>
      <w:numFmt w:val="none"/>
      <w:suff w:val="nothing"/>
      <w:lvlText w:val=""/>
      <w:lvlJc w:val="left"/>
      <w:pPr>
        <w:ind w:left="640" w:firstLine="0"/>
      </w:pPr>
      <w:rPr>
        <w:rFonts w:hint="eastAsia"/>
      </w:rPr>
    </w:lvl>
  </w:abstractNum>
  <w:abstractNum w:abstractNumId="1">
    <w:nsid w:val="50616019"/>
    <w:multiLevelType w:val="multilevel"/>
    <w:tmpl w:val="50616019"/>
    <w:lvl w:ilvl="0" w:tentative="0">
      <w:start w:val="1"/>
      <w:numFmt w:val="chineseCountingThousand"/>
      <w:pStyle w:val="70"/>
      <w:lvlText w:val="%1、"/>
      <w:lvlJc w:val="left"/>
      <w:pPr>
        <w:tabs>
          <w:tab w:val="left" w:pos="420"/>
        </w:tabs>
        <w:ind w:left="420" w:hanging="42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9E45DDA"/>
    <w:multiLevelType w:val="singleLevel"/>
    <w:tmpl w:val="59E45DDA"/>
    <w:lvl w:ilvl="0" w:tentative="0">
      <w:start w:val="1"/>
      <w:numFmt w:val="decimal"/>
      <w:suff w:val="nothing"/>
      <w:lvlText w:val="%1、"/>
      <w:lvlJc w:val="left"/>
    </w:lvl>
  </w:abstractNum>
  <w:abstractNum w:abstractNumId="3">
    <w:nsid w:val="59E4778C"/>
    <w:multiLevelType w:val="singleLevel"/>
    <w:tmpl w:val="59E4778C"/>
    <w:lvl w:ilvl="0" w:tentative="0">
      <w:start w:val="2"/>
      <w:numFmt w:val="chineseCounting"/>
      <w:suff w:val="nothing"/>
      <w:lvlText w:val="%1、"/>
      <w:lvlJc w:val="left"/>
    </w:lvl>
  </w:abstractNum>
  <w:abstractNum w:abstractNumId="4">
    <w:nsid w:val="59E80311"/>
    <w:multiLevelType w:val="singleLevel"/>
    <w:tmpl w:val="59E80311"/>
    <w:lvl w:ilvl="0" w:tentative="0">
      <w:start w:val="1"/>
      <w:numFmt w:val="decimal"/>
      <w:suff w:val="nothing"/>
      <w:lvlText w:val="%1、"/>
      <w:lvlJc w:val="left"/>
    </w:lvl>
  </w:abstractNum>
  <w:abstractNum w:abstractNumId="5">
    <w:nsid w:val="656D6133"/>
    <w:multiLevelType w:val="multilevel"/>
    <w:tmpl w:val="656D6133"/>
    <w:lvl w:ilvl="0" w:tentative="0">
      <w:start w:val="2"/>
      <w:numFmt w:val="chineseCountingThousand"/>
      <w:pStyle w:val="78"/>
      <w:suff w:val="nothing"/>
      <w:lvlText w:val="第%1部分"/>
      <w:lvlJc w:val="center"/>
      <w:pPr>
        <w:ind w:left="432"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4C"/>
    <w:rsid w:val="00000F2F"/>
    <w:rsid w:val="0000170F"/>
    <w:rsid w:val="0000366C"/>
    <w:rsid w:val="0000447C"/>
    <w:rsid w:val="0000468A"/>
    <w:rsid w:val="0000543E"/>
    <w:rsid w:val="000054C2"/>
    <w:rsid w:val="00005AB8"/>
    <w:rsid w:val="0001004E"/>
    <w:rsid w:val="000109D8"/>
    <w:rsid w:val="0001175E"/>
    <w:rsid w:val="00013C5A"/>
    <w:rsid w:val="0001432F"/>
    <w:rsid w:val="00014CEA"/>
    <w:rsid w:val="000160E7"/>
    <w:rsid w:val="0001627D"/>
    <w:rsid w:val="000166E0"/>
    <w:rsid w:val="00016AFC"/>
    <w:rsid w:val="00016D27"/>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6342"/>
    <w:rsid w:val="00056C7C"/>
    <w:rsid w:val="0006180F"/>
    <w:rsid w:val="00063674"/>
    <w:rsid w:val="0006422A"/>
    <w:rsid w:val="00064A7E"/>
    <w:rsid w:val="00064D7E"/>
    <w:rsid w:val="00065024"/>
    <w:rsid w:val="0006781E"/>
    <w:rsid w:val="0007030E"/>
    <w:rsid w:val="00070382"/>
    <w:rsid w:val="000714CC"/>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4875"/>
    <w:rsid w:val="00084CEB"/>
    <w:rsid w:val="000854A6"/>
    <w:rsid w:val="00085655"/>
    <w:rsid w:val="0008627B"/>
    <w:rsid w:val="00086324"/>
    <w:rsid w:val="00086512"/>
    <w:rsid w:val="00086BD7"/>
    <w:rsid w:val="00092E5A"/>
    <w:rsid w:val="000933C3"/>
    <w:rsid w:val="000939C7"/>
    <w:rsid w:val="000944CD"/>
    <w:rsid w:val="00094C04"/>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115E"/>
    <w:rsid w:val="000B16BE"/>
    <w:rsid w:val="000B18FB"/>
    <w:rsid w:val="000B1E34"/>
    <w:rsid w:val="000B2035"/>
    <w:rsid w:val="000B2EEF"/>
    <w:rsid w:val="000B3C5E"/>
    <w:rsid w:val="000B4B2F"/>
    <w:rsid w:val="000B4F15"/>
    <w:rsid w:val="000B5A0B"/>
    <w:rsid w:val="000B6B65"/>
    <w:rsid w:val="000B714A"/>
    <w:rsid w:val="000C0549"/>
    <w:rsid w:val="000C2560"/>
    <w:rsid w:val="000C2B77"/>
    <w:rsid w:val="000C31E7"/>
    <w:rsid w:val="000C6B9C"/>
    <w:rsid w:val="000C778C"/>
    <w:rsid w:val="000D18BF"/>
    <w:rsid w:val="000D1E80"/>
    <w:rsid w:val="000D36A2"/>
    <w:rsid w:val="000D3A7F"/>
    <w:rsid w:val="000D481F"/>
    <w:rsid w:val="000D4DBA"/>
    <w:rsid w:val="000D4DC9"/>
    <w:rsid w:val="000D5DB8"/>
    <w:rsid w:val="000E074D"/>
    <w:rsid w:val="000E1ED8"/>
    <w:rsid w:val="000E1FAF"/>
    <w:rsid w:val="000E2CC8"/>
    <w:rsid w:val="000E4F85"/>
    <w:rsid w:val="000E5111"/>
    <w:rsid w:val="000E5B63"/>
    <w:rsid w:val="000E6050"/>
    <w:rsid w:val="000E6615"/>
    <w:rsid w:val="000E68DB"/>
    <w:rsid w:val="000E7C9B"/>
    <w:rsid w:val="000E7D70"/>
    <w:rsid w:val="000F0145"/>
    <w:rsid w:val="000F26BB"/>
    <w:rsid w:val="000F2A33"/>
    <w:rsid w:val="000F3CE3"/>
    <w:rsid w:val="000F4CBA"/>
    <w:rsid w:val="000F5493"/>
    <w:rsid w:val="000F55E7"/>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245D"/>
    <w:rsid w:val="00112AC3"/>
    <w:rsid w:val="001133CE"/>
    <w:rsid w:val="00113C8E"/>
    <w:rsid w:val="00113EE3"/>
    <w:rsid w:val="00114B06"/>
    <w:rsid w:val="00114FB3"/>
    <w:rsid w:val="0011529C"/>
    <w:rsid w:val="00115667"/>
    <w:rsid w:val="0011672F"/>
    <w:rsid w:val="001169BC"/>
    <w:rsid w:val="0011799A"/>
    <w:rsid w:val="00117CA1"/>
    <w:rsid w:val="00120041"/>
    <w:rsid w:val="00120909"/>
    <w:rsid w:val="001219E5"/>
    <w:rsid w:val="00122D58"/>
    <w:rsid w:val="00123539"/>
    <w:rsid w:val="00123B73"/>
    <w:rsid w:val="00124569"/>
    <w:rsid w:val="0012457C"/>
    <w:rsid w:val="0012481D"/>
    <w:rsid w:val="0012501F"/>
    <w:rsid w:val="00125136"/>
    <w:rsid w:val="001252BB"/>
    <w:rsid w:val="0012590D"/>
    <w:rsid w:val="001260A6"/>
    <w:rsid w:val="00126558"/>
    <w:rsid w:val="00126B67"/>
    <w:rsid w:val="001272D7"/>
    <w:rsid w:val="00127757"/>
    <w:rsid w:val="0013006E"/>
    <w:rsid w:val="001303FC"/>
    <w:rsid w:val="001308DE"/>
    <w:rsid w:val="0013271E"/>
    <w:rsid w:val="00133344"/>
    <w:rsid w:val="00134344"/>
    <w:rsid w:val="00136B0A"/>
    <w:rsid w:val="001375D4"/>
    <w:rsid w:val="00141418"/>
    <w:rsid w:val="00141550"/>
    <w:rsid w:val="0014175F"/>
    <w:rsid w:val="00144709"/>
    <w:rsid w:val="00146032"/>
    <w:rsid w:val="001501D3"/>
    <w:rsid w:val="00150274"/>
    <w:rsid w:val="00150F69"/>
    <w:rsid w:val="001530A4"/>
    <w:rsid w:val="00155511"/>
    <w:rsid w:val="00157D4C"/>
    <w:rsid w:val="0016061C"/>
    <w:rsid w:val="00161D93"/>
    <w:rsid w:val="00161E55"/>
    <w:rsid w:val="0016332D"/>
    <w:rsid w:val="001639B6"/>
    <w:rsid w:val="001655AE"/>
    <w:rsid w:val="00165747"/>
    <w:rsid w:val="001659A9"/>
    <w:rsid w:val="00165DA8"/>
    <w:rsid w:val="00167046"/>
    <w:rsid w:val="001705D9"/>
    <w:rsid w:val="00171686"/>
    <w:rsid w:val="00171AF1"/>
    <w:rsid w:val="001735E5"/>
    <w:rsid w:val="00174F38"/>
    <w:rsid w:val="00177293"/>
    <w:rsid w:val="0017773A"/>
    <w:rsid w:val="0018043D"/>
    <w:rsid w:val="001804B5"/>
    <w:rsid w:val="00180579"/>
    <w:rsid w:val="00180DA8"/>
    <w:rsid w:val="00182E04"/>
    <w:rsid w:val="001837E2"/>
    <w:rsid w:val="00184F49"/>
    <w:rsid w:val="00185A76"/>
    <w:rsid w:val="00185C21"/>
    <w:rsid w:val="0018723B"/>
    <w:rsid w:val="001873B7"/>
    <w:rsid w:val="001877F0"/>
    <w:rsid w:val="00187AE1"/>
    <w:rsid w:val="00190049"/>
    <w:rsid w:val="0019159C"/>
    <w:rsid w:val="0019164C"/>
    <w:rsid w:val="001935B8"/>
    <w:rsid w:val="00194716"/>
    <w:rsid w:val="0019503F"/>
    <w:rsid w:val="0019558A"/>
    <w:rsid w:val="00196931"/>
    <w:rsid w:val="00196F5E"/>
    <w:rsid w:val="001A1FD3"/>
    <w:rsid w:val="001A310F"/>
    <w:rsid w:val="001A3467"/>
    <w:rsid w:val="001A3A63"/>
    <w:rsid w:val="001A3DBE"/>
    <w:rsid w:val="001A464B"/>
    <w:rsid w:val="001A5439"/>
    <w:rsid w:val="001A7F33"/>
    <w:rsid w:val="001B005C"/>
    <w:rsid w:val="001B02EB"/>
    <w:rsid w:val="001B0B4B"/>
    <w:rsid w:val="001B0D15"/>
    <w:rsid w:val="001B0F9B"/>
    <w:rsid w:val="001B2681"/>
    <w:rsid w:val="001B6E64"/>
    <w:rsid w:val="001C0469"/>
    <w:rsid w:val="001C05BB"/>
    <w:rsid w:val="001C0C60"/>
    <w:rsid w:val="001C1962"/>
    <w:rsid w:val="001C1BD0"/>
    <w:rsid w:val="001C3C1A"/>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8B1"/>
    <w:rsid w:val="001D4DAD"/>
    <w:rsid w:val="001D58B6"/>
    <w:rsid w:val="001D72B2"/>
    <w:rsid w:val="001D749A"/>
    <w:rsid w:val="001E0EE7"/>
    <w:rsid w:val="001E16B7"/>
    <w:rsid w:val="001E2C16"/>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206D"/>
    <w:rsid w:val="00203728"/>
    <w:rsid w:val="00206A77"/>
    <w:rsid w:val="002101F2"/>
    <w:rsid w:val="00210D3E"/>
    <w:rsid w:val="00211679"/>
    <w:rsid w:val="00213454"/>
    <w:rsid w:val="00213CD6"/>
    <w:rsid w:val="00215617"/>
    <w:rsid w:val="002157FA"/>
    <w:rsid w:val="00220A9C"/>
    <w:rsid w:val="00222EDD"/>
    <w:rsid w:val="00222F2A"/>
    <w:rsid w:val="00224F05"/>
    <w:rsid w:val="0022781E"/>
    <w:rsid w:val="00230A4F"/>
    <w:rsid w:val="00231F62"/>
    <w:rsid w:val="002327EE"/>
    <w:rsid w:val="002329BD"/>
    <w:rsid w:val="0023455F"/>
    <w:rsid w:val="00234750"/>
    <w:rsid w:val="00234F1C"/>
    <w:rsid w:val="0023585E"/>
    <w:rsid w:val="00235BFE"/>
    <w:rsid w:val="00236B4D"/>
    <w:rsid w:val="00237205"/>
    <w:rsid w:val="0023791D"/>
    <w:rsid w:val="00237F5B"/>
    <w:rsid w:val="00241D8E"/>
    <w:rsid w:val="0024380B"/>
    <w:rsid w:val="00244DEF"/>
    <w:rsid w:val="00247271"/>
    <w:rsid w:val="00247E3A"/>
    <w:rsid w:val="002501C2"/>
    <w:rsid w:val="00251021"/>
    <w:rsid w:val="00251188"/>
    <w:rsid w:val="00252465"/>
    <w:rsid w:val="00252F7F"/>
    <w:rsid w:val="002531CE"/>
    <w:rsid w:val="002536D7"/>
    <w:rsid w:val="00253DD3"/>
    <w:rsid w:val="00255E2E"/>
    <w:rsid w:val="00257191"/>
    <w:rsid w:val="00260712"/>
    <w:rsid w:val="0026130B"/>
    <w:rsid w:val="00261FC1"/>
    <w:rsid w:val="00263151"/>
    <w:rsid w:val="00265ECB"/>
    <w:rsid w:val="0026659B"/>
    <w:rsid w:val="00266B48"/>
    <w:rsid w:val="00266F36"/>
    <w:rsid w:val="002701D4"/>
    <w:rsid w:val="002706C4"/>
    <w:rsid w:val="00270BC2"/>
    <w:rsid w:val="00274867"/>
    <w:rsid w:val="00274F6B"/>
    <w:rsid w:val="00275B92"/>
    <w:rsid w:val="00276F45"/>
    <w:rsid w:val="00277827"/>
    <w:rsid w:val="002819F6"/>
    <w:rsid w:val="00281CFB"/>
    <w:rsid w:val="00282532"/>
    <w:rsid w:val="00283272"/>
    <w:rsid w:val="00285213"/>
    <w:rsid w:val="00286058"/>
    <w:rsid w:val="002871E6"/>
    <w:rsid w:val="00287C6B"/>
    <w:rsid w:val="00287CE0"/>
    <w:rsid w:val="00290D6C"/>
    <w:rsid w:val="00290F07"/>
    <w:rsid w:val="00291320"/>
    <w:rsid w:val="002919BE"/>
    <w:rsid w:val="002956F8"/>
    <w:rsid w:val="00295A21"/>
    <w:rsid w:val="002963BF"/>
    <w:rsid w:val="002968E5"/>
    <w:rsid w:val="00296D71"/>
    <w:rsid w:val="00297DB0"/>
    <w:rsid w:val="002A00A9"/>
    <w:rsid w:val="002A0749"/>
    <w:rsid w:val="002A080F"/>
    <w:rsid w:val="002A0F23"/>
    <w:rsid w:val="002A1F1D"/>
    <w:rsid w:val="002A35C9"/>
    <w:rsid w:val="002A42A5"/>
    <w:rsid w:val="002A4985"/>
    <w:rsid w:val="002A514C"/>
    <w:rsid w:val="002A5849"/>
    <w:rsid w:val="002A60CE"/>
    <w:rsid w:val="002A60E7"/>
    <w:rsid w:val="002A6809"/>
    <w:rsid w:val="002A6901"/>
    <w:rsid w:val="002B00B4"/>
    <w:rsid w:val="002B18DC"/>
    <w:rsid w:val="002B24DA"/>
    <w:rsid w:val="002B29B6"/>
    <w:rsid w:val="002B2FAF"/>
    <w:rsid w:val="002B52C8"/>
    <w:rsid w:val="002B6C01"/>
    <w:rsid w:val="002B71BE"/>
    <w:rsid w:val="002B7835"/>
    <w:rsid w:val="002C1987"/>
    <w:rsid w:val="002C1A4F"/>
    <w:rsid w:val="002C2077"/>
    <w:rsid w:val="002C2409"/>
    <w:rsid w:val="002C3ED7"/>
    <w:rsid w:val="002C6084"/>
    <w:rsid w:val="002C6443"/>
    <w:rsid w:val="002C6460"/>
    <w:rsid w:val="002C6F8D"/>
    <w:rsid w:val="002D0419"/>
    <w:rsid w:val="002D1565"/>
    <w:rsid w:val="002D167C"/>
    <w:rsid w:val="002D1C57"/>
    <w:rsid w:val="002D224E"/>
    <w:rsid w:val="002D387D"/>
    <w:rsid w:val="002D4CB5"/>
    <w:rsid w:val="002D5534"/>
    <w:rsid w:val="002D5616"/>
    <w:rsid w:val="002D5A64"/>
    <w:rsid w:val="002D63C3"/>
    <w:rsid w:val="002D6784"/>
    <w:rsid w:val="002D7313"/>
    <w:rsid w:val="002E02A1"/>
    <w:rsid w:val="002E085D"/>
    <w:rsid w:val="002E148A"/>
    <w:rsid w:val="002E1E83"/>
    <w:rsid w:val="002E2DA8"/>
    <w:rsid w:val="002E461A"/>
    <w:rsid w:val="002E51CE"/>
    <w:rsid w:val="002E5B30"/>
    <w:rsid w:val="002E5DD2"/>
    <w:rsid w:val="002E5F37"/>
    <w:rsid w:val="002E68D0"/>
    <w:rsid w:val="002E6AAB"/>
    <w:rsid w:val="002E7AE9"/>
    <w:rsid w:val="002F1DD2"/>
    <w:rsid w:val="002F2304"/>
    <w:rsid w:val="002F2EAE"/>
    <w:rsid w:val="002F3CFD"/>
    <w:rsid w:val="002F45C3"/>
    <w:rsid w:val="002F4A3C"/>
    <w:rsid w:val="002F4F9A"/>
    <w:rsid w:val="002F5550"/>
    <w:rsid w:val="002F613E"/>
    <w:rsid w:val="002F6399"/>
    <w:rsid w:val="002F66B0"/>
    <w:rsid w:val="002F6EA3"/>
    <w:rsid w:val="00300287"/>
    <w:rsid w:val="00300C5E"/>
    <w:rsid w:val="00300FC8"/>
    <w:rsid w:val="00300FCA"/>
    <w:rsid w:val="00301BB4"/>
    <w:rsid w:val="00302267"/>
    <w:rsid w:val="00302AE6"/>
    <w:rsid w:val="00303256"/>
    <w:rsid w:val="00304C94"/>
    <w:rsid w:val="00304FF0"/>
    <w:rsid w:val="0030531B"/>
    <w:rsid w:val="00306FAC"/>
    <w:rsid w:val="00307670"/>
    <w:rsid w:val="003079F8"/>
    <w:rsid w:val="00307D74"/>
    <w:rsid w:val="00311EE4"/>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13D"/>
    <w:rsid w:val="00327874"/>
    <w:rsid w:val="00330399"/>
    <w:rsid w:val="00330EFA"/>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5996"/>
    <w:rsid w:val="0034661F"/>
    <w:rsid w:val="003469A9"/>
    <w:rsid w:val="00346E54"/>
    <w:rsid w:val="00347606"/>
    <w:rsid w:val="00347D43"/>
    <w:rsid w:val="00350C48"/>
    <w:rsid w:val="00351315"/>
    <w:rsid w:val="00351B4D"/>
    <w:rsid w:val="00351D35"/>
    <w:rsid w:val="00352938"/>
    <w:rsid w:val="00354CCD"/>
    <w:rsid w:val="00356FE2"/>
    <w:rsid w:val="0035721A"/>
    <w:rsid w:val="0036101D"/>
    <w:rsid w:val="003613E1"/>
    <w:rsid w:val="0036171E"/>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7EC6"/>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5493"/>
    <w:rsid w:val="00395732"/>
    <w:rsid w:val="0039663E"/>
    <w:rsid w:val="00396D25"/>
    <w:rsid w:val="00396D51"/>
    <w:rsid w:val="00396E31"/>
    <w:rsid w:val="003974C2"/>
    <w:rsid w:val="00397CA2"/>
    <w:rsid w:val="00397EF5"/>
    <w:rsid w:val="003A0E5A"/>
    <w:rsid w:val="003A17F8"/>
    <w:rsid w:val="003A23E2"/>
    <w:rsid w:val="003A2978"/>
    <w:rsid w:val="003A5917"/>
    <w:rsid w:val="003A7C70"/>
    <w:rsid w:val="003B0F72"/>
    <w:rsid w:val="003B1BB4"/>
    <w:rsid w:val="003B28E7"/>
    <w:rsid w:val="003B2E6A"/>
    <w:rsid w:val="003B4761"/>
    <w:rsid w:val="003B564D"/>
    <w:rsid w:val="003B5FDA"/>
    <w:rsid w:val="003B7EA2"/>
    <w:rsid w:val="003C0D1D"/>
    <w:rsid w:val="003C167D"/>
    <w:rsid w:val="003C5251"/>
    <w:rsid w:val="003C6BC3"/>
    <w:rsid w:val="003D1697"/>
    <w:rsid w:val="003D19AE"/>
    <w:rsid w:val="003D1F05"/>
    <w:rsid w:val="003D483A"/>
    <w:rsid w:val="003D4EBE"/>
    <w:rsid w:val="003D5415"/>
    <w:rsid w:val="003D6F82"/>
    <w:rsid w:val="003E0263"/>
    <w:rsid w:val="003E0435"/>
    <w:rsid w:val="003E1198"/>
    <w:rsid w:val="003E1255"/>
    <w:rsid w:val="003E15AB"/>
    <w:rsid w:val="003E1E39"/>
    <w:rsid w:val="003E26E0"/>
    <w:rsid w:val="003E3C39"/>
    <w:rsid w:val="003E43BC"/>
    <w:rsid w:val="003E5A1F"/>
    <w:rsid w:val="003E6AC3"/>
    <w:rsid w:val="003E6C59"/>
    <w:rsid w:val="003E6E1E"/>
    <w:rsid w:val="003E725B"/>
    <w:rsid w:val="003E7CB6"/>
    <w:rsid w:val="003E7F9E"/>
    <w:rsid w:val="003F0107"/>
    <w:rsid w:val="003F1879"/>
    <w:rsid w:val="003F393B"/>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E51"/>
    <w:rsid w:val="00410BF8"/>
    <w:rsid w:val="00410CA5"/>
    <w:rsid w:val="00413224"/>
    <w:rsid w:val="00413F29"/>
    <w:rsid w:val="0041460A"/>
    <w:rsid w:val="0041535D"/>
    <w:rsid w:val="0041540A"/>
    <w:rsid w:val="004162DE"/>
    <w:rsid w:val="0041753F"/>
    <w:rsid w:val="00421033"/>
    <w:rsid w:val="004224B9"/>
    <w:rsid w:val="00424CCE"/>
    <w:rsid w:val="00425B3C"/>
    <w:rsid w:val="00425F1C"/>
    <w:rsid w:val="00427B1B"/>
    <w:rsid w:val="00427BEA"/>
    <w:rsid w:val="00431172"/>
    <w:rsid w:val="004317AC"/>
    <w:rsid w:val="00431BD9"/>
    <w:rsid w:val="00434A56"/>
    <w:rsid w:val="004356C1"/>
    <w:rsid w:val="00435B90"/>
    <w:rsid w:val="00435C74"/>
    <w:rsid w:val="0043618E"/>
    <w:rsid w:val="004365E4"/>
    <w:rsid w:val="0043691C"/>
    <w:rsid w:val="004376B8"/>
    <w:rsid w:val="0043782C"/>
    <w:rsid w:val="0043795D"/>
    <w:rsid w:val="00441806"/>
    <w:rsid w:val="004424E0"/>
    <w:rsid w:val="00442782"/>
    <w:rsid w:val="00442D5A"/>
    <w:rsid w:val="00443768"/>
    <w:rsid w:val="004452D6"/>
    <w:rsid w:val="00446678"/>
    <w:rsid w:val="004469FB"/>
    <w:rsid w:val="00450C56"/>
    <w:rsid w:val="004515A5"/>
    <w:rsid w:val="00451A1C"/>
    <w:rsid w:val="00452650"/>
    <w:rsid w:val="0045462A"/>
    <w:rsid w:val="00455C37"/>
    <w:rsid w:val="00455D31"/>
    <w:rsid w:val="004570AC"/>
    <w:rsid w:val="00457BB5"/>
    <w:rsid w:val="00460E71"/>
    <w:rsid w:val="00461A1D"/>
    <w:rsid w:val="00461E8F"/>
    <w:rsid w:val="0046271B"/>
    <w:rsid w:val="00464C95"/>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C08"/>
    <w:rsid w:val="00477331"/>
    <w:rsid w:val="004805CE"/>
    <w:rsid w:val="0048061E"/>
    <w:rsid w:val="00481AA6"/>
    <w:rsid w:val="00482F16"/>
    <w:rsid w:val="00482FAF"/>
    <w:rsid w:val="00484199"/>
    <w:rsid w:val="00485175"/>
    <w:rsid w:val="00486DF9"/>
    <w:rsid w:val="00486FF0"/>
    <w:rsid w:val="00487776"/>
    <w:rsid w:val="00490457"/>
    <w:rsid w:val="004912A2"/>
    <w:rsid w:val="004914C1"/>
    <w:rsid w:val="00491A56"/>
    <w:rsid w:val="00492369"/>
    <w:rsid w:val="004923E2"/>
    <w:rsid w:val="00492417"/>
    <w:rsid w:val="004925FE"/>
    <w:rsid w:val="00492E7C"/>
    <w:rsid w:val="0049496F"/>
    <w:rsid w:val="004979FD"/>
    <w:rsid w:val="004A0D4E"/>
    <w:rsid w:val="004A1DFB"/>
    <w:rsid w:val="004A3A2B"/>
    <w:rsid w:val="004A57F1"/>
    <w:rsid w:val="004A620C"/>
    <w:rsid w:val="004A7601"/>
    <w:rsid w:val="004A7DAE"/>
    <w:rsid w:val="004B00AC"/>
    <w:rsid w:val="004B1F1E"/>
    <w:rsid w:val="004B400C"/>
    <w:rsid w:val="004B4B52"/>
    <w:rsid w:val="004B54DA"/>
    <w:rsid w:val="004B55E4"/>
    <w:rsid w:val="004B5D31"/>
    <w:rsid w:val="004B78A4"/>
    <w:rsid w:val="004C0DEC"/>
    <w:rsid w:val="004C2F7A"/>
    <w:rsid w:val="004C3C12"/>
    <w:rsid w:val="004C3F1D"/>
    <w:rsid w:val="004C44DF"/>
    <w:rsid w:val="004C4620"/>
    <w:rsid w:val="004C6549"/>
    <w:rsid w:val="004C677C"/>
    <w:rsid w:val="004C75F6"/>
    <w:rsid w:val="004C79FA"/>
    <w:rsid w:val="004D07DC"/>
    <w:rsid w:val="004D0C40"/>
    <w:rsid w:val="004D1BDC"/>
    <w:rsid w:val="004D1C31"/>
    <w:rsid w:val="004D21E9"/>
    <w:rsid w:val="004D3969"/>
    <w:rsid w:val="004D3BD2"/>
    <w:rsid w:val="004D6690"/>
    <w:rsid w:val="004D696A"/>
    <w:rsid w:val="004D6D3D"/>
    <w:rsid w:val="004D74BD"/>
    <w:rsid w:val="004E0000"/>
    <w:rsid w:val="004E0573"/>
    <w:rsid w:val="004E0AD3"/>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FC0"/>
    <w:rsid w:val="005028EA"/>
    <w:rsid w:val="005031A4"/>
    <w:rsid w:val="005031F3"/>
    <w:rsid w:val="00503671"/>
    <w:rsid w:val="005037BF"/>
    <w:rsid w:val="005038E9"/>
    <w:rsid w:val="0050548A"/>
    <w:rsid w:val="0050568D"/>
    <w:rsid w:val="005100D6"/>
    <w:rsid w:val="00510B41"/>
    <w:rsid w:val="00511B4E"/>
    <w:rsid w:val="00512EB2"/>
    <w:rsid w:val="00513325"/>
    <w:rsid w:val="00513711"/>
    <w:rsid w:val="0051497B"/>
    <w:rsid w:val="00514B59"/>
    <w:rsid w:val="005160A0"/>
    <w:rsid w:val="005165BD"/>
    <w:rsid w:val="005178A2"/>
    <w:rsid w:val="005210C2"/>
    <w:rsid w:val="00522046"/>
    <w:rsid w:val="00523F4A"/>
    <w:rsid w:val="0052418C"/>
    <w:rsid w:val="00526AA6"/>
    <w:rsid w:val="00526B0F"/>
    <w:rsid w:val="00527054"/>
    <w:rsid w:val="005270FA"/>
    <w:rsid w:val="00527616"/>
    <w:rsid w:val="00527708"/>
    <w:rsid w:val="00527765"/>
    <w:rsid w:val="005317B3"/>
    <w:rsid w:val="0053226D"/>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567"/>
    <w:rsid w:val="00544DE9"/>
    <w:rsid w:val="005455D4"/>
    <w:rsid w:val="00545FD0"/>
    <w:rsid w:val="005462D7"/>
    <w:rsid w:val="005466BF"/>
    <w:rsid w:val="00546855"/>
    <w:rsid w:val="005473B1"/>
    <w:rsid w:val="0054740A"/>
    <w:rsid w:val="005476C7"/>
    <w:rsid w:val="00547973"/>
    <w:rsid w:val="00550DEB"/>
    <w:rsid w:val="00552268"/>
    <w:rsid w:val="00552401"/>
    <w:rsid w:val="005558FC"/>
    <w:rsid w:val="00556090"/>
    <w:rsid w:val="005566EE"/>
    <w:rsid w:val="005575F9"/>
    <w:rsid w:val="00557C2D"/>
    <w:rsid w:val="00557EB0"/>
    <w:rsid w:val="005602C8"/>
    <w:rsid w:val="00560357"/>
    <w:rsid w:val="00560821"/>
    <w:rsid w:val="005610F6"/>
    <w:rsid w:val="005613FD"/>
    <w:rsid w:val="00561F28"/>
    <w:rsid w:val="00561F54"/>
    <w:rsid w:val="0056263E"/>
    <w:rsid w:val="005635FF"/>
    <w:rsid w:val="00563D01"/>
    <w:rsid w:val="00564350"/>
    <w:rsid w:val="00565D5E"/>
    <w:rsid w:val="00566694"/>
    <w:rsid w:val="0056676B"/>
    <w:rsid w:val="00570F37"/>
    <w:rsid w:val="00571463"/>
    <w:rsid w:val="00571EC5"/>
    <w:rsid w:val="0057271F"/>
    <w:rsid w:val="00572759"/>
    <w:rsid w:val="0057318D"/>
    <w:rsid w:val="005751CD"/>
    <w:rsid w:val="00575C46"/>
    <w:rsid w:val="00575DD3"/>
    <w:rsid w:val="00576163"/>
    <w:rsid w:val="00577802"/>
    <w:rsid w:val="00580FD6"/>
    <w:rsid w:val="005824C4"/>
    <w:rsid w:val="00584116"/>
    <w:rsid w:val="00584BCA"/>
    <w:rsid w:val="005852B3"/>
    <w:rsid w:val="00587E89"/>
    <w:rsid w:val="005902BD"/>
    <w:rsid w:val="005904C7"/>
    <w:rsid w:val="00592DDE"/>
    <w:rsid w:val="00592E80"/>
    <w:rsid w:val="0059304C"/>
    <w:rsid w:val="005930F0"/>
    <w:rsid w:val="0059331C"/>
    <w:rsid w:val="00594148"/>
    <w:rsid w:val="00595440"/>
    <w:rsid w:val="00595BA9"/>
    <w:rsid w:val="005964B9"/>
    <w:rsid w:val="005965C4"/>
    <w:rsid w:val="00596F07"/>
    <w:rsid w:val="005973C1"/>
    <w:rsid w:val="005979B6"/>
    <w:rsid w:val="005A0565"/>
    <w:rsid w:val="005A0BA3"/>
    <w:rsid w:val="005A0E0E"/>
    <w:rsid w:val="005A3138"/>
    <w:rsid w:val="005A3EA1"/>
    <w:rsid w:val="005A41C0"/>
    <w:rsid w:val="005A5579"/>
    <w:rsid w:val="005A5890"/>
    <w:rsid w:val="005A6DDB"/>
    <w:rsid w:val="005A757C"/>
    <w:rsid w:val="005A7AB4"/>
    <w:rsid w:val="005A7E25"/>
    <w:rsid w:val="005B182F"/>
    <w:rsid w:val="005B3598"/>
    <w:rsid w:val="005B3E17"/>
    <w:rsid w:val="005B6005"/>
    <w:rsid w:val="005B6916"/>
    <w:rsid w:val="005B6EDB"/>
    <w:rsid w:val="005C26D1"/>
    <w:rsid w:val="005C28D9"/>
    <w:rsid w:val="005C2C9C"/>
    <w:rsid w:val="005C3929"/>
    <w:rsid w:val="005C552E"/>
    <w:rsid w:val="005C6108"/>
    <w:rsid w:val="005C6282"/>
    <w:rsid w:val="005C6968"/>
    <w:rsid w:val="005C794A"/>
    <w:rsid w:val="005D00E3"/>
    <w:rsid w:val="005D0296"/>
    <w:rsid w:val="005D3389"/>
    <w:rsid w:val="005D43EF"/>
    <w:rsid w:val="005D4608"/>
    <w:rsid w:val="005D464B"/>
    <w:rsid w:val="005D5492"/>
    <w:rsid w:val="005D5F76"/>
    <w:rsid w:val="005D6263"/>
    <w:rsid w:val="005D7FBD"/>
    <w:rsid w:val="005E039E"/>
    <w:rsid w:val="005E097E"/>
    <w:rsid w:val="005E15C1"/>
    <w:rsid w:val="005E1699"/>
    <w:rsid w:val="005E1773"/>
    <w:rsid w:val="005E1948"/>
    <w:rsid w:val="005E20B1"/>
    <w:rsid w:val="005E2A32"/>
    <w:rsid w:val="005E33E6"/>
    <w:rsid w:val="005E4A4B"/>
    <w:rsid w:val="005E4BD8"/>
    <w:rsid w:val="005E4D64"/>
    <w:rsid w:val="005E52C3"/>
    <w:rsid w:val="005E612C"/>
    <w:rsid w:val="005E635A"/>
    <w:rsid w:val="005E6948"/>
    <w:rsid w:val="005E7460"/>
    <w:rsid w:val="005F034C"/>
    <w:rsid w:val="005F112A"/>
    <w:rsid w:val="005F2C91"/>
    <w:rsid w:val="005F3067"/>
    <w:rsid w:val="005F3DBC"/>
    <w:rsid w:val="005F6377"/>
    <w:rsid w:val="005F6AB2"/>
    <w:rsid w:val="006001FC"/>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4F21"/>
    <w:rsid w:val="00615104"/>
    <w:rsid w:val="00615287"/>
    <w:rsid w:val="00615493"/>
    <w:rsid w:val="00615617"/>
    <w:rsid w:val="00615CFF"/>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3000"/>
    <w:rsid w:val="00633A09"/>
    <w:rsid w:val="00634A6A"/>
    <w:rsid w:val="00635152"/>
    <w:rsid w:val="00637014"/>
    <w:rsid w:val="0063798F"/>
    <w:rsid w:val="00637FB6"/>
    <w:rsid w:val="00642B65"/>
    <w:rsid w:val="006437C4"/>
    <w:rsid w:val="00645300"/>
    <w:rsid w:val="00646B7F"/>
    <w:rsid w:val="00647069"/>
    <w:rsid w:val="006477D0"/>
    <w:rsid w:val="00647F21"/>
    <w:rsid w:val="006517EC"/>
    <w:rsid w:val="00652133"/>
    <w:rsid w:val="0065239C"/>
    <w:rsid w:val="006525E1"/>
    <w:rsid w:val="00653052"/>
    <w:rsid w:val="006545A6"/>
    <w:rsid w:val="00654857"/>
    <w:rsid w:val="00654A3C"/>
    <w:rsid w:val="00654DAE"/>
    <w:rsid w:val="0065510C"/>
    <w:rsid w:val="00655C54"/>
    <w:rsid w:val="00657832"/>
    <w:rsid w:val="006578BB"/>
    <w:rsid w:val="006608BD"/>
    <w:rsid w:val="006614E6"/>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C46"/>
    <w:rsid w:val="00684171"/>
    <w:rsid w:val="006850BA"/>
    <w:rsid w:val="00685412"/>
    <w:rsid w:val="00685548"/>
    <w:rsid w:val="0068730C"/>
    <w:rsid w:val="006873A3"/>
    <w:rsid w:val="006874D0"/>
    <w:rsid w:val="006876DB"/>
    <w:rsid w:val="00687BEE"/>
    <w:rsid w:val="006912C1"/>
    <w:rsid w:val="0069143A"/>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97FA2"/>
    <w:rsid w:val="006A03B6"/>
    <w:rsid w:val="006A0B82"/>
    <w:rsid w:val="006A14D0"/>
    <w:rsid w:val="006A3FD1"/>
    <w:rsid w:val="006A4F0D"/>
    <w:rsid w:val="006A55D8"/>
    <w:rsid w:val="006A57F3"/>
    <w:rsid w:val="006A5902"/>
    <w:rsid w:val="006A6AE5"/>
    <w:rsid w:val="006A7BE0"/>
    <w:rsid w:val="006B09FD"/>
    <w:rsid w:val="006B0FFF"/>
    <w:rsid w:val="006B1B2A"/>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ADB"/>
    <w:rsid w:val="006C4CDE"/>
    <w:rsid w:val="006C4E97"/>
    <w:rsid w:val="006C4EA2"/>
    <w:rsid w:val="006C4F1E"/>
    <w:rsid w:val="006C59D5"/>
    <w:rsid w:val="006C5B86"/>
    <w:rsid w:val="006C5F62"/>
    <w:rsid w:val="006C6012"/>
    <w:rsid w:val="006C6102"/>
    <w:rsid w:val="006C61FA"/>
    <w:rsid w:val="006C6E4E"/>
    <w:rsid w:val="006D005C"/>
    <w:rsid w:val="006D0151"/>
    <w:rsid w:val="006D191E"/>
    <w:rsid w:val="006D1940"/>
    <w:rsid w:val="006D1CC8"/>
    <w:rsid w:val="006D326B"/>
    <w:rsid w:val="006D4BE5"/>
    <w:rsid w:val="006D5C77"/>
    <w:rsid w:val="006D7B66"/>
    <w:rsid w:val="006D7D52"/>
    <w:rsid w:val="006E0A28"/>
    <w:rsid w:val="006E16AB"/>
    <w:rsid w:val="006E2BFD"/>
    <w:rsid w:val="006E2F68"/>
    <w:rsid w:val="006E42FD"/>
    <w:rsid w:val="006E4C19"/>
    <w:rsid w:val="006E547C"/>
    <w:rsid w:val="006E5C11"/>
    <w:rsid w:val="006E6BE7"/>
    <w:rsid w:val="006E75F4"/>
    <w:rsid w:val="006E78DC"/>
    <w:rsid w:val="006F03A3"/>
    <w:rsid w:val="006F0D18"/>
    <w:rsid w:val="006F171B"/>
    <w:rsid w:val="006F288C"/>
    <w:rsid w:val="006F2F37"/>
    <w:rsid w:val="006F33CD"/>
    <w:rsid w:val="006F35B9"/>
    <w:rsid w:val="006F3D1A"/>
    <w:rsid w:val="006F4CCD"/>
    <w:rsid w:val="006F5D82"/>
    <w:rsid w:val="006F605C"/>
    <w:rsid w:val="006F6F85"/>
    <w:rsid w:val="006F790A"/>
    <w:rsid w:val="00700609"/>
    <w:rsid w:val="0070487C"/>
    <w:rsid w:val="007049EE"/>
    <w:rsid w:val="007058A1"/>
    <w:rsid w:val="007063BE"/>
    <w:rsid w:val="007070D5"/>
    <w:rsid w:val="00707111"/>
    <w:rsid w:val="00710128"/>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3759"/>
    <w:rsid w:val="00724701"/>
    <w:rsid w:val="00725C1E"/>
    <w:rsid w:val="00725D4B"/>
    <w:rsid w:val="00726E76"/>
    <w:rsid w:val="007277CB"/>
    <w:rsid w:val="007301CF"/>
    <w:rsid w:val="007301FC"/>
    <w:rsid w:val="00732BD9"/>
    <w:rsid w:val="00732F36"/>
    <w:rsid w:val="00733B2A"/>
    <w:rsid w:val="00733EE3"/>
    <w:rsid w:val="00734824"/>
    <w:rsid w:val="00734FB1"/>
    <w:rsid w:val="007350C4"/>
    <w:rsid w:val="00736333"/>
    <w:rsid w:val="0073642D"/>
    <w:rsid w:val="007379E5"/>
    <w:rsid w:val="007404C2"/>
    <w:rsid w:val="00741325"/>
    <w:rsid w:val="00741AAB"/>
    <w:rsid w:val="00741FC3"/>
    <w:rsid w:val="00742006"/>
    <w:rsid w:val="0074266A"/>
    <w:rsid w:val="00742A0C"/>
    <w:rsid w:val="00742C81"/>
    <w:rsid w:val="00742F09"/>
    <w:rsid w:val="00745A0D"/>
    <w:rsid w:val="007503E9"/>
    <w:rsid w:val="007504B0"/>
    <w:rsid w:val="007508A7"/>
    <w:rsid w:val="00750FAA"/>
    <w:rsid w:val="00751005"/>
    <w:rsid w:val="007511E5"/>
    <w:rsid w:val="0075137F"/>
    <w:rsid w:val="00751C85"/>
    <w:rsid w:val="007523AE"/>
    <w:rsid w:val="007524C0"/>
    <w:rsid w:val="0075298E"/>
    <w:rsid w:val="00752EE7"/>
    <w:rsid w:val="00755448"/>
    <w:rsid w:val="00755EBC"/>
    <w:rsid w:val="00756053"/>
    <w:rsid w:val="00757FFB"/>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304E"/>
    <w:rsid w:val="00784B83"/>
    <w:rsid w:val="007858D6"/>
    <w:rsid w:val="00785EA2"/>
    <w:rsid w:val="00786518"/>
    <w:rsid w:val="00786849"/>
    <w:rsid w:val="00786DBD"/>
    <w:rsid w:val="00787AD9"/>
    <w:rsid w:val="00787C08"/>
    <w:rsid w:val="0079049C"/>
    <w:rsid w:val="0079080A"/>
    <w:rsid w:val="00790994"/>
    <w:rsid w:val="007927FC"/>
    <w:rsid w:val="00793407"/>
    <w:rsid w:val="007937BC"/>
    <w:rsid w:val="007937DF"/>
    <w:rsid w:val="0079503D"/>
    <w:rsid w:val="007964FE"/>
    <w:rsid w:val="00796604"/>
    <w:rsid w:val="00796CA1"/>
    <w:rsid w:val="007A0550"/>
    <w:rsid w:val="007A09C7"/>
    <w:rsid w:val="007A0F9F"/>
    <w:rsid w:val="007A3D67"/>
    <w:rsid w:val="007A5016"/>
    <w:rsid w:val="007A5220"/>
    <w:rsid w:val="007A5421"/>
    <w:rsid w:val="007A6589"/>
    <w:rsid w:val="007A759B"/>
    <w:rsid w:val="007A7691"/>
    <w:rsid w:val="007B0E14"/>
    <w:rsid w:val="007B1289"/>
    <w:rsid w:val="007B13F7"/>
    <w:rsid w:val="007B13FA"/>
    <w:rsid w:val="007B1EAF"/>
    <w:rsid w:val="007B22CF"/>
    <w:rsid w:val="007B574F"/>
    <w:rsid w:val="007B58F3"/>
    <w:rsid w:val="007B6B27"/>
    <w:rsid w:val="007B6DBF"/>
    <w:rsid w:val="007B6E28"/>
    <w:rsid w:val="007B6F1E"/>
    <w:rsid w:val="007B6F62"/>
    <w:rsid w:val="007B7C05"/>
    <w:rsid w:val="007C17A3"/>
    <w:rsid w:val="007C2207"/>
    <w:rsid w:val="007C2A98"/>
    <w:rsid w:val="007C2ADF"/>
    <w:rsid w:val="007C3565"/>
    <w:rsid w:val="007C366A"/>
    <w:rsid w:val="007C398F"/>
    <w:rsid w:val="007C51CF"/>
    <w:rsid w:val="007C54D7"/>
    <w:rsid w:val="007C5599"/>
    <w:rsid w:val="007C604A"/>
    <w:rsid w:val="007C6549"/>
    <w:rsid w:val="007C6A5F"/>
    <w:rsid w:val="007D0F02"/>
    <w:rsid w:val="007D162B"/>
    <w:rsid w:val="007D170A"/>
    <w:rsid w:val="007D1F0D"/>
    <w:rsid w:val="007D1F6D"/>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FB6"/>
    <w:rsid w:val="007F01D0"/>
    <w:rsid w:val="007F039B"/>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3847"/>
    <w:rsid w:val="00804BA6"/>
    <w:rsid w:val="00804D3B"/>
    <w:rsid w:val="0080659D"/>
    <w:rsid w:val="00806CDF"/>
    <w:rsid w:val="00807CF2"/>
    <w:rsid w:val="00810A59"/>
    <w:rsid w:val="00810D37"/>
    <w:rsid w:val="00811490"/>
    <w:rsid w:val="00811A23"/>
    <w:rsid w:val="00811D64"/>
    <w:rsid w:val="0081305D"/>
    <w:rsid w:val="0081403B"/>
    <w:rsid w:val="00814507"/>
    <w:rsid w:val="008148BE"/>
    <w:rsid w:val="0081732B"/>
    <w:rsid w:val="00817C79"/>
    <w:rsid w:val="00821FC6"/>
    <w:rsid w:val="00822077"/>
    <w:rsid w:val="00822452"/>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23ED"/>
    <w:rsid w:val="00833218"/>
    <w:rsid w:val="0083334D"/>
    <w:rsid w:val="008349B5"/>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873"/>
    <w:rsid w:val="00847A02"/>
    <w:rsid w:val="00847E88"/>
    <w:rsid w:val="00850B18"/>
    <w:rsid w:val="00850EA5"/>
    <w:rsid w:val="00851F10"/>
    <w:rsid w:val="00852E50"/>
    <w:rsid w:val="00853230"/>
    <w:rsid w:val="00854CF2"/>
    <w:rsid w:val="008552D9"/>
    <w:rsid w:val="0085549D"/>
    <w:rsid w:val="00855AA5"/>
    <w:rsid w:val="00855AF6"/>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C0A"/>
    <w:rsid w:val="00877D5B"/>
    <w:rsid w:val="00877F2D"/>
    <w:rsid w:val="008800BF"/>
    <w:rsid w:val="008815A5"/>
    <w:rsid w:val="00881648"/>
    <w:rsid w:val="00881C8A"/>
    <w:rsid w:val="00881FD4"/>
    <w:rsid w:val="00882CAE"/>
    <w:rsid w:val="00882DB6"/>
    <w:rsid w:val="0088350A"/>
    <w:rsid w:val="0088354C"/>
    <w:rsid w:val="0088454F"/>
    <w:rsid w:val="00885037"/>
    <w:rsid w:val="0088563B"/>
    <w:rsid w:val="0088588C"/>
    <w:rsid w:val="008868C7"/>
    <w:rsid w:val="0088737F"/>
    <w:rsid w:val="008873CA"/>
    <w:rsid w:val="00890747"/>
    <w:rsid w:val="00890CDF"/>
    <w:rsid w:val="00891601"/>
    <w:rsid w:val="008917D9"/>
    <w:rsid w:val="008938A1"/>
    <w:rsid w:val="00894434"/>
    <w:rsid w:val="00894AB4"/>
    <w:rsid w:val="00895933"/>
    <w:rsid w:val="008962BB"/>
    <w:rsid w:val="008A050D"/>
    <w:rsid w:val="008A1BFF"/>
    <w:rsid w:val="008A2303"/>
    <w:rsid w:val="008A314C"/>
    <w:rsid w:val="008A3F64"/>
    <w:rsid w:val="008A5359"/>
    <w:rsid w:val="008A5DF8"/>
    <w:rsid w:val="008A6370"/>
    <w:rsid w:val="008A6A04"/>
    <w:rsid w:val="008B0804"/>
    <w:rsid w:val="008B2859"/>
    <w:rsid w:val="008B4566"/>
    <w:rsid w:val="008B5BB8"/>
    <w:rsid w:val="008B6262"/>
    <w:rsid w:val="008B66C8"/>
    <w:rsid w:val="008B6817"/>
    <w:rsid w:val="008B7146"/>
    <w:rsid w:val="008B77F5"/>
    <w:rsid w:val="008B7EDE"/>
    <w:rsid w:val="008C0D29"/>
    <w:rsid w:val="008C1211"/>
    <w:rsid w:val="008C15C1"/>
    <w:rsid w:val="008C301C"/>
    <w:rsid w:val="008C345E"/>
    <w:rsid w:val="008C3BB9"/>
    <w:rsid w:val="008C4ACA"/>
    <w:rsid w:val="008C4FBE"/>
    <w:rsid w:val="008C5C28"/>
    <w:rsid w:val="008C5F58"/>
    <w:rsid w:val="008C69C2"/>
    <w:rsid w:val="008C7157"/>
    <w:rsid w:val="008D158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8C8"/>
    <w:rsid w:val="008F3248"/>
    <w:rsid w:val="008F38D4"/>
    <w:rsid w:val="008F4346"/>
    <w:rsid w:val="008F4665"/>
    <w:rsid w:val="008F4667"/>
    <w:rsid w:val="008F54A9"/>
    <w:rsid w:val="008F70C6"/>
    <w:rsid w:val="008F7183"/>
    <w:rsid w:val="008F7844"/>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5C75"/>
    <w:rsid w:val="00926253"/>
    <w:rsid w:val="00926B05"/>
    <w:rsid w:val="009279AA"/>
    <w:rsid w:val="009301E8"/>
    <w:rsid w:val="00930709"/>
    <w:rsid w:val="00930E03"/>
    <w:rsid w:val="009317AA"/>
    <w:rsid w:val="009320BA"/>
    <w:rsid w:val="0093348C"/>
    <w:rsid w:val="009350D6"/>
    <w:rsid w:val="00935445"/>
    <w:rsid w:val="00936CEE"/>
    <w:rsid w:val="009379BD"/>
    <w:rsid w:val="00940651"/>
    <w:rsid w:val="00940B8F"/>
    <w:rsid w:val="0094235A"/>
    <w:rsid w:val="00942701"/>
    <w:rsid w:val="00943A41"/>
    <w:rsid w:val="00943B33"/>
    <w:rsid w:val="00944E24"/>
    <w:rsid w:val="00944E2A"/>
    <w:rsid w:val="0094676B"/>
    <w:rsid w:val="00947429"/>
    <w:rsid w:val="00950081"/>
    <w:rsid w:val="00952257"/>
    <w:rsid w:val="00953664"/>
    <w:rsid w:val="00956AC3"/>
    <w:rsid w:val="0096042A"/>
    <w:rsid w:val="00960614"/>
    <w:rsid w:val="0096123C"/>
    <w:rsid w:val="00961699"/>
    <w:rsid w:val="00963A29"/>
    <w:rsid w:val="00964D40"/>
    <w:rsid w:val="0096626C"/>
    <w:rsid w:val="009663E6"/>
    <w:rsid w:val="00966FB1"/>
    <w:rsid w:val="00967274"/>
    <w:rsid w:val="00967315"/>
    <w:rsid w:val="0097034D"/>
    <w:rsid w:val="00971BCA"/>
    <w:rsid w:val="0097271F"/>
    <w:rsid w:val="00972840"/>
    <w:rsid w:val="00974540"/>
    <w:rsid w:val="009746DD"/>
    <w:rsid w:val="00974D57"/>
    <w:rsid w:val="00974EDB"/>
    <w:rsid w:val="00977399"/>
    <w:rsid w:val="0098084A"/>
    <w:rsid w:val="00980D1D"/>
    <w:rsid w:val="00980D7B"/>
    <w:rsid w:val="00981A0F"/>
    <w:rsid w:val="00982218"/>
    <w:rsid w:val="00983D59"/>
    <w:rsid w:val="0098414E"/>
    <w:rsid w:val="00984EDF"/>
    <w:rsid w:val="0098534B"/>
    <w:rsid w:val="00985593"/>
    <w:rsid w:val="00985697"/>
    <w:rsid w:val="00985C1E"/>
    <w:rsid w:val="00985FE9"/>
    <w:rsid w:val="00986B71"/>
    <w:rsid w:val="00987088"/>
    <w:rsid w:val="00987677"/>
    <w:rsid w:val="00990DD8"/>
    <w:rsid w:val="00992869"/>
    <w:rsid w:val="00992B39"/>
    <w:rsid w:val="00994440"/>
    <w:rsid w:val="0099590C"/>
    <w:rsid w:val="00995994"/>
    <w:rsid w:val="0099694E"/>
    <w:rsid w:val="00996AE7"/>
    <w:rsid w:val="009A0DDE"/>
    <w:rsid w:val="009A10CB"/>
    <w:rsid w:val="009A4B1E"/>
    <w:rsid w:val="009A4CB4"/>
    <w:rsid w:val="009A5C0E"/>
    <w:rsid w:val="009A7A84"/>
    <w:rsid w:val="009B08AB"/>
    <w:rsid w:val="009B14D8"/>
    <w:rsid w:val="009B174D"/>
    <w:rsid w:val="009B1A72"/>
    <w:rsid w:val="009B391E"/>
    <w:rsid w:val="009B3E4F"/>
    <w:rsid w:val="009B4331"/>
    <w:rsid w:val="009B4A68"/>
    <w:rsid w:val="009B5A1A"/>
    <w:rsid w:val="009B7225"/>
    <w:rsid w:val="009B74D0"/>
    <w:rsid w:val="009C16AD"/>
    <w:rsid w:val="009C1A01"/>
    <w:rsid w:val="009C3042"/>
    <w:rsid w:val="009C3461"/>
    <w:rsid w:val="009C3D2D"/>
    <w:rsid w:val="009C4A44"/>
    <w:rsid w:val="009C4CE3"/>
    <w:rsid w:val="009C5888"/>
    <w:rsid w:val="009C589C"/>
    <w:rsid w:val="009C6888"/>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E8D"/>
    <w:rsid w:val="009D55A6"/>
    <w:rsid w:val="009D5A66"/>
    <w:rsid w:val="009D6A87"/>
    <w:rsid w:val="009D72D2"/>
    <w:rsid w:val="009D7699"/>
    <w:rsid w:val="009E0516"/>
    <w:rsid w:val="009E0A9B"/>
    <w:rsid w:val="009E1174"/>
    <w:rsid w:val="009E2305"/>
    <w:rsid w:val="009E2FB5"/>
    <w:rsid w:val="009E3331"/>
    <w:rsid w:val="009E341F"/>
    <w:rsid w:val="009E36CB"/>
    <w:rsid w:val="009E4530"/>
    <w:rsid w:val="009E46C2"/>
    <w:rsid w:val="009E53C6"/>
    <w:rsid w:val="009E70D6"/>
    <w:rsid w:val="009E7639"/>
    <w:rsid w:val="009F048A"/>
    <w:rsid w:val="009F0922"/>
    <w:rsid w:val="009F0E65"/>
    <w:rsid w:val="009F3735"/>
    <w:rsid w:val="009F4FE7"/>
    <w:rsid w:val="009F59B6"/>
    <w:rsid w:val="009F6BF2"/>
    <w:rsid w:val="009F73F3"/>
    <w:rsid w:val="00A005E7"/>
    <w:rsid w:val="00A00C25"/>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18E"/>
    <w:rsid w:val="00A11A13"/>
    <w:rsid w:val="00A12FD1"/>
    <w:rsid w:val="00A141B2"/>
    <w:rsid w:val="00A152CD"/>
    <w:rsid w:val="00A15C08"/>
    <w:rsid w:val="00A15F67"/>
    <w:rsid w:val="00A16DB2"/>
    <w:rsid w:val="00A177A0"/>
    <w:rsid w:val="00A17C31"/>
    <w:rsid w:val="00A2171B"/>
    <w:rsid w:val="00A21A11"/>
    <w:rsid w:val="00A22F9A"/>
    <w:rsid w:val="00A23822"/>
    <w:rsid w:val="00A24AE9"/>
    <w:rsid w:val="00A25009"/>
    <w:rsid w:val="00A25144"/>
    <w:rsid w:val="00A25DF9"/>
    <w:rsid w:val="00A26481"/>
    <w:rsid w:val="00A316C9"/>
    <w:rsid w:val="00A32259"/>
    <w:rsid w:val="00A3296C"/>
    <w:rsid w:val="00A32B91"/>
    <w:rsid w:val="00A33A66"/>
    <w:rsid w:val="00A33B0F"/>
    <w:rsid w:val="00A34843"/>
    <w:rsid w:val="00A35936"/>
    <w:rsid w:val="00A35A82"/>
    <w:rsid w:val="00A3660E"/>
    <w:rsid w:val="00A408B8"/>
    <w:rsid w:val="00A4102C"/>
    <w:rsid w:val="00A410E1"/>
    <w:rsid w:val="00A419EE"/>
    <w:rsid w:val="00A42BC8"/>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AE3"/>
    <w:rsid w:val="00A55C42"/>
    <w:rsid w:val="00A55C9D"/>
    <w:rsid w:val="00A5781A"/>
    <w:rsid w:val="00A57E15"/>
    <w:rsid w:val="00A6139D"/>
    <w:rsid w:val="00A616C4"/>
    <w:rsid w:val="00A644C3"/>
    <w:rsid w:val="00A6488C"/>
    <w:rsid w:val="00A64A59"/>
    <w:rsid w:val="00A653F5"/>
    <w:rsid w:val="00A65B7A"/>
    <w:rsid w:val="00A66248"/>
    <w:rsid w:val="00A66A13"/>
    <w:rsid w:val="00A66A1A"/>
    <w:rsid w:val="00A7038B"/>
    <w:rsid w:val="00A7121A"/>
    <w:rsid w:val="00A71951"/>
    <w:rsid w:val="00A7260F"/>
    <w:rsid w:val="00A74E4E"/>
    <w:rsid w:val="00A75075"/>
    <w:rsid w:val="00A75CEB"/>
    <w:rsid w:val="00A75E35"/>
    <w:rsid w:val="00A76C12"/>
    <w:rsid w:val="00A76DA1"/>
    <w:rsid w:val="00A776E1"/>
    <w:rsid w:val="00A82A87"/>
    <w:rsid w:val="00A82ADE"/>
    <w:rsid w:val="00A83D8B"/>
    <w:rsid w:val="00A84FFA"/>
    <w:rsid w:val="00A85DE0"/>
    <w:rsid w:val="00A90C00"/>
    <w:rsid w:val="00A9144D"/>
    <w:rsid w:val="00A91469"/>
    <w:rsid w:val="00A9248A"/>
    <w:rsid w:val="00A930C5"/>
    <w:rsid w:val="00A938C4"/>
    <w:rsid w:val="00A941D1"/>
    <w:rsid w:val="00A97958"/>
    <w:rsid w:val="00AA161B"/>
    <w:rsid w:val="00AA222A"/>
    <w:rsid w:val="00AA2488"/>
    <w:rsid w:val="00AA2AD5"/>
    <w:rsid w:val="00AA2C88"/>
    <w:rsid w:val="00AA6137"/>
    <w:rsid w:val="00AA72A6"/>
    <w:rsid w:val="00AA7FA9"/>
    <w:rsid w:val="00AB0AF2"/>
    <w:rsid w:val="00AB0BC3"/>
    <w:rsid w:val="00AB15D7"/>
    <w:rsid w:val="00AB185F"/>
    <w:rsid w:val="00AB36D9"/>
    <w:rsid w:val="00AB395C"/>
    <w:rsid w:val="00AB39A2"/>
    <w:rsid w:val="00AB3DF9"/>
    <w:rsid w:val="00AB42FE"/>
    <w:rsid w:val="00AB4C9E"/>
    <w:rsid w:val="00AB5C14"/>
    <w:rsid w:val="00AC04CE"/>
    <w:rsid w:val="00AC118D"/>
    <w:rsid w:val="00AC1966"/>
    <w:rsid w:val="00AC263B"/>
    <w:rsid w:val="00AC29D6"/>
    <w:rsid w:val="00AC386D"/>
    <w:rsid w:val="00AC4042"/>
    <w:rsid w:val="00AC48CB"/>
    <w:rsid w:val="00AC49EC"/>
    <w:rsid w:val="00AC4CD8"/>
    <w:rsid w:val="00AC58DE"/>
    <w:rsid w:val="00AC58F4"/>
    <w:rsid w:val="00AC6844"/>
    <w:rsid w:val="00AC6A51"/>
    <w:rsid w:val="00AC7149"/>
    <w:rsid w:val="00AC7B68"/>
    <w:rsid w:val="00AD1B4D"/>
    <w:rsid w:val="00AD1BB6"/>
    <w:rsid w:val="00AD2D21"/>
    <w:rsid w:val="00AD2EF5"/>
    <w:rsid w:val="00AD4B12"/>
    <w:rsid w:val="00AD54BD"/>
    <w:rsid w:val="00AD5AAA"/>
    <w:rsid w:val="00AD6DC9"/>
    <w:rsid w:val="00AE0131"/>
    <w:rsid w:val="00AE14DC"/>
    <w:rsid w:val="00AE1A44"/>
    <w:rsid w:val="00AE2203"/>
    <w:rsid w:val="00AE2500"/>
    <w:rsid w:val="00AE2755"/>
    <w:rsid w:val="00AE3A56"/>
    <w:rsid w:val="00AE3B69"/>
    <w:rsid w:val="00AE433A"/>
    <w:rsid w:val="00AE4492"/>
    <w:rsid w:val="00AE4C43"/>
    <w:rsid w:val="00AE4CE1"/>
    <w:rsid w:val="00AE65CF"/>
    <w:rsid w:val="00AE67D1"/>
    <w:rsid w:val="00AE6F74"/>
    <w:rsid w:val="00AE6FDF"/>
    <w:rsid w:val="00AE77AE"/>
    <w:rsid w:val="00AF0692"/>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849"/>
    <w:rsid w:val="00B05CD8"/>
    <w:rsid w:val="00B10532"/>
    <w:rsid w:val="00B115A6"/>
    <w:rsid w:val="00B14ED8"/>
    <w:rsid w:val="00B15265"/>
    <w:rsid w:val="00B21E83"/>
    <w:rsid w:val="00B22F24"/>
    <w:rsid w:val="00B22F6A"/>
    <w:rsid w:val="00B234E0"/>
    <w:rsid w:val="00B2414F"/>
    <w:rsid w:val="00B2474F"/>
    <w:rsid w:val="00B25238"/>
    <w:rsid w:val="00B2536D"/>
    <w:rsid w:val="00B26014"/>
    <w:rsid w:val="00B27EB2"/>
    <w:rsid w:val="00B3052E"/>
    <w:rsid w:val="00B30B33"/>
    <w:rsid w:val="00B30CA0"/>
    <w:rsid w:val="00B334A4"/>
    <w:rsid w:val="00B339B9"/>
    <w:rsid w:val="00B339FC"/>
    <w:rsid w:val="00B34497"/>
    <w:rsid w:val="00B3453A"/>
    <w:rsid w:val="00B34A3D"/>
    <w:rsid w:val="00B34B6E"/>
    <w:rsid w:val="00B35032"/>
    <w:rsid w:val="00B377EE"/>
    <w:rsid w:val="00B37D6D"/>
    <w:rsid w:val="00B40A83"/>
    <w:rsid w:val="00B41700"/>
    <w:rsid w:val="00B41B35"/>
    <w:rsid w:val="00B41CDD"/>
    <w:rsid w:val="00B41EF9"/>
    <w:rsid w:val="00B42645"/>
    <w:rsid w:val="00B43214"/>
    <w:rsid w:val="00B435DF"/>
    <w:rsid w:val="00B43732"/>
    <w:rsid w:val="00B44405"/>
    <w:rsid w:val="00B46666"/>
    <w:rsid w:val="00B46851"/>
    <w:rsid w:val="00B46F0C"/>
    <w:rsid w:val="00B51C83"/>
    <w:rsid w:val="00B52416"/>
    <w:rsid w:val="00B52C80"/>
    <w:rsid w:val="00B53FF5"/>
    <w:rsid w:val="00B55058"/>
    <w:rsid w:val="00B55DDD"/>
    <w:rsid w:val="00B600D1"/>
    <w:rsid w:val="00B6281A"/>
    <w:rsid w:val="00B62CA7"/>
    <w:rsid w:val="00B63213"/>
    <w:rsid w:val="00B6528D"/>
    <w:rsid w:val="00B668AE"/>
    <w:rsid w:val="00B671A1"/>
    <w:rsid w:val="00B67D6A"/>
    <w:rsid w:val="00B70098"/>
    <w:rsid w:val="00B7160C"/>
    <w:rsid w:val="00B71C8D"/>
    <w:rsid w:val="00B72822"/>
    <w:rsid w:val="00B73442"/>
    <w:rsid w:val="00B74B7F"/>
    <w:rsid w:val="00B75068"/>
    <w:rsid w:val="00B754E1"/>
    <w:rsid w:val="00B76028"/>
    <w:rsid w:val="00B77698"/>
    <w:rsid w:val="00B77AD4"/>
    <w:rsid w:val="00B77B14"/>
    <w:rsid w:val="00B80A68"/>
    <w:rsid w:val="00B810C2"/>
    <w:rsid w:val="00B81734"/>
    <w:rsid w:val="00B81E4F"/>
    <w:rsid w:val="00B8276B"/>
    <w:rsid w:val="00B82812"/>
    <w:rsid w:val="00B83554"/>
    <w:rsid w:val="00B83EF9"/>
    <w:rsid w:val="00B846BA"/>
    <w:rsid w:val="00B85398"/>
    <w:rsid w:val="00B85898"/>
    <w:rsid w:val="00B86667"/>
    <w:rsid w:val="00B8766E"/>
    <w:rsid w:val="00B91824"/>
    <w:rsid w:val="00B91BBA"/>
    <w:rsid w:val="00B91C90"/>
    <w:rsid w:val="00B91D7D"/>
    <w:rsid w:val="00B92370"/>
    <w:rsid w:val="00B92883"/>
    <w:rsid w:val="00B9440C"/>
    <w:rsid w:val="00B9478D"/>
    <w:rsid w:val="00B95B74"/>
    <w:rsid w:val="00B96042"/>
    <w:rsid w:val="00B96A8D"/>
    <w:rsid w:val="00BA08B3"/>
    <w:rsid w:val="00BA094F"/>
    <w:rsid w:val="00BA0BBA"/>
    <w:rsid w:val="00BA411A"/>
    <w:rsid w:val="00BA4689"/>
    <w:rsid w:val="00BA4956"/>
    <w:rsid w:val="00BA54CE"/>
    <w:rsid w:val="00BA59B0"/>
    <w:rsid w:val="00BA629F"/>
    <w:rsid w:val="00BA6992"/>
    <w:rsid w:val="00BA6C1C"/>
    <w:rsid w:val="00BA78A3"/>
    <w:rsid w:val="00BA7B5C"/>
    <w:rsid w:val="00BB12C9"/>
    <w:rsid w:val="00BB278A"/>
    <w:rsid w:val="00BB2C98"/>
    <w:rsid w:val="00BB3842"/>
    <w:rsid w:val="00BB3B4F"/>
    <w:rsid w:val="00BB6B0A"/>
    <w:rsid w:val="00BB6BFF"/>
    <w:rsid w:val="00BC397A"/>
    <w:rsid w:val="00BC4CAE"/>
    <w:rsid w:val="00BC6073"/>
    <w:rsid w:val="00BC6124"/>
    <w:rsid w:val="00BC631F"/>
    <w:rsid w:val="00BC6A3E"/>
    <w:rsid w:val="00BC6DC4"/>
    <w:rsid w:val="00BC7AC7"/>
    <w:rsid w:val="00BD1A4B"/>
    <w:rsid w:val="00BD1B8A"/>
    <w:rsid w:val="00BD1DBE"/>
    <w:rsid w:val="00BD2B7A"/>
    <w:rsid w:val="00BD366D"/>
    <w:rsid w:val="00BD3F59"/>
    <w:rsid w:val="00BD463B"/>
    <w:rsid w:val="00BD50A0"/>
    <w:rsid w:val="00BD5231"/>
    <w:rsid w:val="00BD52A6"/>
    <w:rsid w:val="00BD713A"/>
    <w:rsid w:val="00BD731A"/>
    <w:rsid w:val="00BD7841"/>
    <w:rsid w:val="00BD7D95"/>
    <w:rsid w:val="00BE03FF"/>
    <w:rsid w:val="00BE0A01"/>
    <w:rsid w:val="00BE2028"/>
    <w:rsid w:val="00BE322F"/>
    <w:rsid w:val="00BE35BE"/>
    <w:rsid w:val="00BE399A"/>
    <w:rsid w:val="00BE53BE"/>
    <w:rsid w:val="00BE53EF"/>
    <w:rsid w:val="00BE639A"/>
    <w:rsid w:val="00BF079A"/>
    <w:rsid w:val="00BF0A79"/>
    <w:rsid w:val="00BF1186"/>
    <w:rsid w:val="00BF22B3"/>
    <w:rsid w:val="00BF2CC0"/>
    <w:rsid w:val="00BF2F50"/>
    <w:rsid w:val="00BF5926"/>
    <w:rsid w:val="00BF7452"/>
    <w:rsid w:val="00BF7FB1"/>
    <w:rsid w:val="00C0058E"/>
    <w:rsid w:val="00C03322"/>
    <w:rsid w:val="00C0345F"/>
    <w:rsid w:val="00C0380A"/>
    <w:rsid w:val="00C041DB"/>
    <w:rsid w:val="00C041EC"/>
    <w:rsid w:val="00C04434"/>
    <w:rsid w:val="00C04947"/>
    <w:rsid w:val="00C0574D"/>
    <w:rsid w:val="00C065EE"/>
    <w:rsid w:val="00C067A7"/>
    <w:rsid w:val="00C0730D"/>
    <w:rsid w:val="00C10CDD"/>
    <w:rsid w:val="00C10D4D"/>
    <w:rsid w:val="00C1138C"/>
    <w:rsid w:val="00C122DF"/>
    <w:rsid w:val="00C141D4"/>
    <w:rsid w:val="00C15B8D"/>
    <w:rsid w:val="00C16129"/>
    <w:rsid w:val="00C17734"/>
    <w:rsid w:val="00C17B10"/>
    <w:rsid w:val="00C21792"/>
    <w:rsid w:val="00C21C36"/>
    <w:rsid w:val="00C2255E"/>
    <w:rsid w:val="00C22F78"/>
    <w:rsid w:val="00C23A65"/>
    <w:rsid w:val="00C24174"/>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3039"/>
    <w:rsid w:val="00C332B1"/>
    <w:rsid w:val="00C345CC"/>
    <w:rsid w:val="00C3580E"/>
    <w:rsid w:val="00C3601B"/>
    <w:rsid w:val="00C40862"/>
    <w:rsid w:val="00C40D37"/>
    <w:rsid w:val="00C40E6B"/>
    <w:rsid w:val="00C41B00"/>
    <w:rsid w:val="00C42645"/>
    <w:rsid w:val="00C428A4"/>
    <w:rsid w:val="00C42E31"/>
    <w:rsid w:val="00C452B0"/>
    <w:rsid w:val="00C455D4"/>
    <w:rsid w:val="00C45DDD"/>
    <w:rsid w:val="00C46B5E"/>
    <w:rsid w:val="00C46EC9"/>
    <w:rsid w:val="00C512BF"/>
    <w:rsid w:val="00C51770"/>
    <w:rsid w:val="00C52343"/>
    <w:rsid w:val="00C52F84"/>
    <w:rsid w:val="00C53355"/>
    <w:rsid w:val="00C54B8F"/>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60D9"/>
    <w:rsid w:val="00C762DC"/>
    <w:rsid w:val="00C803DC"/>
    <w:rsid w:val="00C8050E"/>
    <w:rsid w:val="00C83D81"/>
    <w:rsid w:val="00C8410D"/>
    <w:rsid w:val="00C84799"/>
    <w:rsid w:val="00C84AE2"/>
    <w:rsid w:val="00C86BAF"/>
    <w:rsid w:val="00C8771E"/>
    <w:rsid w:val="00C87AB6"/>
    <w:rsid w:val="00C90317"/>
    <w:rsid w:val="00C90485"/>
    <w:rsid w:val="00C90519"/>
    <w:rsid w:val="00C90CF3"/>
    <w:rsid w:val="00C93EF4"/>
    <w:rsid w:val="00C94327"/>
    <w:rsid w:val="00C950DF"/>
    <w:rsid w:val="00CA06A5"/>
    <w:rsid w:val="00CA0A43"/>
    <w:rsid w:val="00CA11B8"/>
    <w:rsid w:val="00CA2DA5"/>
    <w:rsid w:val="00CA31B8"/>
    <w:rsid w:val="00CA32FA"/>
    <w:rsid w:val="00CA3928"/>
    <w:rsid w:val="00CA4FED"/>
    <w:rsid w:val="00CA58D7"/>
    <w:rsid w:val="00CA6C09"/>
    <w:rsid w:val="00CA7550"/>
    <w:rsid w:val="00CA784B"/>
    <w:rsid w:val="00CA7A33"/>
    <w:rsid w:val="00CA7CA2"/>
    <w:rsid w:val="00CB20BC"/>
    <w:rsid w:val="00CB32F4"/>
    <w:rsid w:val="00CB34A5"/>
    <w:rsid w:val="00CB3D5F"/>
    <w:rsid w:val="00CB4DA0"/>
    <w:rsid w:val="00CB50A4"/>
    <w:rsid w:val="00CB5962"/>
    <w:rsid w:val="00CC1180"/>
    <w:rsid w:val="00CC135C"/>
    <w:rsid w:val="00CC24F0"/>
    <w:rsid w:val="00CC2F29"/>
    <w:rsid w:val="00CC32A8"/>
    <w:rsid w:val="00CC389A"/>
    <w:rsid w:val="00CC3E63"/>
    <w:rsid w:val="00CC43ED"/>
    <w:rsid w:val="00CC6B33"/>
    <w:rsid w:val="00CC6ECC"/>
    <w:rsid w:val="00CC700D"/>
    <w:rsid w:val="00CC7CA1"/>
    <w:rsid w:val="00CD0682"/>
    <w:rsid w:val="00CD1F58"/>
    <w:rsid w:val="00CD2CFD"/>
    <w:rsid w:val="00CD2D45"/>
    <w:rsid w:val="00CD2DA3"/>
    <w:rsid w:val="00CD3B4F"/>
    <w:rsid w:val="00CD3E1E"/>
    <w:rsid w:val="00CD5548"/>
    <w:rsid w:val="00CD56E0"/>
    <w:rsid w:val="00CD5A46"/>
    <w:rsid w:val="00CD67AC"/>
    <w:rsid w:val="00CD6846"/>
    <w:rsid w:val="00CD6CFC"/>
    <w:rsid w:val="00CD7F88"/>
    <w:rsid w:val="00CE340D"/>
    <w:rsid w:val="00CE3646"/>
    <w:rsid w:val="00CE4AFE"/>
    <w:rsid w:val="00CE4BD2"/>
    <w:rsid w:val="00CE514E"/>
    <w:rsid w:val="00CE59CD"/>
    <w:rsid w:val="00CE5CAC"/>
    <w:rsid w:val="00CE708D"/>
    <w:rsid w:val="00CE7C02"/>
    <w:rsid w:val="00CF0AA7"/>
    <w:rsid w:val="00CF151D"/>
    <w:rsid w:val="00CF1C00"/>
    <w:rsid w:val="00CF3DAA"/>
    <w:rsid w:val="00CF3F29"/>
    <w:rsid w:val="00CF4428"/>
    <w:rsid w:val="00CF761E"/>
    <w:rsid w:val="00D00F11"/>
    <w:rsid w:val="00D01104"/>
    <w:rsid w:val="00D01BEA"/>
    <w:rsid w:val="00D01F3F"/>
    <w:rsid w:val="00D038E7"/>
    <w:rsid w:val="00D043CF"/>
    <w:rsid w:val="00D04A7D"/>
    <w:rsid w:val="00D051AC"/>
    <w:rsid w:val="00D059AA"/>
    <w:rsid w:val="00D05A8F"/>
    <w:rsid w:val="00D060ED"/>
    <w:rsid w:val="00D06665"/>
    <w:rsid w:val="00D0739A"/>
    <w:rsid w:val="00D10405"/>
    <w:rsid w:val="00D10479"/>
    <w:rsid w:val="00D10574"/>
    <w:rsid w:val="00D11D8A"/>
    <w:rsid w:val="00D120F3"/>
    <w:rsid w:val="00D14895"/>
    <w:rsid w:val="00D15932"/>
    <w:rsid w:val="00D15F6E"/>
    <w:rsid w:val="00D16E59"/>
    <w:rsid w:val="00D17616"/>
    <w:rsid w:val="00D21E7F"/>
    <w:rsid w:val="00D222C6"/>
    <w:rsid w:val="00D22593"/>
    <w:rsid w:val="00D246B0"/>
    <w:rsid w:val="00D252BB"/>
    <w:rsid w:val="00D25385"/>
    <w:rsid w:val="00D2555F"/>
    <w:rsid w:val="00D25EE8"/>
    <w:rsid w:val="00D26AFA"/>
    <w:rsid w:val="00D30F6C"/>
    <w:rsid w:val="00D31112"/>
    <w:rsid w:val="00D321C3"/>
    <w:rsid w:val="00D342B6"/>
    <w:rsid w:val="00D35216"/>
    <w:rsid w:val="00D35ECC"/>
    <w:rsid w:val="00D363C9"/>
    <w:rsid w:val="00D36497"/>
    <w:rsid w:val="00D37BC1"/>
    <w:rsid w:val="00D41F54"/>
    <w:rsid w:val="00D42489"/>
    <w:rsid w:val="00D42706"/>
    <w:rsid w:val="00D4300A"/>
    <w:rsid w:val="00D43C94"/>
    <w:rsid w:val="00D44D47"/>
    <w:rsid w:val="00D458B2"/>
    <w:rsid w:val="00D4611F"/>
    <w:rsid w:val="00D46EB4"/>
    <w:rsid w:val="00D471A3"/>
    <w:rsid w:val="00D475F2"/>
    <w:rsid w:val="00D479CC"/>
    <w:rsid w:val="00D47CFF"/>
    <w:rsid w:val="00D50605"/>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5C9"/>
    <w:rsid w:val="00D70ABE"/>
    <w:rsid w:val="00D7127C"/>
    <w:rsid w:val="00D71F4D"/>
    <w:rsid w:val="00D7236F"/>
    <w:rsid w:val="00D72EBD"/>
    <w:rsid w:val="00D736C4"/>
    <w:rsid w:val="00D74EE4"/>
    <w:rsid w:val="00D7539C"/>
    <w:rsid w:val="00D75DFA"/>
    <w:rsid w:val="00D77739"/>
    <w:rsid w:val="00D77C2B"/>
    <w:rsid w:val="00D80914"/>
    <w:rsid w:val="00D81234"/>
    <w:rsid w:val="00D8178C"/>
    <w:rsid w:val="00D823D1"/>
    <w:rsid w:val="00D82FCA"/>
    <w:rsid w:val="00D830CC"/>
    <w:rsid w:val="00D85E23"/>
    <w:rsid w:val="00D86493"/>
    <w:rsid w:val="00D870C0"/>
    <w:rsid w:val="00D9026F"/>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6CF"/>
    <w:rsid w:val="00DA094A"/>
    <w:rsid w:val="00DA0E79"/>
    <w:rsid w:val="00DA19BF"/>
    <w:rsid w:val="00DA21B9"/>
    <w:rsid w:val="00DA295A"/>
    <w:rsid w:val="00DA37CB"/>
    <w:rsid w:val="00DA3A69"/>
    <w:rsid w:val="00DA3D78"/>
    <w:rsid w:val="00DA4DD1"/>
    <w:rsid w:val="00DA53EC"/>
    <w:rsid w:val="00DA5CEE"/>
    <w:rsid w:val="00DA5DE0"/>
    <w:rsid w:val="00DA6729"/>
    <w:rsid w:val="00DA7B08"/>
    <w:rsid w:val="00DA7BA1"/>
    <w:rsid w:val="00DB10E2"/>
    <w:rsid w:val="00DB15B1"/>
    <w:rsid w:val="00DB1C2F"/>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9A6"/>
    <w:rsid w:val="00DC5C20"/>
    <w:rsid w:val="00DD12E9"/>
    <w:rsid w:val="00DD1F55"/>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0D54"/>
    <w:rsid w:val="00E01729"/>
    <w:rsid w:val="00E029D6"/>
    <w:rsid w:val="00E02E81"/>
    <w:rsid w:val="00E044A9"/>
    <w:rsid w:val="00E049F7"/>
    <w:rsid w:val="00E0693D"/>
    <w:rsid w:val="00E077A7"/>
    <w:rsid w:val="00E11B5F"/>
    <w:rsid w:val="00E13082"/>
    <w:rsid w:val="00E1495D"/>
    <w:rsid w:val="00E14E96"/>
    <w:rsid w:val="00E14F26"/>
    <w:rsid w:val="00E17606"/>
    <w:rsid w:val="00E17AFC"/>
    <w:rsid w:val="00E17F63"/>
    <w:rsid w:val="00E2104E"/>
    <w:rsid w:val="00E212FD"/>
    <w:rsid w:val="00E21508"/>
    <w:rsid w:val="00E22AD2"/>
    <w:rsid w:val="00E22F40"/>
    <w:rsid w:val="00E23569"/>
    <w:rsid w:val="00E23F51"/>
    <w:rsid w:val="00E24564"/>
    <w:rsid w:val="00E25063"/>
    <w:rsid w:val="00E25604"/>
    <w:rsid w:val="00E277D4"/>
    <w:rsid w:val="00E27D0D"/>
    <w:rsid w:val="00E30748"/>
    <w:rsid w:val="00E321D0"/>
    <w:rsid w:val="00E32C51"/>
    <w:rsid w:val="00E33137"/>
    <w:rsid w:val="00E33999"/>
    <w:rsid w:val="00E339FF"/>
    <w:rsid w:val="00E33CC8"/>
    <w:rsid w:val="00E33DD2"/>
    <w:rsid w:val="00E3459C"/>
    <w:rsid w:val="00E35848"/>
    <w:rsid w:val="00E35B42"/>
    <w:rsid w:val="00E379BE"/>
    <w:rsid w:val="00E413A8"/>
    <w:rsid w:val="00E41EEA"/>
    <w:rsid w:val="00E4789C"/>
    <w:rsid w:val="00E50550"/>
    <w:rsid w:val="00E50EA7"/>
    <w:rsid w:val="00E51506"/>
    <w:rsid w:val="00E51EF8"/>
    <w:rsid w:val="00E52833"/>
    <w:rsid w:val="00E54AF0"/>
    <w:rsid w:val="00E5682B"/>
    <w:rsid w:val="00E573C4"/>
    <w:rsid w:val="00E57EEE"/>
    <w:rsid w:val="00E609F1"/>
    <w:rsid w:val="00E613FE"/>
    <w:rsid w:val="00E6222F"/>
    <w:rsid w:val="00E62D1C"/>
    <w:rsid w:val="00E62FE9"/>
    <w:rsid w:val="00E63AF9"/>
    <w:rsid w:val="00E6532B"/>
    <w:rsid w:val="00E65C8C"/>
    <w:rsid w:val="00E67D81"/>
    <w:rsid w:val="00E7028A"/>
    <w:rsid w:val="00E705B7"/>
    <w:rsid w:val="00E70C77"/>
    <w:rsid w:val="00E71FD7"/>
    <w:rsid w:val="00E723D9"/>
    <w:rsid w:val="00E726E0"/>
    <w:rsid w:val="00E72761"/>
    <w:rsid w:val="00E73E23"/>
    <w:rsid w:val="00E7542A"/>
    <w:rsid w:val="00E75C44"/>
    <w:rsid w:val="00E768E5"/>
    <w:rsid w:val="00E76E51"/>
    <w:rsid w:val="00E777D5"/>
    <w:rsid w:val="00E77AD1"/>
    <w:rsid w:val="00E80B35"/>
    <w:rsid w:val="00E812E1"/>
    <w:rsid w:val="00E826E0"/>
    <w:rsid w:val="00E82F72"/>
    <w:rsid w:val="00E853C9"/>
    <w:rsid w:val="00E854C5"/>
    <w:rsid w:val="00E85BA0"/>
    <w:rsid w:val="00E85FF4"/>
    <w:rsid w:val="00E86298"/>
    <w:rsid w:val="00E87F87"/>
    <w:rsid w:val="00E90FF3"/>
    <w:rsid w:val="00E92B23"/>
    <w:rsid w:val="00E92F37"/>
    <w:rsid w:val="00E96592"/>
    <w:rsid w:val="00E96ED6"/>
    <w:rsid w:val="00E9791E"/>
    <w:rsid w:val="00E9796F"/>
    <w:rsid w:val="00EA017F"/>
    <w:rsid w:val="00EA1F84"/>
    <w:rsid w:val="00EA2713"/>
    <w:rsid w:val="00EA2A18"/>
    <w:rsid w:val="00EA33A2"/>
    <w:rsid w:val="00EA542E"/>
    <w:rsid w:val="00EA5581"/>
    <w:rsid w:val="00EA5FB8"/>
    <w:rsid w:val="00EA6CA6"/>
    <w:rsid w:val="00EA7B1E"/>
    <w:rsid w:val="00EB11D6"/>
    <w:rsid w:val="00EB2029"/>
    <w:rsid w:val="00EB35BF"/>
    <w:rsid w:val="00EB425A"/>
    <w:rsid w:val="00EB5660"/>
    <w:rsid w:val="00EB56D6"/>
    <w:rsid w:val="00EB597E"/>
    <w:rsid w:val="00EB6A4C"/>
    <w:rsid w:val="00EB72A7"/>
    <w:rsid w:val="00EC06BA"/>
    <w:rsid w:val="00EC0CC3"/>
    <w:rsid w:val="00EC1B6B"/>
    <w:rsid w:val="00EC3A5A"/>
    <w:rsid w:val="00EC57B9"/>
    <w:rsid w:val="00EC6A44"/>
    <w:rsid w:val="00EC6EEF"/>
    <w:rsid w:val="00ED09D8"/>
    <w:rsid w:val="00ED2A82"/>
    <w:rsid w:val="00ED2E52"/>
    <w:rsid w:val="00ED32DB"/>
    <w:rsid w:val="00ED39F8"/>
    <w:rsid w:val="00ED3D5C"/>
    <w:rsid w:val="00ED424A"/>
    <w:rsid w:val="00ED4253"/>
    <w:rsid w:val="00ED43A6"/>
    <w:rsid w:val="00EE091C"/>
    <w:rsid w:val="00EE1BC2"/>
    <w:rsid w:val="00EE21BD"/>
    <w:rsid w:val="00EE2E72"/>
    <w:rsid w:val="00EE3E59"/>
    <w:rsid w:val="00EE4B91"/>
    <w:rsid w:val="00EE5A0E"/>
    <w:rsid w:val="00EF0379"/>
    <w:rsid w:val="00EF08F6"/>
    <w:rsid w:val="00EF1686"/>
    <w:rsid w:val="00EF261A"/>
    <w:rsid w:val="00EF2C46"/>
    <w:rsid w:val="00EF40A3"/>
    <w:rsid w:val="00EF43F5"/>
    <w:rsid w:val="00EF6826"/>
    <w:rsid w:val="00EF6FBA"/>
    <w:rsid w:val="00EF712C"/>
    <w:rsid w:val="00EF7A3E"/>
    <w:rsid w:val="00F00D1D"/>
    <w:rsid w:val="00F021D9"/>
    <w:rsid w:val="00F03036"/>
    <w:rsid w:val="00F0315B"/>
    <w:rsid w:val="00F038F7"/>
    <w:rsid w:val="00F03D19"/>
    <w:rsid w:val="00F043D7"/>
    <w:rsid w:val="00F04DC7"/>
    <w:rsid w:val="00F0512C"/>
    <w:rsid w:val="00F063E6"/>
    <w:rsid w:val="00F068FD"/>
    <w:rsid w:val="00F07514"/>
    <w:rsid w:val="00F07539"/>
    <w:rsid w:val="00F07707"/>
    <w:rsid w:val="00F0774C"/>
    <w:rsid w:val="00F120A8"/>
    <w:rsid w:val="00F13B69"/>
    <w:rsid w:val="00F14C6A"/>
    <w:rsid w:val="00F174CE"/>
    <w:rsid w:val="00F1793C"/>
    <w:rsid w:val="00F232E1"/>
    <w:rsid w:val="00F23D58"/>
    <w:rsid w:val="00F244DB"/>
    <w:rsid w:val="00F251F7"/>
    <w:rsid w:val="00F2573B"/>
    <w:rsid w:val="00F25961"/>
    <w:rsid w:val="00F27CA8"/>
    <w:rsid w:val="00F30379"/>
    <w:rsid w:val="00F31813"/>
    <w:rsid w:val="00F32162"/>
    <w:rsid w:val="00F321E7"/>
    <w:rsid w:val="00F32722"/>
    <w:rsid w:val="00F350CA"/>
    <w:rsid w:val="00F35849"/>
    <w:rsid w:val="00F35A50"/>
    <w:rsid w:val="00F36CA8"/>
    <w:rsid w:val="00F372EC"/>
    <w:rsid w:val="00F37F0D"/>
    <w:rsid w:val="00F40009"/>
    <w:rsid w:val="00F41199"/>
    <w:rsid w:val="00F41E7A"/>
    <w:rsid w:val="00F43697"/>
    <w:rsid w:val="00F436AC"/>
    <w:rsid w:val="00F44059"/>
    <w:rsid w:val="00F44F0E"/>
    <w:rsid w:val="00F45CC5"/>
    <w:rsid w:val="00F4643E"/>
    <w:rsid w:val="00F46B2E"/>
    <w:rsid w:val="00F47179"/>
    <w:rsid w:val="00F501A3"/>
    <w:rsid w:val="00F50C6B"/>
    <w:rsid w:val="00F50F38"/>
    <w:rsid w:val="00F52091"/>
    <w:rsid w:val="00F53C95"/>
    <w:rsid w:val="00F53DF7"/>
    <w:rsid w:val="00F55E68"/>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1DD6"/>
    <w:rsid w:val="00F73CB5"/>
    <w:rsid w:val="00F75542"/>
    <w:rsid w:val="00F76411"/>
    <w:rsid w:val="00F76A34"/>
    <w:rsid w:val="00F80559"/>
    <w:rsid w:val="00F81991"/>
    <w:rsid w:val="00F81F9A"/>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DA5"/>
    <w:rsid w:val="00FB0D66"/>
    <w:rsid w:val="00FB0EE1"/>
    <w:rsid w:val="00FB1E34"/>
    <w:rsid w:val="00FB416C"/>
    <w:rsid w:val="00FB46AE"/>
    <w:rsid w:val="00FB5A8E"/>
    <w:rsid w:val="00FB6EE6"/>
    <w:rsid w:val="00FB71F4"/>
    <w:rsid w:val="00FB7680"/>
    <w:rsid w:val="00FC03C9"/>
    <w:rsid w:val="00FC1390"/>
    <w:rsid w:val="00FC1B70"/>
    <w:rsid w:val="00FC3E28"/>
    <w:rsid w:val="00FC3E51"/>
    <w:rsid w:val="00FC526B"/>
    <w:rsid w:val="00FC5AAA"/>
    <w:rsid w:val="00FC63A8"/>
    <w:rsid w:val="00FC63F8"/>
    <w:rsid w:val="00FC6504"/>
    <w:rsid w:val="00FC78BF"/>
    <w:rsid w:val="00FD00D2"/>
    <w:rsid w:val="00FD224C"/>
    <w:rsid w:val="00FD32D7"/>
    <w:rsid w:val="00FD34D8"/>
    <w:rsid w:val="00FD4853"/>
    <w:rsid w:val="00FD588A"/>
    <w:rsid w:val="00FD631C"/>
    <w:rsid w:val="00FD6B30"/>
    <w:rsid w:val="00FD72F7"/>
    <w:rsid w:val="00FD754A"/>
    <w:rsid w:val="00FD79EA"/>
    <w:rsid w:val="00FD7ABD"/>
    <w:rsid w:val="00FE115A"/>
    <w:rsid w:val="00FE136A"/>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449B"/>
    <w:rsid w:val="00FF4896"/>
    <w:rsid w:val="00FF56F8"/>
    <w:rsid w:val="00FF6A05"/>
    <w:rsid w:val="00FF6BBC"/>
    <w:rsid w:val="01234426"/>
    <w:rsid w:val="015B49E5"/>
    <w:rsid w:val="018749CE"/>
    <w:rsid w:val="01D95223"/>
    <w:rsid w:val="02A71AEC"/>
    <w:rsid w:val="02D053CD"/>
    <w:rsid w:val="02F45934"/>
    <w:rsid w:val="030A1A74"/>
    <w:rsid w:val="03BD3559"/>
    <w:rsid w:val="03CC3A64"/>
    <w:rsid w:val="03CE14AC"/>
    <w:rsid w:val="03F42C67"/>
    <w:rsid w:val="04E478AB"/>
    <w:rsid w:val="059403A9"/>
    <w:rsid w:val="05FD31FE"/>
    <w:rsid w:val="064C4F63"/>
    <w:rsid w:val="067D2D17"/>
    <w:rsid w:val="069D44BA"/>
    <w:rsid w:val="06AA4A10"/>
    <w:rsid w:val="07484452"/>
    <w:rsid w:val="075A2A7B"/>
    <w:rsid w:val="07845725"/>
    <w:rsid w:val="07B92A24"/>
    <w:rsid w:val="07C04EF8"/>
    <w:rsid w:val="07D01F6F"/>
    <w:rsid w:val="07FB5644"/>
    <w:rsid w:val="080A14AA"/>
    <w:rsid w:val="0822758F"/>
    <w:rsid w:val="08313B80"/>
    <w:rsid w:val="083D72E7"/>
    <w:rsid w:val="084E605B"/>
    <w:rsid w:val="08925F0C"/>
    <w:rsid w:val="0947070E"/>
    <w:rsid w:val="097F5F89"/>
    <w:rsid w:val="098A0C99"/>
    <w:rsid w:val="09E27F61"/>
    <w:rsid w:val="0A477811"/>
    <w:rsid w:val="0AB10CB6"/>
    <w:rsid w:val="0ABB67CE"/>
    <w:rsid w:val="0AD51CC4"/>
    <w:rsid w:val="0B406363"/>
    <w:rsid w:val="0C2C44D7"/>
    <w:rsid w:val="0C45128B"/>
    <w:rsid w:val="0C7566CB"/>
    <w:rsid w:val="0C9D1D06"/>
    <w:rsid w:val="0CB83490"/>
    <w:rsid w:val="0CFC0F11"/>
    <w:rsid w:val="0D057A5C"/>
    <w:rsid w:val="0D400D8D"/>
    <w:rsid w:val="0D427B70"/>
    <w:rsid w:val="0DDF1507"/>
    <w:rsid w:val="0DF4150B"/>
    <w:rsid w:val="0E623AEC"/>
    <w:rsid w:val="0E9D5567"/>
    <w:rsid w:val="0F5C5F40"/>
    <w:rsid w:val="0FB26250"/>
    <w:rsid w:val="0FFC3174"/>
    <w:rsid w:val="10124978"/>
    <w:rsid w:val="1063255D"/>
    <w:rsid w:val="10E87431"/>
    <w:rsid w:val="11302761"/>
    <w:rsid w:val="11394A1A"/>
    <w:rsid w:val="11B20C9C"/>
    <w:rsid w:val="12000325"/>
    <w:rsid w:val="12416A8A"/>
    <w:rsid w:val="128C7C2A"/>
    <w:rsid w:val="12F8325C"/>
    <w:rsid w:val="14B34CD8"/>
    <w:rsid w:val="14B55E2A"/>
    <w:rsid w:val="151A0933"/>
    <w:rsid w:val="151E1392"/>
    <w:rsid w:val="1554682F"/>
    <w:rsid w:val="15D35529"/>
    <w:rsid w:val="16226CEC"/>
    <w:rsid w:val="167C3474"/>
    <w:rsid w:val="16897403"/>
    <w:rsid w:val="16A128BB"/>
    <w:rsid w:val="1783171A"/>
    <w:rsid w:val="17A26C30"/>
    <w:rsid w:val="188A3BCF"/>
    <w:rsid w:val="18F3458F"/>
    <w:rsid w:val="192C2C6E"/>
    <w:rsid w:val="194A5B2D"/>
    <w:rsid w:val="196656EA"/>
    <w:rsid w:val="19701E1E"/>
    <w:rsid w:val="198055B9"/>
    <w:rsid w:val="19AE3215"/>
    <w:rsid w:val="1A7D5B72"/>
    <w:rsid w:val="1AED33BC"/>
    <w:rsid w:val="1BC2609B"/>
    <w:rsid w:val="1BC917BB"/>
    <w:rsid w:val="1C8E193D"/>
    <w:rsid w:val="1CE53D54"/>
    <w:rsid w:val="1D9602C3"/>
    <w:rsid w:val="1D9E7C25"/>
    <w:rsid w:val="1DE166EC"/>
    <w:rsid w:val="1E780B21"/>
    <w:rsid w:val="1EA62A71"/>
    <w:rsid w:val="1EF36325"/>
    <w:rsid w:val="1F2056A9"/>
    <w:rsid w:val="1FCA667D"/>
    <w:rsid w:val="2091679B"/>
    <w:rsid w:val="20EA51D1"/>
    <w:rsid w:val="210C3C73"/>
    <w:rsid w:val="220E2ECD"/>
    <w:rsid w:val="222173DC"/>
    <w:rsid w:val="229B58CD"/>
    <w:rsid w:val="23454FED"/>
    <w:rsid w:val="237E41B7"/>
    <w:rsid w:val="238E1A06"/>
    <w:rsid w:val="23A21C95"/>
    <w:rsid w:val="23B7553F"/>
    <w:rsid w:val="24B91A58"/>
    <w:rsid w:val="25A42B28"/>
    <w:rsid w:val="267403B3"/>
    <w:rsid w:val="268F0549"/>
    <w:rsid w:val="26FF7289"/>
    <w:rsid w:val="27F15D9C"/>
    <w:rsid w:val="28074863"/>
    <w:rsid w:val="28AE4A0B"/>
    <w:rsid w:val="28B545CB"/>
    <w:rsid w:val="29205AB8"/>
    <w:rsid w:val="29A607DB"/>
    <w:rsid w:val="29E9507F"/>
    <w:rsid w:val="2AFF3EFD"/>
    <w:rsid w:val="2B02232B"/>
    <w:rsid w:val="2B902294"/>
    <w:rsid w:val="2BF4376B"/>
    <w:rsid w:val="2C03670A"/>
    <w:rsid w:val="2C4B6CBA"/>
    <w:rsid w:val="2C966C20"/>
    <w:rsid w:val="2CAE5761"/>
    <w:rsid w:val="2CE92B0D"/>
    <w:rsid w:val="2CED5DE2"/>
    <w:rsid w:val="2D2C6371"/>
    <w:rsid w:val="2D9078E8"/>
    <w:rsid w:val="2DF64D92"/>
    <w:rsid w:val="2E016B8B"/>
    <w:rsid w:val="2E292A27"/>
    <w:rsid w:val="2E784A5D"/>
    <w:rsid w:val="307D2976"/>
    <w:rsid w:val="309A085F"/>
    <w:rsid w:val="30C56C11"/>
    <w:rsid w:val="30C67B9E"/>
    <w:rsid w:val="312900CF"/>
    <w:rsid w:val="313F30CB"/>
    <w:rsid w:val="3179710F"/>
    <w:rsid w:val="318E61B1"/>
    <w:rsid w:val="31BA7E21"/>
    <w:rsid w:val="31D05CA5"/>
    <w:rsid w:val="328038C3"/>
    <w:rsid w:val="32866774"/>
    <w:rsid w:val="32CF408C"/>
    <w:rsid w:val="336016CB"/>
    <w:rsid w:val="336C7291"/>
    <w:rsid w:val="33A14D9B"/>
    <w:rsid w:val="33F21B00"/>
    <w:rsid w:val="34170FAE"/>
    <w:rsid w:val="34AF4659"/>
    <w:rsid w:val="3552479E"/>
    <w:rsid w:val="35CA224F"/>
    <w:rsid w:val="361F13D9"/>
    <w:rsid w:val="362C67F7"/>
    <w:rsid w:val="366B0429"/>
    <w:rsid w:val="36AB200D"/>
    <w:rsid w:val="3759692C"/>
    <w:rsid w:val="38086121"/>
    <w:rsid w:val="38A108C0"/>
    <w:rsid w:val="395746B6"/>
    <w:rsid w:val="39FF76A1"/>
    <w:rsid w:val="3A321275"/>
    <w:rsid w:val="3A4F2DF7"/>
    <w:rsid w:val="3A6A78BF"/>
    <w:rsid w:val="3AD76819"/>
    <w:rsid w:val="3B20570E"/>
    <w:rsid w:val="3B55051D"/>
    <w:rsid w:val="3B7A2455"/>
    <w:rsid w:val="3B917312"/>
    <w:rsid w:val="3BE528E8"/>
    <w:rsid w:val="3C041E8C"/>
    <w:rsid w:val="3C4B6B70"/>
    <w:rsid w:val="3CB26D83"/>
    <w:rsid w:val="3D6A463A"/>
    <w:rsid w:val="3D977566"/>
    <w:rsid w:val="3E4167E0"/>
    <w:rsid w:val="3E42029A"/>
    <w:rsid w:val="3E5D2F50"/>
    <w:rsid w:val="3E861031"/>
    <w:rsid w:val="3EE82E77"/>
    <w:rsid w:val="3F50730D"/>
    <w:rsid w:val="3F732CAD"/>
    <w:rsid w:val="3FF82C7A"/>
    <w:rsid w:val="4030015B"/>
    <w:rsid w:val="405775BD"/>
    <w:rsid w:val="415660D0"/>
    <w:rsid w:val="429C4E56"/>
    <w:rsid w:val="431C4B3E"/>
    <w:rsid w:val="437301A1"/>
    <w:rsid w:val="44102511"/>
    <w:rsid w:val="443D2336"/>
    <w:rsid w:val="444C5CD1"/>
    <w:rsid w:val="44681032"/>
    <w:rsid w:val="44B36F30"/>
    <w:rsid w:val="44CA3B5A"/>
    <w:rsid w:val="452813D5"/>
    <w:rsid w:val="45292431"/>
    <w:rsid w:val="467455F3"/>
    <w:rsid w:val="4684023D"/>
    <w:rsid w:val="46B34489"/>
    <w:rsid w:val="46BE3E28"/>
    <w:rsid w:val="47320719"/>
    <w:rsid w:val="476969BE"/>
    <w:rsid w:val="476A15C7"/>
    <w:rsid w:val="47794455"/>
    <w:rsid w:val="478059BF"/>
    <w:rsid w:val="478B3EE5"/>
    <w:rsid w:val="48935D8C"/>
    <w:rsid w:val="48BF2F02"/>
    <w:rsid w:val="491D2909"/>
    <w:rsid w:val="493344D1"/>
    <w:rsid w:val="49E66767"/>
    <w:rsid w:val="4A1E02D0"/>
    <w:rsid w:val="4A2F1DAC"/>
    <w:rsid w:val="4A362BA8"/>
    <w:rsid w:val="4A3D2C38"/>
    <w:rsid w:val="4ABF10C3"/>
    <w:rsid w:val="4B0A0E98"/>
    <w:rsid w:val="4B0C1485"/>
    <w:rsid w:val="4B4A4C26"/>
    <w:rsid w:val="4B7F20C5"/>
    <w:rsid w:val="4B800CB0"/>
    <w:rsid w:val="4BA97879"/>
    <w:rsid w:val="4C7A4EC9"/>
    <w:rsid w:val="4CC5508E"/>
    <w:rsid w:val="4D1E20DD"/>
    <w:rsid w:val="4DD827C4"/>
    <w:rsid w:val="4E081BA3"/>
    <w:rsid w:val="4E1F58F6"/>
    <w:rsid w:val="4E2F02A1"/>
    <w:rsid w:val="4E37438F"/>
    <w:rsid w:val="4E8C5201"/>
    <w:rsid w:val="500A299E"/>
    <w:rsid w:val="501101D8"/>
    <w:rsid w:val="508D24D4"/>
    <w:rsid w:val="509362D9"/>
    <w:rsid w:val="50C1689E"/>
    <w:rsid w:val="50D911DD"/>
    <w:rsid w:val="50DE1AD8"/>
    <w:rsid w:val="50E53737"/>
    <w:rsid w:val="50E753B2"/>
    <w:rsid w:val="50F43CD6"/>
    <w:rsid w:val="51175119"/>
    <w:rsid w:val="51216397"/>
    <w:rsid w:val="51432C46"/>
    <w:rsid w:val="520B4607"/>
    <w:rsid w:val="52297154"/>
    <w:rsid w:val="523F5A44"/>
    <w:rsid w:val="524F53C2"/>
    <w:rsid w:val="5254321E"/>
    <w:rsid w:val="528C5CD4"/>
    <w:rsid w:val="52A4274D"/>
    <w:rsid w:val="53845733"/>
    <w:rsid w:val="539C1F6E"/>
    <w:rsid w:val="546F5916"/>
    <w:rsid w:val="54BE1FB9"/>
    <w:rsid w:val="54F25B8C"/>
    <w:rsid w:val="55681142"/>
    <w:rsid w:val="55BA5175"/>
    <w:rsid w:val="567B46F5"/>
    <w:rsid w:val="568D7462"/>
    <w:rsid w:val="56D73C58"/>
    <w:rsid w:val="5718422D"/>
    <w:rsid w:val="577E7371"/>
    <w:rsid w:val="57B47E7D"/>
    <w:rsid w:val="58127108"/>
    <w:rsid w:val="58206E3F"/>
    <w:rsid w:val="587D564C"/>
    <w:rsid w:val="5887150E"/>
    <w:rsid w:val="588F08FA"/>
    <w:rsid w:val="58BA43D4"/>
    <w:rsid w:val="590B27B5"/>
    <w:rsid w:val="592A2799"/>
    <w:rsid w:val="59936F36"/>
    <w:rsid w:val="5AAA5F8F"/>
    <w:rsid w:val="5AB413F5"/>
    <w:rsid w:val="5B1B18E0"/>
    <w:rsid w:val="5B3D21DD"/>
    <w:rsid w:val="5B956764"/>
    <w:rsid w:val="5BEB59EE"/>
    <w:rsid w:val="5C0E3A34"/>
    <w:rsid w:val="5CF57A10"/>
    <w:rsid w:val="5D4D4E63"/>
    <w:rsid w:val="5E484261"/>
    <w:rsid w:val="5E507E41"/>
    <w:rsid w:val="5EA64EE9"/>
    <w:rsid w:val="5EA67242"/>
    <w:rsid w:val="5EB445BD"/>
    <w:rsid w:val="5F3F4D92"/>
    <w:rsid w:val="600F3D9C"/>
    <w:rsid w:val="60877C85"/>
    <w:rsid w:val="609A7EC5"/>
    <w:rsid w:val="60AE1A84"/>
    <w:rsid w:val="60B1208A"/>
    <w:rsid w:val="61120F87"/>
    <w:rsid w:val="61912DFD"/>
    <w:rsid w:val="61C845D6"/>
    <w:rsid w:val="61EA20BC"/>
    <w:rsid w:val="62736311"/>
    <w:rsid w:val="62ED1197"/>
    <w:rsid w:val="632012D3"/>
    <w:rsid w:val="635F1F03"/>
    <w:rsid w:val="636A56B3"/>
    <w:rsid w:val="63A32486"/>
    <w:rsid w:val="63D36139"/>
    <w:rsid w:val="642D3CCC"/>
    <w:rsid w:val="64505B48"/>
    <w:rsid w:val="64815A8D"/>
    <w:rsid w:val="653E60A6"/>
    <w:rsid w:val="657637FB"/>
    <w:rsid w:val="65C90965"/>
    <w:rsid w:val="65FA2A7C"/>
    <w:rsid w:val="668F1591"/>
    <w:rsid w:val="6713355A"/>
    <w:rsid w:val="67E52CAD"/>
    <w:rsid w:val="681E7A7D"/>
    <w:rsid w:val="685873C5"/>
    <w:rsid w:val="68DA4AC9"/>
    <w:rsid w:val="68EF03B2"/>
    <w:rsid w:val="693D2D8D"/>
    <w:rsid w:val="6A4455CF"/>
    <w:rsid w:val="6A4773E5"/>
    <w:rsid w:val="6A841B35"/>
    <w:rsid w:val="6AA82EA5"/>
    <w:rsid w:val="6AB32FB9"/>
    <w:rsid w:val="6AC552B3"/>
    <w:rsid w:val="6AEB138E"/>
    <w:rsid w:val="6AF12002"/>
    <w:rsid w:val="6AFC2413"/>
    <w:rsid w:val="6B3B49FD"/>
    <w:rsid w:val="6C3A7A22"/>
    <w:rsid w:val="6C99715C"/>
    <w:rsid w:val="6C9D4A64"/>
    <w:rsid w:val="6CC74EDB"/>
    <w:rsid w:val="6E0865E0"/>
    <w:rsid w:val="6E8E12EF"/>
    <w:rsid w:val="6E944AEE"/>
    <w:rsid w:val="6F062018"/>
    <w:rsid w:val="6F1E24F8"/>
    <w:rsid w:val="6F3F764E"/>
    <w:rsid w:val="6F775AB8"/>
    <w:rsid w:val="70403699"/>
    <w:rsid w:val="71020C79"/>
    <w:rsid w:val="71346F76"/>
    <w:rsid w:val="714D07B5"/>
    <w:rsid w:val="722E1B2B"/>
    <w:rsid w:val="72674F59"/>
    <w:rsid w:val="727A111A"/>
    <w:rsid w:val="730B19FB"/>
    <w:rsid w:val="73102D1F"/>
    <w:rsid w:val="731A01C7"/>
    <w:rsid w:val="732B4FE5"/>
    <w:rsid w:val="73382DAE"/>
    <w:rsid w:val="733E4FF8"/>
    <w:rsid w:val="746E74A6"/>
    <w:rsid w:val="74AC783C"/>
    <w:rsid w:val="74B62681"/>
    <w:rsid w:val="753320BC"/>
    <w:rsid w:val="75CB7A79"/>
    <w:rsid w:val="7681674A"/>
    <w:rsid w:val="774737A1"/>
    <w:rsid w:val="775D40D6"/>
    <w:rsid w:val="77EC3D7F"/>
    <w:rsid w:val="787228C6"/>
    <w:rsid w:val="78C04FBE"/>
    <w:rsid w:val="78C328A3"/>
    <w:rsid w:val="78F40135"/>
    <w:rsid w:val="796D5C1C"/>
    <w:rsid w:val="79D530D2"/>
    <w:rsid w:val="79FC373C"/>
    <w:rsid w:val="7A2D7735"/>
    <w:rsid w:val="7A6042E4"/>
    <w:rsid w:val="7A8512DD"/>
    <w:rsid w:val="7AB913E9"/>
    <w:rsid w:val="7B11404E"/>
    <w:rsid w:val="7B493B7A"/>
    <w:rsid w:val="7B8E3D81"/>
    <w:rsid w:val="7C1954AA"/>
    <w:rsid w:val="7C503274"/>
    <w:rsid w:val="7D717D85"/>
    <w:rsid w:val="7DC71F94"/>
    <w:rsid w:val="7E5B7423"/>
    <w:rsid w:val="7E632989"/>
    <w:rsid w:val="7EA90D0F"/>
    <w:rsid w:val="7EC93B4D"/>
    <w:rsid w:val="7FB020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qFormat/>
    <w:uiPriority w:val="0"/>
    <w:pPr>
      <w:keepNext/>
      <w:keepLines/>
      <w:spacing w:before="340" w:after="330" w:line="578" w:lineRule="auto"/>
      <w:outlineLvl w:val="0"/>
    </w:pPr>
    <w:rPr>
      <w:b/>
      <w:bCs/>
      <w:kern w:val="44"/>
      <w:sz w:val="44"/>
      <w:szCs w:val="44"/>
    </w:rPr>
  </w:style>
  <w:style w:type="paragraph" w:styleId="3">
    <w:name w:val="heading 2"/>
    <w:basedOn w:val="1"/>
    <w:next w:val="4"/>
    <w:qFormat/>
    <w:uiPriority w:val="9"/>
    <w:pPr>
      <w:keepNext/>
      <w:keepLines/>
      <w:spacing w:before="260" w:after="260" w:line="413" w:lineRule="auto"/>
      <w:outlineLvl w:val="1"/>
    </w:pPr>
    <w:rPr>
      <w:rFonts w:ascii="Arial" w:hAnsi="Arial" w:eastAsia="黑体"/>
      <w:b/>
      <w:sz w:val="32"/>
      <w:szCs w:val="20"/>
    </w:rPr>
  </w:style>
  <w:style w:type="paragraph" w:styleId="5">
    <w:name w:val="heading 3"/>
    <w:basedOn w:val="1"/>
    <w:next w:val="1"/>
    <w:link w:val="54"/>
    <w:qFormat/>
    <w:uiPriority w:val="9"/>
    <w:pPr>
      <w:keepNext/>
      <w:keepLines/>
      <w:spacing w:before="260" w:after="260" w:line="413" w:lineRule="auto"/>
      <w:outlineLvl w:val="2"/>
    </w:pPr>
    <w:rPr>
      <w:rFonts w:ascii="Arial" w:hAnsi="Arial"/>
      <w:b/>
      <w:sz w:val="32"/>
      <w:szCs w:val="20"/>
    </w:rPr>
  </w:style>
  <w:style w:type="paragraph" w:styleId="6">
    <w:name w:val="heading 4"/>
    <w:basedOn w:val="1"/>
    <w:next w:val="1"/>
    <w:link w:val="56"/>
    <w:qFormat/>
    <w:uiPriority w:val="9"/>
    <w:pPr>
      <w:keepNext/>
      <w:keepLines/>
      <w:spacing w:before="280" w:after="290" w:line="376" w:lineRule="auto"/>
      <w:outlineLvl w:val="3"/>
    </w:pPr>
    <w:rPr>
      <w:rFonts w:ascii="Cambria" w:hAnsi="Cambria"/>
      <w:b/>
      <w:bCs/>
      <w:sz w:val="28"/>
      <w:szCs w:val="28"/>
    </w:rPr>
  </w:style>
  <w:style w:type="paragraph" w:styleId="7">
    <w:name w:val="heading 5"/>
    <w:basedOn w:val="1"/>
    <w:next w:val="1"/>
    <w:link w:val="52"/>
    <w:qFormat/>
    <w:uiPriority w:val="9"/>
    <w:pPr>
      <w:keepNext/>
      <w:keepLines/>
      <w:spacing w:before="280" w:after="290" w:line="376" w:lineRule="auto"/>
      <w:outlineLvl w:val="4"/>
    </w:pPr>
    <w:rPr>
      <w:b/>
      <w:bCs/>
      <w:sz w:val="28"/>
      <w:szCs w:val="28"/>
    </w:rPr>
  </w:style>
  <w:style w:type="character" w:default="1" w:styleId="29">
    <w:name w:val="Default Paragraph Font"/>
    <w:semiHidden/>
    <w:unhideWhenUsed/>
    <w:uiPriority w:val="1"/>
  </w:style>
  <w:style w:type="table" w:default="1" w:styleId="36">
    <w:name w:val="Normal Table"/>
    <w:semiHidden/>
    <w:unhideWhenUsed/>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8">
    <w:name w:val="annotation subject"/>
    <w:basedOn w:val="9"/>
    <w:next w:val="9"/>
    <w:link w:val="85"/>
    <w:qFormat/>
    <w:uiPriority w:val="0"/>
    <w:rPr>
      <w:b/>
      <w:bCs/>
    </w:rPr>
  </w:style>
  <w:style w:type="paragraph" w:styleId="9">
    <w:name w:val="annotation text"/>
    <w:basedOn w:val="1"/>
    <w:link w:val="58"/>
    <w:unhideWhenUsed/>
    <w:qFormat/>
    <w:uiPriority w:val="99"/>
    <w:pPr>
      <w:jc w:val="left"/>
    </w:pPr>
  </w:style>
  <w:style w:type="paragraph" w:styleId="10">
    <w:name w:val="caption"/>
    <w:basedOn w:val="1"/>
    <w:next w:val="1"/>
    <w:qFormat/>
    <w:uiPriority w:val="35"/>
    <w:pPr>
      <w:spacing w:beforeLines="50" w:afterLines="50" w:line="360" w:lineRule="auto"/>
      <w:jc w:val="center"/>
    </w:pPr>
    <w:rPr>
      <w:rFonts w:ascii="Arial" w:hAnsi="Arial" w:cs="Arial"/>
      <w:sz w:val="24"/>
      <w:szCs w:val="20"/>
    </w:rPr>
  </w:style>
  <w:style w:type="paragraph" w:styleId="11">
    <w:name w:val="Document Map"/>
    <w:basedOn w:val="1"/>
    <w:semiHidden/>
    <w:qFormat/>
    <w:uiPriority w:val="0"/>
    <w:pPr>
      <w:shd w:val="clear" w:color="auto" w:fill="000080"/>
    </w:pPr>
  </w:style>
  <w:style w:type="paragraph" w:styleId="12">
    <w:name w:val="Body Text 3"/>
    <w:basedOn w:val="1"/>
    <w:qFormat/>
    <w:uiPriority w:val="0"/>
    <w:rPr>
      <w:rFonts w:ascii="楷体_GB2312" w:hAnsi="Arial" w:eastAsia="楷体_GB2312" w:cs="Arial"/>
      <w:b/>
      <w:bCs/>
      <w:color w:val="000000"/>
      <w:sz w:val="24"/>
    </w:rPr>
  </w:style>
  <w:style w:type="paragraph" w:styleId="13">
    <w:name w:val="Body Text"/>
    <w:basedOn w:val="1"/>
    <w:qFormat/>
    <w:uiPriority w:val="99"/>
    <w:pPr>
      <w:tabs>
        <w:tab w:val="left" w:pos="2020"/>
        <w:tab w:val="center" w:pos="4535"/>
      </w:tabs>
      <w:spacing w:line="500" w:lineRule="exact"/>
      <w:outlineLvl w:val="0"/>
    </w:pPr>
    <w:rPr>
      <w:rFonts w:ascii="华文彩云" w:hAnsi="宋体" w:eastAsia="华文彩云"/>
      <w:bCs/>
      <w:color w:val="000000"/>
      <w:sz w:val="28"/>
    </w:rPr>
  </w:style>
  <w:style w:type="paragraph" w:styleId="14">
    <w:name w:val="Body Text Indent"/>
    <w:basedOn w:val="1"/>
    <w:qFormat/>
    <w:uiPriority w:val="0"/>
    <w:pPr>
      <w:ind w:firstLine="630"/>
    </w:pPr>
    <w:rPr>
      <w:rFonts w:ascii="楷体_GB2312" w:eastAsia="楷体_GB2312"/>
      <w:sz w:val="32"/>
      <w:szCs w:val="20"/>
    </w:rPr>
  </w:style>
  <w:style w:type="paragraph" w:styleId="15">
    <w:name w:val="Block Text"/>
    <w:basedOn w:val="1"/>
    <w:qFormat/>
    <w:uiPriority w:val="0"/>
    <w:pPr>
      <w:adjustRightInd w:val="0"/>
      <w:ind w:left="420" w:right="33"/>
      <w:jc w:val="left"/>
      <w:textAlignment w:val="baseline"/>
    </w:pPr>
    <w:rPr>
      <w:kern w:val="0"/>
      <w:sz w:val="24"/>
      <w:szCs w:val="20"/>
    </w:rPr>
  </w:style>
  <w:style w:type="paragraph" w:styleId="16">
    <w:name w:val="toc 3"/>
    <w:basedOn w:val="1"/>
    <w:next w:val="1"/>
    <w:qFormat/>
    <w:uiPriority w:val="39"/>
    <w:pPr>
      <w:tabs>
        <w:tab w:val="right" w:leader="dot" w:pos="9344"/>
      </w:tabs>
      <w:spacing w:line="300" w:lineRule="auto"/>
    </w:pPr>
    <w:rPr>
      <w:rFonts w:ascii="楷体" w:hAnsi="楷体" w:eastAsia="楷体" w:cs="Arial"/>
      <w:b/>
      <w:szCs w:val="21"/>
    </w:rPr>
  </w:style>
  <w:style w:type="paragraph" w:styleId="17">
    <w:name w:val="Plain Text"/>
    <w:basedOn w:val="1"/>
    <w:link w:val="41"/>
    <w:qFormat/>
    <w:uiPriority w:val="99"/>
    <w:rPr>
      <w:rFonts w:ascii="宋体" w:hAnsi="Courier New"/>
      <w:szCs w:val="20"/>
    </w:rPr>
  </w:style>
  <w:style w:type="paragraph" w:styleId="18">
    <w:name w:val="Body Text Indent 2"/>
    <w:basedOn w:val="1"/>
    <w:qFormat/>
    <w:uiPriority w:val="0"/>
    <w:pPr>
      <w:spacing w:after="120" w:line="480" w:lineRule="auto"/>
      <w:ind w:left="420" w:leftChars="200"/>
    </w:pPr>
  </w:style>
  <w:style w:type="paragraph" w:styleId="19">
    <w:name w:val="Balloon Text"/>
    <w:basedOn w:val="1"/>
    <w:semiHidden/>
    <w:qFormat/>
    <w:uiPriority w:val="0"/>
    <w:rPr>
      <w:sz w:val="18"/>
      <w:szCs w:val="18"/>
    </w:rPr>
  </w:style>
  <w:style w:type="paragraph" w:styleId="20">
    <w:name w:val="footer"/>
    <w:basedOn w:val="1"/>
    <w:link w:val="43"/>
    <w:qFormat/>
    <w:uiPriority w:val="99"/>
    <w:pPr>
      <w:tabs>
        <w:tab w:val="center" w:pos="4153"/>
        <w:tab w:val="right" w:pos="8306"/>
      </w:tabs>
      <w:snapToGrid w:val="0"/>
      <w:jc w:val="left"/>
    </w:pPr>
    <w:rPr>
      <w:sz w:val="18"/>
      <w:szCs w:val="18"/>
    </w:rPr>
  </w:style>
  <w:style w:type="paragraph" w:styleId="21">
    <w:name w:val="Body Text First Indent 2"/>
    <w:basedOn w:val="14"/>
    <w:qFormat/>
    <w:uiPriority w:val="0"/>
    <w:pPr>
      <w:widowControl/>
      <w:spacing w:after="120"/>
      <w:ind w:left="420" w:leftChars="200" w:firstLine="420" w:firstLineChars="200"/>
    </w:pPr>
    <w:rPr>
      <w:rFonts w:ascii="仿宋_GB2312" w:eastAsia="仿宋_GB2312"/>
      <w:color w:val="FF6600"/>
      <w:sz w:val="21"/>
    </w:rPr>
  </w:style>
  <w:style w:type="paragraph" w:styleId="22">
    <w:name w:val="header"/>
    <w:basedOn w:val="1"/>
    <w:link w:val="51"/>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rPr>
      <w:rFonts w:eastAsia="楷体"/>
      <w:b/>
      <w:sz w:val="28"/>
    </w:rPr>
  </w:style>
  <w:style w:type="paragraph" w:styleId="24">
    <w:name w:val="Body Text Indent 3"/>
    <w:basedOn w:val="1"/>
    <w:qFormat/>
    <w:uiPriority w:val="99"/>
    <w:pPr>
      <w:ind w:firstLine="420" w:firstLineChars="200"/>
    </w:pPr>
    <w:rPr>
      <w:rFonts w:eastAsia="楷体_GB2312"/>
    </w:rPr>
  </w:style>
  <w:style w:type="paragraph" w:styleId="25">
    <w:name w:val="toc 2"/>
    <w:basedOn w:val="1"/>
    <w:next w:val="1"/>
    <w:semiHidden/>
    <w:qFormat/>
    <w:uiPriority w:val="0"/>
    <w:pPr>
      <w:ind w:left="420" w:leftChars="200"/>
    </w:pPr>
    <w:rPr>
      <w:szCs w:val="20"/>
    </w:rPr>
  </w:style>
  <w:style w:type="paragraph" w:styleId="26">
    <w:name w:val="Body Text 2"/>
    <w:basedOn w:val="1"/>
    <w:qFormat/>
    <w:uiPriority w:val="99"/>
    <w:pPr>
      <w:spacing w:line="440" w:lineRule="exact"/>
    </w:pPr>
    <w:rPr>
      <w:rFonts w:ascii="楷体_GB2312" w:eastAsia="楷体_GB2312"/>
      <w:sz w:val="28"/>
    </w:rPr>
  </w:style>
  <w:style w:type="paragraph" w:styleId="2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8">
    <w:name w:val="Title"/>
    <w:basedOn w:val="1"/>
    <w:next w:val="1"/>
    <w:link w:val="45"/>
    <w:qFormat/>
    <w:uiPriority w:val="0"/>
    <w:pPr>
      <w:spacing w:before="240" w:after="60"/>
      <w:jc w:val="center"/>
      <w:outlineLvl w:val="0"/>
    </w:pPr>
    <w:rPr>
      <w:rFonts w:ascii="Cambria" w:hAnsi="Cambria"/>
      <w:b/>
      <w:bCs/>
      <w:sz w:val="32"/>
      <w:szCs w:val="32"/>
    </w:rPr>
  </w:style>
  <w:style w:type="character" w:styleId="30">
    <w:name w:val="Strong"/>
    <w:qFormat/>
    <w:uiPriority w:val="22"/>
    <w:rPr>
      <w:b/>
      <w:bCs/>
    </w:rPr>
  </w:style>
  <w:style w:type="character" w:styleId="31">
    <w:name w:val="page number"/>
    <w:basedOn w:val="29"/>
    <w:qFormat/>
    <w:uiPriority w:val="99"/>
  </w:style>
  <w:style w:type="character" w:styleId="32">
    <w:name w:val="FollowedHyperlink"/>
    <w:qFormat/>
    <w:uiPriority w:val="0"/>
    <w:rPr>
      <w:color w:val="800080"/>
      <w:u w:val="single"/>
    </w:rPr>
  </w:style>
  <w:style w:type="character" w:styleId="33">
    <w:name w:val="Emphasis"/>
    <w:qFormat/>
    <w:uiPriority w:val="0"/>
    <w:rPr>
      <w:i/>
      <w:iCs/>
    </w:rPr>
  </w:style>
  <w:style w:type="character" w:styleId="34">
    <w:name w:val="Hyperlink"/>
    <w:qFormat/>
    <w:uiPriority w:val="99"/>
    <w:rPr>
      <w:color w:val="0000FF"/>
      <w:u w:val="single"/>
    </w:rPr>
  </w:style>
  <w:style w:type="character" w:styleId="35">
    <w:name w:val="annotation reference"/>
    <w:qFormat/>
    <w:uiPriority w:val="0"/>
    <w:rPr>
      <w:sz w:val="21"/>
      <w:szCs w:val="21"/>
    </w:rPr>
  </w:style>
  <w:style w:type="table" w:styleId="37">
    <w:name w:val="Table Grid"/>
    <w:basedOn w:val="3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8">
    <w:name w:val="标题 2 Char"/>
    <w:qFormat/>
    <w:uiPriority w:val="9"/>
    <w:rPr>
      <w:rFonts w:ascii="Arial" w:hAnsi="Arial" w:eastAsia="黑体"/>
      <w:b/>
      <w:kern w:val="2"/>
      <w:sz w:val="32"/>
      <w:lang w:val="en-US" w:eastAsia="zh-CN"/>
    </w:rPr>
  </w:style>
  <w:style w:type="character" w:customStyle="1" w:styleId="39">
    <w:name w:val="列出段落 Char"/>
    <w:link w:val="40"/>
    <w:qFormat/>
    <w:uiPriority w:val="0"/>
    <w:rPr>
      <w:rFonts w:ascii="Calibri" w:hAnsi="Calibri"/>
      <w:kern w:val="2"/>
      <w:sz w:val="21"/>
      <w:szCs w:val="22"/>
    </w:rPr>
  </w:style>
  <w:style w:type="paragraph" w:customStyle="1" w:styleId="40">
    <w:name w:val="列出段落1"/>
    <w:basedOn w:val="1"/>
    <w:link w:val="39"/>
    <w:qFormat/>
    <w:uiPriority w:val="0"/>
    <w:pPr>
      <w:ind w:firstLine="420" w:firstLineChars="200"/>
    </w:pPr>
    <w:rPr>
      <w:rFonts w:ascii="Calibri" w:hAnsi="Calibri"/>
      <w:szCs w:val="22"/>
    </w:rPr>
  </w:style>
  <w:style w:type="character" w:customStyle="1" w:styleId="41">
    <w:name w:val="纯文本 Char"/>
    <w:link w:val="17"/>
    <w:qFormat/>
    <w:uiPriority w:val="0"/>
    <w:rPr>
      <w:rFonts w:ascii="宋体" w:hAnsi="Courier New" w:eastAsia="宋体"/>
      <w:kern w:val="2"/>
      <w:sz w:val="21"/>
      <w:lang w:val="en-US" w:eastAsia="zh-CN" w:bidi="ar-SA"/>
    </w:rPr>
  </w:style>
  <w:style w:type="character" w:customStyle="1" w:styleId="42">
    <w:name w:val="param-value"/>
    <w:basedOn w:val="29"/>
    <w:qFormat/>
    <w:uiPriority w:val="0"/>
  </w:style>
  <w:style w:type="character" w:customStyle="1" w:styleId="43">
    <w:name w:val="页脚 Char"/>
    <w:link w:val="20"/>
    <w:qFormat/>
    <w:uiPriority w:val="99"/>
    <w:rPr>
      <w:kern w:val="2"/>
      <w:sz w:val="18"/>
      <w:szCs w:val="18"/>
    </w:rPr>
  </w:style>
  <w:style w:type="character" w:customStyle="1" w:styleId="44">
    <w:name w:val="Font Style36"/>
    <w:qFormat/>
    <w:uiPriority w:val="0"/>
    <w:rPr>
      <w:rFonts w:ascii="宋体" w:eastAsia="宋体" w:cs="宋体"/>
      <w:sz w:val="16"/>
      <w:szCs w:val="16"/>
    </w:rPr>
  </w:style>
  <w:style w:type="character" w:customStyle="1" w:styleId="45">
    <w:name w:val="标题 Char"/>
    <w:link w:val="28"/>
    <w:qFormat/>
    <w:uiPriority w:val="0"/>
    <w:rPr>
      <w:rFonts w:ascii="Cambria" w:hAnsi="Cambria" w:cs="Times New Roman"/>
      <w:b/>
      <w:bCs/>
      <w:kern w:val="2"/>
      <w:sz w:val="32"/>
      <w:szCs w:val="32"/>
    </w:rPr>
  </w:style>
  <w:style w:type="character" w:customStyle="1" w:styleId="46">
    <w:name w:val="Font Style28"/>
    <w:qFormat/>
    <w:uiPriority w:val="0"/>
    <w:rPr>
      <w:rFonts w:ascii="Constantia" w:hAnsi="Constantia" w:cs="Constantia"/>
      <w:sz w:val="28"/>
      <w:szCs w:val="28"/>
    </w:rPr>
  </w:style>
  <w:style w:type="character" w:customStyle="1" w:styleId="47">
    <w:name w:val="Font Style30"/>
    <w:qFormat/>
    <w:uiPriority w:val="0"/>
    <w:rPr>
      <w:rFonts w:ascii="宋体" w:eastAsia="宋体" w:cs="宋体"/>
      <w:sz w:val="14"/>
      <w:szCs w:val="14"/>
    </w:rPr>
  </w:style>
  <w:style w:type="character" w:customStyle="1" w:styleId="48">
    <w:name w:val="Font Style37"/>
    <w:qFormat/>
    <w:uiPriority w:val="0"/>
    <w:rPr>
      <w:rFonts w:ascii="Arial" w:hAnsi="Arial" w:cs="Arial"/>
      <w:sz w:val="16"/>
      <w:szCs w:val="16"/>
    </w:rPr>
  </w:style>
  <w:style w:type="character" w:customStyle="1" w:styleId="49">
    <w:name w:val="标题 1 Char"/>
    <w:link w:val="2"/>
    <w:qFormat/>
    <w:uiPriority w:val="0"/>
    <w:rPr>
      <w:b/>
      <w:bCs/>
      <w:kern w:val="44"/>
      <w:sz w:val="44"/>
      <w:szCs w:val="44"/>
    </w:rPr>
  </w:style>
  <w:style w:type="character" w:customStyle="1" w:styleId="50">
    <w:name w:val="apple-converted-space"/>
    <w:qFormat/>
    <w:uiPriority w:val="0"/>
  </w:style>
  <w:style w:type="character" w:customStyle="1" w:styleId="51">
    <w:name w:val="页眉 Char"/>
    <w:link w:val="22"/>
    <w:qFormat/>
    <w:uiPriority w:val="99"/>
    <w:rPr>
      <w:kern w:val="2"/>
      <w:sz w:val="18"/>
      <w:szCs w:val="18"/>
    </w:rPr>
  </w:style>
  <w:style w:type="character" w:customStyle="1" w:styleId="52">
    <w:name w:val="标题 5 Char"/>
    <w:link w:val="7"/>
    <w:qFormat/>
    <w:uiPriority w:val="9"/>
    <w:rPr>
      <w:b/>
      <w:bCs/>
      <w:kern w:val="2"/>
      <w:sz w:val="28"/>
      <w:szCs w:val="28"/>
    </w:rPr>
  </w:style>
  <w:style w:type="character" w:customStyle="1" w:styleId="53">
    <w:name w:val="Font Style29"/>
    <w:qFormat/>
    <w:uiPriority w:val="0"/>
    <w:rPr>
      <w:rFonts w:ascii="Arial" w:hAnsi="Arial" w:cs="Arial"/>
      <w:sz w:val="14"/>
      <w:szCs w:val="14"/>
    </w:rPr>
  </w:style>
  <w:style w:type="character" w:customStyle="1" w:styleId="54">
    <w:name w:val="标题 3 Char"/>
    <w:link w:val="5"/>
    <w:qFormat/>
    <w:uiPriority w:val="9"/>
    <w:rPr>
      <w:rFonts w:ascii="Arial" w:hAnsi="Arial"/>
      <w:b/>
      <w:kern w:val="2"/>
      <w:sz w:val="32"/>
    </w:rPr>
  </w:style>
  <w:style w:type="character" w:customStyle="1" w:styleId="55">
    <w:name w:val="style4"/>
    <w:qFormat/>
    <w:uiPriority w:val="0"/>
  </w:style>
  <w:style w:type="character" w:customStyle="1" w:styleId="56">
    <w:name w:val="标题 4 Char"/>
    <w:link w:val="6"/>
    <w:qFormat/>
    <w:uiPriority w:val="9"/>
    <w:rPr>
      <w:rFonts w:ascii="Cambria" w:hAnsi="Cambria"/>
      <w:b/>
      <w:bCs/>
      <w:kern w:val="2"/>
      <w:sz w:val="28"/>
      <w:szCs w:val="28"/>
    </w:rPr>
  </w:style>
  <w:style w:type="character" w:customStyle="1" w:styleId="57">
    <w:name w:val="Plain Text Char"/>
    <w:qFormat/>
    <w:locked/>
    <w:uiPriority w:val="0"/>
    <w:rPr>
      <w:rFonts w:ascii="宋体" w:hAnsi="Courier New" w:eastAsia="宋体"/>
      <w:kern w:val="2"/>
      <w:sz w:val="21"/>
      <w:lang w:val="en-US" w:eastAsia="zh-CN" w:bidi="ar-SA"/>
    </w:rPr>
  </w:style>
  <w:style w:type="character" w:customStyle="1" w:styleId="58">
    <w:name w:val="批注文字 Char"/>
    <w:link w:val="9"/>
    <w:qFormat/>
    <w:uiPriority w:val="99"/>
    <w:rPr>
      <w:kern w:val="2"/>
      <w:sz w:val="21"/>
      <w:szCs w:val="24"/>
    </w:rPr>
  </w:style>
  <w:style w:type="paragraph" w:customStyle="1" w:styleId="59">
    <w:name w:val="Style10"/>
    <w:basedOn w:val="1"/>
    <w:qFormat/>
    <w:uiPriority w:val="0"/>
    <w:pPr>
      <w:adjustRightInd w:val="0"/>
      <w:jc w:val="left"/>
    </w:pPr>
    <w:rPr>
      <w:rFonts w:ascii="宋体"/>
      <w:kern w:val="0"/>
      <w:sz w:val="24"/>
    </w:rPr>
  </w:style>
  <w:style w:type="paragraph" w:customStyle="1" w:styleId="60">
    <w:name w:val="文档正文"/>
    <w:basedOn w:val="1"/>
    <w:qFormat/>
    <w:uiPriority w:val="0"/>
    <w:pPr>
      <w:adjustRightInd w:val="0"/>
      <w:spacing w:line="480" w:lineRule="atLeast"/>
      <w:ind w:firstLine="567"/>
      <w:textAlignment w:val="baseline"/>
    </w:pPr>
    <w:rPr>
      <w:rFonts w:ascii="仿宋_GB2312"/>
      <w:kern w:val="0"/>
      <w:szCs w:val="20"/>
    </w:rPr>
  </w:style>
  <w:style w:type="paragraph" w:customStyle="1" w:styleId="61">
    <w:name w:val="Style11"/>
    <w:basedOn w:val="1"/>
    <w:qFormat/>
    <w:uiPriority w:val="0"/>
    <w:pPr>
      <w:adjustRightInd w:val="0"/>
      <w:spacing w:line="446" w:lineRule="exact"/>
      <w:jc w:val="left"/>
    </w:pPr>
    <w:rPr>
      <w:rFonts w:ascii="宋体"/>
      <w:kern w:val="0"/>
      <w:sz w:val="24"/>
    </w:rPr>
  </w:style>
  <w:style w:type="paragraph" w:customStyle="1" w:styleId="62">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3">
    <w:name w:val="Char Char1 Char Char Char Char Char Char"/>
    <w:basedOn w:val="1"/>
    <w:qFormat/>
    <w:uiPriority w:val="0"/>
    <w:pPr>
      <w:widowControl/>
      <w:jc w:val="center"/>
    </w:pPr>
    <w:rPr>
      <w:rFonts w:ascii="宋体" w:hAnsi="宋体"/>
      <w:b/>
      <w:kern w:val="0"/>
      <w:sz w:val="24"/>
      <w:lang w:eastAsia="en-US"/>
    </w:rPr>
  </w:style>
  <w:style w:type="paragraph" w:customStyle="1" w:styleId="64">
    <w:name w:val="表格正文"/>
    <w:qFormat/>
    <w:uiPriority w:val="0"/>
    <w:pPr>
      <w:spacing w:line="0" w:lineRule="atLeast"/>
    </w:pPr>
    <w:rPr>
      <w:rFonts w:ascii="Times New Roman" w:hAnsi="Times New Roman" w:eastAsia="宋体" w:cs="Times New Roman"/>
      <w:sz w:val="24"/>
      <w:szCs w:val="24"/>
      <w:lang w:val="en-US" w:eastAsia="zh-CN" w:bidi="he-IL"/>
    </w:rPr>
  </w:style>
  <w:style w:type="paragraph" w:customStyle="1" w:styleId="65">
    <w:name w:val="Style9"/>
    <w:basedOn w:val="1"/>
    <w:qFormat/>
    <w:uiPriority w:val="0"/>
    <w:pPr>
      <w:adjustRightInd w:val="0"/>
      <w:jc w:val="left"/>
    </w:pPr>
    <w:rPr>
      <w:rFonts w:ascii="宋体"/>
      <w:kern w:val="0"/>
      <w:sz w:val="24"/>
    </w:rPr>
  </w:style>
  <w:style w:type="paragraph" w:customStyle="1" w:styleId="66">
    <w:name w:val="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
    <w:name w:val="Char"/>
    <w:basedOn w:val="1"/>
    <w:qFormat/>
    <w:uiPriority w:val="0"/>
    <w:pPr>
      <w:tabs>
        <w:tab w:val="left" w:pos="360"/>
      </w:tabs>
    </w:pPr>
    <w:rPr>
      <w:sz w:val="24"/>
    </w:rPr>
  </w:style>
  <w:style w:type="paragraph" w:customStyle="1" w:styleId="68">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69">
    <w:name w:val="我的样式"/>
    <w:basedOn w:val="2"/>
    <w:next w:val="1"/>
    <w:qFormat/>
    <w:uiPriority w:val="0"/>
    <w:pPr>
      <w:numPr>
        <w:ilvl w:val="0"/>
        <w:numId w:val="1"/>
      </w:numPr>
      <w:spacing w:line="360" w:lineRule="auto"/>
    </w:pPr>
    <w:rPr>
      <w:rFonts w:ascii="仿宋_GB2312" w:eastAsia="仿宋_GB2312"/>
      <w:sz w:val="32"/>
      <w:szCs w:val="30"/>
    </w:rPr>
  </w:style>
  <w:style w:type="paragraph" w:customStyle="1" w:styleId="70">
    <w:name w:val="要点标题"/>
    <w:basedOn w:val="1"/>
    <w:qFormat/>
    <w:uiPriority w:val="0"/>
    <w:pPr>
      <w:numPr>
        <w:ilvl w:val="0"/>
        <w:numId w:val="2"/>
      </w:numPr>
      <w:jc w:val="left"/>
    </w:pPr>
    <w:rPr>
      <w:rFonts w:ascii="宋体" w:hAnsi="宋体"/>
      <w:b/>
      <w:sz w:val="24"/>
    </w:rPr>
  </w:style>
  <w:style w:type="paragraph" w:customStyle="1" w:styleId="71">
    <w:name w:val="默认段落字体 Para Char Char Char Char Char Char Char Char Char1 Char Char Char Char Char Char Char"/>
    <w:basedOn w:val="11"/>
    <w:qFormat/>
    <w:uiPriority w:val="0"/>
    <w:rPr>
      <w:rFonts w:ascii="Tahoma" w:hAnsi="Tahoma"/>
      <w:sz w:val="24"/>
    </w:rPr>
  </w:style>
  <w:style w:type="paragraph" w:customStyle="1" w:styleId="72">
    <w:name w:val="正文（缩进） Char1"/>
    <w:basedOn w:val="1"/>
    <w:qFormat/>
    <w:uiPriority w:val="0"/>
    <w:pPr>
      <w:spacing w:beforeLines="50" w:afterLines="50" w:line="360" w:lineRule="auto"/>
      <w:ind w:firstLine="480" w:firstLineChars="200"/>
    </w:pPr>
    <w:rPr>
      <w:sz w:val="24"/>
    </w:rPr>
  </w:style>
  <w:style w:type="paragraph" w:customStyle="1" w:styleId="73">
    <w:name w:val="Style12"/>
    <w:basedOn w:val="1"/>
    <w:qFormat/>
    <w:uiPriority w:val="0"/>
    <w:pPr>
      <w:adjustRightInd w:val="0"/>
      <w:jc w:val="left"/>
    </w:pPr>
    <w:rPr>
      <w:rFonts w:ascii="宋体"/>
      <w:kern w:val="0"/>
      <w:sz w:val="24"/>
    </w:rPr>
  </w:style>
  <w:style w:type="paragraph" w:customStyle="1" w:styleId="74">
    <w:name w:val="列出段落11"/>
    <w:basedOn w:val="1"/>
    <w:unhideWhenUsed/>
    <w:qFormat/>
    <w:uiPriority w:val="99"/>
    <w:pPr>
      <w:ind w:firstLine="420" w:firstLineChars="200"/>
    </w:pPr>
  </w:style>
  <w:style w:type="paragraph" w:customStyle="1" w:styleId="75">
    <w:name w:val="Char Char Char Char"/>
    <w:basedOn w:val="11"/>
    <w:qFormat/>
    <w:uiPriority w:val="0"/>
    <w:pPr>
      <w:adjustRightInd w:val="0"/>
      <w:snapToGrid w:val="0"/>
      <w:spacing w:line="360" w:lineRule="auto"/>
    </w:pPr>
    <w:rPr>
      <w:rFonts w:ascii="Tahoma" w:hAnsi="Tahoma"/>
      <w:sz w:val="24"/>
    </w:rPr>
  </w:style>
  <w:style w:type="paragraph" w:customStyle="1" w:styleId="76">
    <w:name w:val="Char1"/>
    <w:basedOn w:val="1"/>
    <w:qFormat/>
    <w:uiPriority w:val="0"/>
    <w:pPr>
      <w:tabs>
        <w:tab w:val="left" w:pos="840"/>
      </w:tabs>
      <w:ind w:left="840" w:hanging="420"/>
    </w:pPr>
    <w:rPr>
      <w:sz w:val="24"/>
    </w:rPr>
  </w:style>
  <w:style w:type="paragraph" w:customStyle="1" w:styleId="77">
    <w:name w:val="Char Char Char1 Char Char Char Char"/>
    <w:basedOn w:val="1"/>
    <w:qFormat/>
    <w:uiPriority w:val="0"/>
    <w:pPr>
      <w:widowControl/>
      <w:spacing w:after="160" w:line="240" w:lineRule="exact"/>
      <w:jc w:val="left"/>
    </w:pPr>
    <w:rPr>
      <w:rFonts w:ascii="宋体" w:hAnsi="宋体"/>
      <w:b/>
      <w:kern w:val="0"/>
      <w:sz w:val="28"/>
      <w:szCs w:val="28"/>
    </w:rPr>
  </w:style>
  <w:style w:type="paragraph" w:customStyle="1" w:styleId="78">
    <w:name w:val="标题1"/>
    <w:basedOn w:val="2"/>
    <w:next w:val="1"/>
    <w:qFormat/>
    <w:uiPriority w:val="0"/>
    <w:pPr>
      <w:numPr>
        <w:ilvl w:val="0"/>
        <w:numId w:val="3"/>
      </w:numPr>
      <w:adjustRightInd w:val="0"/>
      <w:spacing w:line="578" w:lineRule="atLeast"/>
      <w:jc w:val="left"/>
      <w:textAlignment w:val="baseline"/>
    </w:pPr>
  </w:style>
  <w:style w:type="paragraph" w:customStyle="1" w:styleId="79">
    <w:name w:val="正文（无缩进）"/>
    <w:basedOn w:val="1"/>
    <w:qFormat/>
    <w:uiPriority w:val="0"/>
    <w:pPr>
      <w:spacing w:line="360" w:lineRule="auto"/>
    </w:pPr>
    <w:rPr>
      <w:rFonts w:ascii="Calibri" w:hAnsi="Calibri"/>
      <w:sz w:val="24"/>
      <w:szCs w:val="21"/>
    </w:rPr>
  </w:style>
  <w:style w:type="paragraph" w:customStyle="1" w:styleId="80">
    <w:name w:val="Char2"/>
    <w:basedOn w:val="1"/>
    <w:qFormat/>
    <w:uiPriority w:val="0"/>
    <w:pPr>
      <w:tabs>
        <w:tab w:val="left" w:pos="420"/>
      </w:tabs>
      <w:ind w:left="420" w:hanging="420" w:firstLineChars="200"/>
      <w:jc w:val="left"/>
    </w:pPr>
    <w:rPr>
      <w:szCs w:val="20"/>
    </w:rPr>
  </w:style>
  <w:style w:type="paragraph" w:customStyle="1" w:styleId="81">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82">
    <w:name w:val="正文_56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
    <w:name w:val="p0"/>
    <w:basedOn w:val="1"/>
    <w:qFormat/>
    <w:uiPriority w:val="0"/>
    <w:pPr>
      <w:widowControl/>
    </w:pPr>
    <w:rPr>
      <w:kern w:val="0"/>
      <w:szCs w:val="21"/>
    </w:rPr>
  </w:style>
  <w:style w:type="paragraph" w:customStyle="1" w:styleId="84">
    <w:name w:val="标准文本"/>
    <w:basedOn w:val="1"/>
    <w:qFormat/>
    <w:uiPriority w:val="0"/>
    <w:pPr>
      <w:spacing w:line="300" w:lineRule="auto"/>
      <w:ind w:firstLine="420" w:firstLineChars="200"/>
    </w:pPr>
    <w:rPr>
      <w:rFonts w:ascii="宋体" w:hAnsi="宋体"/>
      <w:kern w:val="0"/>
      <w:sz w:val="20"/>
      <w:szCs w:val="21"/>
    </w:rPr>
  </w:style>
  <w:style w:type="character" w:customStyle="1" w:styleId="85">
    <w:name w:val="批注主题 Char"/>
    <w:basedOn w:val="58"/>
    <w:link w:val="8"/>
    <w:qFormat/>
    <w:uiPriority w:val="0"/>
    <w:rPr>
      <w:rFonts w:ascii="Times New Roman" w:hAnsi="Times New Roman"/>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1332</Words>
  <Characters>7598</Characters>
  <Lines>63</Lines>
  <Paragraphs>17</Paragraphs>
  <TotalTime>164</TotalTime>
  <ScaleCrop>false</ScaleCrop>
  <LinksUpToDate>false</LinksUpToDate>
  <CharactersWithSpaces>8913</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2018-10-17T01:43:00Z</dcterms:created>
  <dc:creator>淮阴师范学院招标办</dc:creator>
  <cp:lastModifiedBy>xiaolu1404095211</cp:lastModifiedBy>
  <cp:lastPrinted>2016-07-10T02:09:00Z</cp:lastPrinted>
  <dcterms:modified xsi:type="dcterms:W3CDTF">2018-11-02T09:10:08Z</dcterms:modified>
  <dc:title>淮阴师范学院招标文件</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