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楷体_GB2312"/>
          <w:b/>
          <w:color w:val="auto"/>
          <w:sz w:val="72"/>
          <w:szCs w:val="72"/>
        </w:rPr>
      </w:pPr>
    </w:p>
    <w:p>
      <w:pPr>
        <w:pStyle w:val="81"/>
        <w:tabs>
          <w:tab w:val="center" w:pos="4476"/>
          <w:tab w:val="right" w:pos="8953"/>
        </w:tabs>
        <w:ind w:firstLine="0"/>
        <w:rPr>
          <w:rFonts w:eastAsia="黑体"/>
          <w:b/>
          <w:bCs/>
          <w:color w:val="auto"/>
          <w:sz w:val="84"/>
        </w:rPr>
      </w:pPr>
      <w:bookmarkStart w:id="0" w:name="_Toc455914596"/>
      <w:bookmarkStart w:id="1" w:name="_Toc142209795"/>
      <w:bookmarkStart w:id="2" w:name="_Toc115756014"/>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1"/>
        <w:tabs>
          <w:tab w:val="center" w:pos="4476"/>
          <w:tab w:val="right" w:pos="8953"/>
        </w:tabs>
        <w:ind w:firstLine="1687" w:firstLineChars="200"/>
        <w:rPr>
          <w:rFonts w:eastAsia="黑体"/>
          <w:b/>
          <w:bCs/>
          <w:color w:val="auto"/>
          <w:sz w:val="84"/>
        </w:rPr>
      </w:pPr>
    </w:p>
    <w:p>
      <w:pPr>
        <w:pStyle w:val="81"/>
        <w:tabs>
          <w:tab w:val="center" w:pos="4476"/>
          <w:tab w:val="right" w:pos="8953"/>
        </w:tabs>
        <w:ind w:firstLine="641" w:firstLineChars="76"/>
        <w:jc w:val="center"/>
        <w:rPr>
          <w:rFonts w:eastAsia="黑体"/>
          <w:b/>
          <w:bCs/>
          <w:color w:val="auto"/>
          <w:sz w:val="84"/>
        </w:rPr>
      </w:pPr>
      <w:r>
        <w:rPr>
          <w:rFonts w:hint="eastAsia" w:eastAsia="黑体"/>
          <w:b/>
          <w:bCs/>
          <w:color w:val="auto"/>
          <w:sz w:val="84"/>
        </w:rPr>
        <w:t>招　标　文　件</w:t>
      </w:r>
    </w:p>
    <w:p>
      <w:pPr>
        <w:pStyle w:val="81"/>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left="630" w:leftChars="300" w:firstLine="723" w:firstLineChars="200"/>
        <w:jc w:val="left"/>
        <w:rPr>
          <w:rFonts w:ascii="宋体" w:hAnsi="宋体"/>
          <w:b/>
          <w:color w:val="auto"/>
          <w:sz w:val="36"/>
        </w:rPr>
      </w:pPr>
      <w:r>
        <w:rPr>
          <w:rFonts w:hint="eastAsia" w:ascii="宋体" w:hAnsi="宋体"/>
          <w:b/>
          <w:color w:val="auto"/>
          <w:sz w:val="36"/>
        </w:rPr>
        <w:t>项目名称：</w:t>
      </w:r>
      <w:r>
        <w:rPr>
          <w:rFonts w:hint="eastAsia" w:ascii="宋体" w:hAnsi="宋体"/>
          <w:b/>
          <w:color w:val="auto"/>
          <w:sz w:val="36"/>
          <w:u w:val="single"/>
        </w:rPr>
        <w:t xml:space="preserve">新校区建设前期规划建筑技术服务项目 </w:t>
      </w:r>
      <w:r>
        <w:rPr>
          <w:rFonts w:hint="eastAsia" w:ascii="宋体" w:hAnsi="宋体"/>
          <w:b/>
          <w:color w:val="auto"/>
          <w:sz w:val="36"/>
        </w:rPr>
        <w:t xml:space="preserve">   </w:t>
      </w:r>
    </w:p>
    <w:p>
      <w:pPr>
        <w:spacing w:line="360" w:lineRule="auto"/>
        <w:ind w:left="630" w:leftChars="300" w:firstLine="723" w:firstLineChars="200"/>
        <w:jc w:val="left"/>
        <w:rPr>
          <w:rFonts w:ascii="宋体" w:hAnsi="宋体"/>
          <w:color w:val="auto"/>
        </w:rPr>
      </w:pPr>
      <w:r>
        <w:rPr>
          <w:rFonts w:hint="eastAsia" w:ascii="宋体" w:hAnsi="宋体"/>
          <w:b/>
          <w:color w:val="auto"/>
          <w:sz w:val="36"/>
        </w:rPr>
        <w:t>项目编号：</w:t>
      </w:r>
      <w:r>
        <w:rPr>
          <w:rFonts w:hint="eastAsia" w:ascii="宋体" w:hAnsi="宋体"/>
          <w:b/>
          <w:color w:val="auto"/>
          <w:sz w:val="36"/>
          <w:u w:val="single"/>
        </w:rPr>
        <w:t xml:space="preserve">        </w:t>
      </w:r>
      <w:r>
        <w:rPr>
          <w:b/>
          <w:color w:val="auto"/>
          <w:sz w:val="36"/>
          <w:u w:val="single"/>
        </w:rPr>
        <w:t>2018-ZB-</w:t>
      </w:r>
      <w:r>
        <w:rPr>
          <w:rFonts w:hint="eastAsia"/>
          <w:b/>
          <w:color w:val="auto"/>
          <w:sz w:val="36"/>
          <w:u w:val="single"/>
        </w:rPr>
        <w:t>XC059</w:t>
      </w:r>
      <w:r>
        <w:rPr>
          <w:rFonts w:hint="eastAsia"/>
          <w:bCs/>
          <w:color w:val="auto"/>
          <w:sz w:val="32"/>
          <w:szCs w:val="32"/>
          <w:u w:val="single"/>
        </w:rPr>
        <w:t xml:space="preserve">   </w:t>
      </w:r>
      <w:r>
        <w:rPr>
          <w:rFonts w:hint="eastAsia" w:ascii="宋体" w:hAnsi="宋体"/>
          <w:b/>
          <w:color w:val="auto"/>
          <w:sz w:val="36"/>
          <w:u w:val="single"/>
        </w:rPr>
        <w:t xml:space="preserve">     </w:t>
      </w: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ind w:firstLine="0"/>
        <w:jc w:val="center"/>
        <w:rPr>
          <w:b/>
          <w:bCs/>
          <w:color w:val="auto"/>
          <w:sz w:val="32"/>
        </w:rPr>
      </w:pPr>
      <w:r>
        <w:rPr>
          <w:rFonts w:hint="eastAsia"/>
          <w:b/>
          <w:bCs/>
          <w:color w:val="auto"/>
          <w:sz w:val="32"/>
        </w:rPr>
        <w:t>江苏开放大学</w:t>
      </w:r>
    </w:p>
    <w:p>
      <w:pPr>
        <w:pStyle w:val="81"/>
        <w:spacing w:before="0" w:after="0"/>
        <w:ind w:firstLine="0"/>
        <w:rPr>
          <w:rFonts w:ascii="宋体" w:hAnsi="宋体"/>
          <w:color w:val="auto"/>
        </w:rPr>
      </w:pPr>
    </w:p>
    <w:p>
      <w:pPr>
        <w:pStyle w:val="5"/>
        <w:jc w:val="center"/>
        <w:rPr>
          <w:rFonts w:ascii="Times New Roman" w:hAnsi="Times New Roman" w:eastAsia="楷体"/>
          <w:color w:val="auto"/>
          <w:sz w:val="44"/>
        </w:rPr>
        <w:sectPr>
          <w:headerReference r:id="rId3" w:type="default"/>
          <w:footerReference r:id="rId4" w:type="default"/>
          <w:pgSz w:w="11906" w:h="16838"/>
          <w:pgMar w:top="1440" w:right="1080" w:bottom="1440" w:left="1080" w:header="850" w:footer="850" w:gutter="0"/>
          <w:pgNumType w:start="1"/>
          <w:cols w:space="720" w:num="1"/>
          <w:docGrid w:type="lines" w:linePitch="312" w:charSpace="0"/>
        </w:sectPr>
      </w:pP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rPr>
        <w:t xml:space="preserve">  </w:t>
      </w:r>
      <w:r>
        <w:rPr>
          <w:rFonts w:ascii="Times New Roman" w:hAnsi="Times New Roman" w:eastAsia="楷体"/>
          <w:color w:val="auto"/>
          <w:sz w:val="44"/>
        </w:rPr>
        <w:t>投标邀请函</w:t>
      </w:r>
      <w:bookmarkEnd w:id="0"/>
    </w:p>
    <w:p>
      <w:pPr>
        <w:pStyle w:val="27"/>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color w:val="auto"/>
          <w:sz w:val="21"/>
          <w:szCs w:val="21"/>
          <w:u w:val="single"/>
        </w:rPr>
        <w:t xml:space="preserve">新校区建设前期规划建筑技术服务项目  </w:t>
      </w:r>
      <w:r>
        <w:rPr>
          <w:rFonts w:ascii="Times New Roman" w:hAnsi="Times New Roman" w:cs="Times New Roman"/>
          <w:color w:val="auto"/>
          <w:sz w:val="21"/>
          <w:szCs w:val="21"/>
        </w:rPr>
        <w:t>项目组织公开招标，欢迎符合资格条件的单位前来投标。</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7"/>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rPr>
        <w:t>2018-ZB-XC058。</w:t>
      </w:r>
    </w:p>
    <w:p>
      <w:pPr>
        <w:pStyle w:val="27"/>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新校区建设前期规划建筑技术服务项目</w:t>
      </w:r>
    </w:p>
    <w:p>
      <w:pPr>
        <w:pStyle w:val="27"/>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项目概况：新校区位于南京市浦口区，面积1000余亩，建筑面积47万平方米，总投资30亿。</w:t>
      </w:r>
    </w:p>
    <w:p>
      <w:pPr>
        <w:pStyle w:val="27"/>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项目预算：20万元。</w:t>
      </w:r>
    </w:p>
    <w:p>
      <w:pPr>
        <w:pStyle w:val="5"/>
        <w:rPr>
          <w:rFonts w:ascii="Times New Roman" w:hAnsi="Times New Roman"/>
          <w:color w:val="auto"/>
          <w:sz w:val="21"/>
          <w:szCs w:val="21"/>
        </w:rPr>
      </w:pPr>
      <w:bookmarkStart w:id="4" w:name="_Toc455914598"/>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color w:val="auto"/>
          <w:kern w:val="0"/>
          <w:szCs w:val="21"/>
        </w:rPr>
      </w:pPr>
      <w:r>
        <w:rPr>
          <w:rFonts w:hint="eastAsia"/>
          <w:color w:val="auto"/>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color w:val="auto"/>
          <w:kern w:val="0"/>
          <w:szCs w:val="21"/>
        </w:rPr>
      </w:pPr>
      <w:r>
        <w:rPr>
          <w:rFonts w:hint="eastAsia"/>
          <w:color w:val="auto"/>
          <w:kern w:val="0"/>
          <w:szCs w:val="21"/>
        </w:rPr>
        <w:t>2、采购人根据采购项目的特殊要求规定的特定条件：</w:t>
      </w:r>
    </w:p>
    <w:p>
      <w:pPr>
        <w:spacing w:line="360" w:lineRule="auto"/>
        <w:ind w:firstLine="420" w:firstLineChars="200"/>
        <w:jc w:val="left"/>
        <w:rPr>
          <w:color w:val="auto"/>
          <w:kern w:val="0"/>
          <w:szCs w:val="21"/>
        </w:rPr>
      </w:pPr>
      <w:r>
        <w:rPr>
          <w:rFonts w:hint="eastAsia"/>
          <w:color w:val="auto"/>
          <w:kern w:val="0"/>
          <w:szCs w:val="21"/>
        </w:rPr>
        <w:t>（1）投标人必须具备规划设计甲级资质或建筑设计甲级资质（提供复印件加盖公章，原件备查）。</w:t>
      </w:r>
    </w:p>
    <w:p>
      <w:pPr>
        <w:spacing w:line="360" w:lineRule="auto"/>
        <w:ind w:firstLine="420" w:firstLineChars="200"/>
        <w:jc w:val="left"/>
        <w:rPr>
          <w:color w:val="auto"/>
          <w:kern w:val="0"/>
          <w:szCs w:val="21"/>
        </w:rPr>
      </w:pPr>
      <w:r>
        <w:rPr>
          <w:rFonts w:hint="eastAsia"/>
          <w:color w:val="auto"/>
          <w:kern w:val="0"/>
          <w:szCs w:val="21"/>
        </w:rPr>
        <w:t>（2）项目负责人必须为高级建筑师或高级规划师，并应具备一级注册建筑师或注册规划师资格。（提供职称证书及执业证书复印件加盖公章，原件备查）。</w:t>
      </w:r>
    </w:p>
    <w:p>
      <w:pPr>
        <w:spacing w:line="360" w:lineRule="auto"/>
        <w:ind w:firstLine="420" w:firstLineChars="200"/>
        <w:jc w:val="left"/>
        <w:rPr>
          <w:color w:val="auto"/>
          <w:kern w:val="0"/>
          <w:szCs w:val="21"/>
        </w:rPr>
      </w:pPr>
      <w:r>
        <w:rPr>
          <w:rFonts w:hint="eastAsia"/>
          <w:color w:val="auto"/>
          <w:kern w:val="0"/>
          <w:szCs w:val="21"/>
        </w:rPr>
        <w:t>3、投标人未处于被责令停业、投标资格被取消或者财产被接管、冻结和破产状态；没有违反法律、法规行为，依法被取消投标资格且期限未满的（提供承诺书）。</w:t>
      </w:r>
    </w:p>
    <w:p>
      <w:pPr>
        <w:spacing w:line="360" w:lineRule="auto"/>
        <w:ind w:firstLine="420" w:firstLineChars="200"/>
        <w:jc w:val="left"/>
        <w:rPr>
          <w:color w:val="auto"/>
          <w:kern w:val="0"/>
          <w:szCs w:val="21"/>
        </w:rPr>
      </w:pPr>
      <w:r>
        <w:rPr>
          <w:rFonts w:hint="eastAsia"/>
          <w:color w:val="auto"/>
          <w:kern w:val="0"/>
          <w:szCs w:val="21"/>
        </w:rPr>
        <w:t>4、符合法律、法规规定的其他条件（符合并提供承诺书）。</w:t>
      </w:r>
    </w:p>
    <w:p>
      <w:pPr>
        <w:spacing w:line="360" w:lineRule="auto"/>
        <w:ind w:firstLine="420" w:firstLineChars="200"/>
        <w:jc w:val="left"/>
        <w:rPr>
          <w:color w:val="auto"/>
          <w:kern w:val="0"/>
          <w:szCs w:val="21"/>
        </w:rPr>
      </w:pPr>
      <w:r>
        <w:rPr>
          <w:rFonts w:hint="eastAsia"/>
          <w:color w:val="auto"/>
          <w:kern w:val="0"/>
          <w:szCs w:val="21"/>
        </w:rPr>
        <w:t>5、投标人未被“信用中国”网站（www.creditchina.gov.cn）列入失信执行人、重大税收违法案件当事人名单、政府采购严重违法失信行为记录名单，请提供信用查询截图。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color w:val="auto"/>
          <w:kern w:val="0"/>
          <w:szCs w:val="21"/>
        </w:rPr>
      </w:pPr>
      <w:r>
        <w:rPr>
          <w:rFonts w:hint="eastAsia"/>
          <w:color w:val="auto"/>
          <w:kern w:val="0"/>
          <w:szCs w:val="21"/>
        </w:rPr>
        <w:t>6、本项目不接受联合体投标。</w:t>
      </w:r>
    </w:p>
    <w:bookmarkEnd w:id="5"/>
    <w:p>
      <w:pPr>
        <w:pStyle w:val="5"/>
        <w:rPr>
          <w:color w:val="auto"/>
          <w:sz w:val="24"/>
          <w:szCs w:val="24"/>
        </w:rPr>
      </w:pPr>
      <w:r>
        <w:rPr>
          <w:rFonts w:hint="eastAsia" w:ascii="Times New Roman" w:hAnsi="Times New Roman"/>
          <w:color w:val="auto"/>
          <w:sz w:val="21"/>
          <w:szCs w:val="21"/>
        </w:rPr>
        <w:t>1</w:t>
      </w:r>
      <w:r>
        <w:rPr>
          <w:rFonts w:ascii="Times New Roman" w:hAnsi="Times New Roman"/>
          <w:color w:val="auto"/>
          <w:sz w:val="21"/>
          <w:szCs w:val="21"/>
        </w:rPr>
        <w:t>.</w:t>
      </w:r>
      <w:r>
        <w:rPr>
          <w:rFonts w:hint="eastAsia" w:ascii="Times New Roman" w:hAnsi="Times New Roman"/>
          <w:color w:val="auto"/>
          <w:sz w:val="21"/>
          <w:szCs w:val="21"/>
        </w:rPr>
        <w:t>3投标报名</w:t>
      </w:r>
    </w:p>
    <w:p>
      <w:pPr>
        <w:spacing w:line="360" w:lineRule="auto"/>
        <w:ind w:firstLine="420" w:firstLineChars="200"/>
        <w:rPr>
          <w:color w:val="auto"/>
        </w:rPr>
      </w:pPr>
      <w:r>
        <w:rPr>
          <w:rFonts w:hint="eastAsia"/>
          <w:color w:val="auto"/>
        </w:rPr>
        <w:t>有意投标的投标人请在</w:t>
      </w:r>
      <w:r>
        <w:rPr>
          <w:rFonts w:hint="eastAsia"/>
          <w:color w:val="auto"/>
        </w:rPr>
        <w:t>2018年 1</w:t>
      </w:r>
      <w:r>
        <w:rPr>
          <w:rFonts w:hint="eastAsia"/>
          <w:color w:val="auto"/>
          <w:lang w:val="en-US" w:eastAsia="zh-CN"/>
        </w:rPr>
        <w:t>1</w:t>
      </w:r>
      <w:r>
        <w:rPr>
          <w:rFonts w:hint="eastAsia"/>
          <w:color w:val="auto"/>
        </w:rPr>
        <w:t xml:space="preserve"> 月 </w:t>
      </w:r>
      <w:r>
        <w:rPr>
          <w:rFonts w:hint="eastAsia"/>
          <w:color w:val="auto"/>
          <w:lang w:val="en-US" w:eastAsia="zh-CN"/>
        </w:rPr>
        <w:t>12</w:t>
      </w:r>
      <w:r>
        <w:rPr>
          <w:rFonts w:hint="eastAsia"/>
          <w:color w:val="auto"/>
        </w:rPr>
        <w:t xml:space="preserve"> 日下午1</w:t>
      </w:r>
      <w:r>
        <w:rPr>
          <w:rFonts w:hint="eastAsia"/>
          <w:color w:val="auto"/>
          <w:lang w:val="en-US" w:eastAsia="zh-CN"/>
        </w:rPr>
        <w:t>6</w:t>
      </w:r>
      <w:r>
        <w:rPr>
          <w:rFonts w:hint="eastAsia"/>
          <w:color w:val="auto"/>
        </w:rPr>
        <w:t>:00前</w:t>
      </w:r>
      <w:r>
        <w:rPr>
          <w:rFonts w:hint="eastAsia"/>
          <w:color w:val="auto"/>
        </w:rPr>
        <w:t>发送单位名称、联系人、联系电话及项目编号和项目名称到2448775794@qq.com邮箱中，并在邮件标题中注明“</w:t>
      </w:r>
      <w:r>
        <w:rPr>
          <w:rFonts w:hint="eastAsia"/>
          <w:color w:val="auto"/>
          <w:szCs w:val="21"/>
        </w:rPr>
        <w:t>新校区建设项目前期规划建筑技术服务</w:t>
      </w:r>
      <w:r>
        <w:rPr>
          <w:rFonts w:hint="eastAsia"/>
          <w:color w:val="auto"/>
        </w:rPr>
        <w:t>”。</w:t>
      </w:r>
    </w:p>
    <w:p>
      <w:pPr>
        <w:spacing w:line="360" w:lineRule="auto"/>
        <w:ind w:firstLine="422" w:firstLineChars="200"/>
        <w:rPr>
          <w:b/>
          <w:bCs/>
          <w:color w:val="auto"/>
        </w:rPr>
      </w:pPr>
      <w:r>
        <w:rPr>
          <w:rFonts w:hint="eastAsia"/>
          <w:b/>
          <w:bCs/>
          <w:color w:val="auto"/>
        </w:rPr>
        <w:t>凡未按要求报名者，学校不接受其投标。</w:t>
      </w:r>
    </w:p>
    <w:p>
      <w:pPr>
        <w:pStyle w:val="5"/>
        <w:rPr>
          <w:rFonts w:ascii="Times New Roman" w:hAnsi="Times New Roman"/>
          <w:color w:val="auto"/>
          <w:sz w:val="21"/>
          <w:szCs w:val="21"/>
        </w:rPr>
      </w:pPr>
      <w:bookmarkStart w:id="6" w:name="_Toc455914599"/>
      <w:r>
        <w:rPr>
          <w:rFonts w:ascii="Times New Roman" w:hAnsi="Times New Roman"/>
          <w:color w:val="auto"/>
          <w:sz w:val="21"/>
          <w:szCs w:val="21"/>
        </w:rPr>
        <w:t>1.</w:t>
      </w:r>
      <w:r>
        <w:rPr>
          <w:rFonts w:hint="eastAsia" w:ascii="Times New Roman" w:hAnsi="Times New Roman"/>
          <w:color w:val="auto"/>
          <w:sz w:val="21"/>
          <w:szCs w:val="21"/>
        </w:rPr>
        <w:t>4</w:t>
      </w:r>
      <w:r>
        <w:rPr>
          <w:rFonts w:ascii="Times New Roman" w:hAnsi="Times New Roman"/>
          <w:color w:val="auto"/>
          <w:sz w:val="21"/>
          <w:szCs w:val="21"/>
        </w:rPr>
        <w:t>招标文件获取</w:t>
      </w:r>
      <w:bookmarkEnd w:id="6"/>
    </w:p>
    <w:p>
      <w:pPr>
        <w:pStyle w:val="27"/>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即日起，投标人可至</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公告”栏的</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公告中自行下载。</w:t>
      </w:r>
    </w:p>
    <w:p>
      <w:pPr>
        <w:spacing w:line="360" w:lineRule="auto"/>
        <w:ind w:firstLine="420" w:firstLineChars="200"/>
        <w:rPr>
          <w:color w:val="auto"/>
        </w:rPr>
      </w:pPr>
    </w:p>
    <w:p>
      <w:pPr>
        <w:pStyle w:val="5"/>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rPr>
        <w:t>5</w:t>
      </w:r>
      <w:r>
        <w:rPr>
          <w:rFonts w:ascii="Times New Roman" w:hAnsi="Times New Roman"/>
          <w:color w:val="auto"/>
          <w:sz w:val="21"/>
          <w:szCs w:val="21"/>
        </w:rPr>
        <w:t>投标文件递交</w:t>
      </w:r>
      <w:bookmarkEnd w:id="7"/>
    </w:p>
    <w:p>
      <w:pPr>
        <w:pStyle w:val="27"/>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2018年 1</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 xml:space="preserve"> 月 </w:t>
      </w:r>
      <w:r>
        <w:rPr>
          <w:rFonts w:hint="eastAsia" w:ascii="Times New Roman" w:hAnsi="Times New Roman" w:cs="Times New Roman"/>
          <w:color w:val="auto"/>
          <w:sz w:val="21"/>
          <w:szCs w:val="21"/>
          <w:lang w:val="en-US" w:eastAsia="zh-CN"/>
        </w:rPr>
        <w:t>13</w:t>
      </w:r>
      <w:r>
        <w:rPr>
          <w:rFonts w:hint="eastAsia" w:ascii="Times New Roman" w:hAnsi="Times New Roman" w:cs="Times New Roman"/>
          <w:color w:val="auto"/>
          <w:sz w:val="21"/>
          <w:szCs w:val="21"/>
        </w:rPr>
        <w:t xml:space="preserve"> 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二</w:t>
      </w:r>
      <w:r>
        <w:rPr>
          <w:rFonts w:hint="eastAsia" w:ascii="Times New Roman" w:hAnsi="Times New Roman" w:cs="Times New Roman"/>
          <w:color w:val="auto"/>
          <w:sz w:val="21"/>
          <w:szCs w:val="21"/>
        </w:rPr>
        <w:t xml:space="preserve"> </w:t>
      </w:r>
      <w:r>
        <w:rPr>
          <w:rFonts w:ascii="Times New Roman" w:hAnsi="Times New Roman" w:cs="Times New Roman"/>
          <w:color w:val="auto"/>
          <w:sz w:val="21"/>
          <w:szCs w:val="21"/>
        </w:rPr>
        <w:t>）</w:t>
      </w:r>
      <w:r>
        <w:rPr>
          <w:rFonts w:hint="eastAsia" w:ascii="Times New Roman" w:hAnsi="Times New Roman" w:cs="Times New Roman"/>
          <w:color w:val="auto"/>
          <w:sz w:val="21"/>
          <w:szCs w:val="21"/>
        </w:rPr>
        <w:t xml:space="preserve"> 下午14:30。</w:t>
      </w:r>
    </w:p>
    <w:p>
      <w:pPr>
        <w:pStyle w:val="27"/>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6</w:t>
      </w:r>
      <w:r>
        <w:rPr>
          <w:rFonts w:ascii="Times New Roman" w:hAnsi="Times New Roman"/>
          <w:color w:val="auto"/>
          <w:sz w:val="21"/>
          <w:szCs w:val="21"/>
        </w:rPr>
        <w:t>开标时间及地点</w:t>
      </w:r>
      <w:bookmarkEnd w:id="8"/>
    </w:p>
    <w:p>
      <w:pPr>
        <w:pStyle w:val="27"/>
        <w:spacing w:before="0" w:beforeAutospacing="0" w:after="0" w:afterAutospacing="0" w:line="360" w:lineRule="auto"/>
        <w:ind w:firstLine="482"/>
        <w:rPr>
          <w:rFonts w:ascii="Times New Roman" w:hAnsi="Times New Roman" w:cs="Times New Roman"/>
          <w:color w:val="auto"/>
          <w:sz w:val="21"/>
          <w:szCs w:val="21"/>
        </w:rPr>
      </w:pPr>
      <w:r>
        <w:rPr>
          <w:rStyle w:val="30"/>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2018年 1</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 xml:space="preserve"> 月 </w:t>
      </w:r>
      <w:r>
        <w:rPr>
          <w:rFonts w:hint="eastAsia" w:ascii="Times New Roman" w:hAnsi="Times New Roman" w:cs="Times New Roman"/>
          <w:color w:val="auto"/>
          <w:sz w:val="21"/>
          <w:szCs w:val="21"/>
          <w:lang w:val="en-US" w:eastAsia="zh-CN"/>
        </w:rPr>
        <w:t>13</w:t>
      </w:r>
      <w:r>
        <w:rPr>
          <w:rFonts w:hint="eastAsia" w:ascii="Times New Roman" w:hAnsi="Times New Roman" w:cs="Times New Roman"/>
          <w:color w:val="auto"/>
          <w:sz w:val="21"/>
          <w:szCs w:val="21"/>
        </w:rPr>
        <w:t xml:space="preserve"> 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二</w:t>
      </w:r>
      <w:r>
        <w:rPr>
          <w:rFonts w:hint="eastAsia" w:ascii="Times New Roman" w:hAnsi="Times New Roman" w:cs="Times New Roman"/>
          <w:color w:val="auto"/>
          <w:sz w:val="21"/>
          <w:szCs w:val="21"/>
        </w:rPr>
        <w:t xml:space="preserve"> </w:t>
      </w:r>
      <w:r>
        <w:rPr>
          <w:rFonts w:ascii="Times New Roman" w:hAnsi="Times New Roman" w:cs="Times New Roman"/>
          <w:color w:val="auto"/>
          <w:sz w:val="21"/>
          <w:szCs w:val="21"/>
        </w:rPr>
        <w:t>）</w:t>
      </w:r>
      <w:r>
        <w:rPr>
          <w:rFonts w:hint="eastAsia" w:ascii="Times New Roman" w:hAnsi="Times New Roman" w:cs="Times New Roman"/>
          <w:color w:val="auto"/>
          <w:sz w:val="21"/>
          <w:szCs w:val="21"/>
        </w:rPr>
        <w:t xml:space="preserve"> 下午14:30。</w:t>
      </w:r>
    </w:p>
    <w:p>
      <w:pPr>
        <w:pStyle w:val="27"/>
        <w:spacing w:before="0" w:beforeAutospacing="0" w:after="0" w:afterAutospacing="0" w:line="360" w:lineRule="auto"/>
        <w:ind w:firstLine="482"/>
        <w:rPr>
          <w:rFonts w:ascii="Times New Roman" w:hAnsi="Times New Roman" w:cs="Times New Roman"/>
          <w:color w:val="auto"/>
          <w:sz w:val="21"/>
          <w:szCs w:val="21"/>
        </w:rPr>
      </w:pPr>
      <w:r>
        <w:rPr>
          <w:rStyle w:val="30"/>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rPr>
        <w:t>7</w:t>
      </w:r>
      <w:r>
        <w:rPr>
          <w:rFonts w:ascii="Times New Roman" w:hAnsi="Times New Roman"/>
          <w:color w:val="auto"/>
          <w:sz w:val="21"/>
          <w:szCs w:val="21"/>
        </w:rPr>
        <w:t>发布公告媒介</w:t>
      </w:r>
      <w:bookmarkEnd w:id="9"/>
    </w:p>
    <w:p>
      <w:pPr>
        <w:pStyle w:val="27"/>
        <w:wordWrap w:val="0"/>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rPr>
        <w:t>8</w:t>
      </w:r>
      <w:r>
        <w:rPr>
          <w:rFonts w:ascii="Times New Roman" w:hAnsi="Times New Roman"/>
          <w:color w:val="auto"/>
          <w:sz w:val="21"/>
          <w:szCs w:val="21"/>
        </w:rPr>
        <w:t>联系方式</w:t>
      </w:r>
      <w:bookmarkEnd w:id="10"/>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联系人：李处长</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联系电话：025</w:t>
      </w:r>
      <w:r>
        <w:rPr>
          <w:rFonts w:ascii="Times New Roman" w:hAnsi="Times New Roman"/>
          <w:color w:val="auto"/>
          <w:szCs w:val="21"/>
        </w:rPr>
        <w:t>-</w:t>
      </w:r>
      <w:r>
        <w:rPr>
          <w:rFonts w:hint="eastAsia" w:ascii="Times New Roman" w:hAnsi="Times New Roman"/>
          <w:color w:val="auto"/>
          <w:szCs w:val="21"/>
        </w:rPr>
        <w:t>86265575</w:t>
      </w:r>
    </w:p>
    <w:p>
      <w:pPr>
        <w:pStyle w:val="27"/>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7"/>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7"/>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7"/>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7"/>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7"/>
        <w:wordWrap w:val="0"/>
        <w:spacing w:before="0" w:beforeAutospacing="0" w:after="0" w:afterAutospacing="0" w:line="360" w:lineRule="auto"/>
        <w:ind w:firstLine="482"/>
        <w:rPr>
          <w:rFonts w:ascii="Times New Roman" w:hAnsi="Times New Roman" w:cs="Times New Roman"/>
          <w:color w:val="auto"/>
          <w:sz w:val="21"/>
          <w:szCs w:val="21"/>
        </w:rPr>
        <w:sectPr>
          <w:footerReference r:id="rId5" w:type="default"/>
          <w:pgSz w:w="11906" w:h="16838"/>
          <w:pgMar w:top="1440" w:right="1080" w:bottom="1440" w:left="1080" w:header="850" w:footer="850" w:gutter="0"/>
          <w:pgNumType w:start="1"/>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rPr>
        <w:t xml:space="preserve">  </w:t>
      </w:r>
      <w:r>
        <w:rPr>
          <w:rFonts w:ascii="Times New Roman" w:hAnsi="Times New Roman" w:eastAsia="楷体"/>
          <w:color w:val="auto"/>
          <w:sz w:val="44"/>
        </w:rPr>
        <w:t>投标人须知</w:t>
      </w:r>
      <w:bookmarkEnd w:id="11"/>
    </w:p>
    <w:p>
      <w:pPr>
        <w:pStyle w:val="27"/>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384844734"/>
      <w:bookmarkStart w:id="13" w:name="_Toc386980211"/>
      <w:bookmarkStart w:id="14" w:name="_Toc455914605"/>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7"/>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7"/>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7"/>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7"/>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资格证明文件</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投标报价明细表</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w:t>
      </w:r>
      <w:r>
        <w:rPr>
          <w:rFonts w:hint="eastAsia" w:ascii="Times New Roman" w:hAnsi="Times New Roman"/>
          <w:color w:val="auto"/>
          <w:szCs w:val="21"/>
        </w:rPr>
        <w:t>服务承诺书</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6、企业相关业绩</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w:t>
      </w:r>
      <w:r>
        <w:rPr>
          <w:rFonts w:hint="eastAsia" w:ascii="Times New Roman" w:hAnsi="Times New Roman"/>
          <w:color w:val="auto"/>
          <w:szCs w:val="21"/>
        </w:rPr>
        <w:t>针对本项目的规划建筑技术服务路线、服务内容，以及投标人认为其他需要说明的文件</w:t>
      </w:r>
      <w:r>
        <w:rPr>
          <w:rFonts w:ascii="Times New Roman" w:hAnsi="Times New Roman"/>
          <w:color w:val="auto"/>
          <w:szCs w:val="21"/>
        </w:rPr>
        <w:t>。</w:t>
      </w:r>
    </w:p>
    <w:p>
      <w:pPr>
        <w:pStyle w:val="17"/>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7"/>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7"/>
        <w:spacing w:line="360" w:lineRule="auto"/>
        <w:ind w:firstLine="420" w:firstLineChars="200"/>
        <w:rPr>
          <w:rFonts w:ascii="Times New Roman" w:hAnsi="Times New Roman"/>
          <w:color w:val="auto"/>
          <w:szCs w:val="21"/>
        </w:rPr>
      </w:pPr>
      <w:bookmarkStart w:id="17" w:name="_Toc455914609"/>
      <w:bookmarkStart w:id="18" w:name="_Toc384844737"/>
      <w:bookmarkStart w:id="19" w:name="_Toc386980214"/>
      <w:r>
        <w:rPr>
          <w:rFonts w:hint="eastAsia" w:ascii="Times New Roman" w:hAnsi="Times New Roman"/>
          <w:color w:val="auto"/>
          <w:szCs w:val="21"/>
        </w:rPr>
        <w:t>1、投标报价为一次性报价方式，包括产品设计费、制作费、运输费、技术服务费（包括技术资料、图纸提供等）、伴随服务及相关的各种税金等全部费用。</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2、报价单位需对上述项目全部报价，最低价不作为中标保证（在密封的文件上注明所投项目）。</w:t>
      </w:r>
    </w:p>
    <w:p>
      <w:pPr>
        <w:pStyle w:val="5"/>
        <w:rPr>
          <w:rFonts w:ascii="Times New Roman" w:hAnsi="Times New Roman"/>
          <w:color w:val="auto"/>
          <w:sz w:val="21"/>
          <w:szCs w:val="21"/>
        </w:rPr>
      </w:pPr>
      <w:r>
        <w:rPr>
          <w:rFonts w:hint="eastAsia" w:ascii="Times New Roman" w:hAnsi="Times New Roman"/>
          <w:color w:val="auto"/>
          <w:sz w:val="21"/>
          <w:szCs w:val="21"/>
        </w:rPr>
        <w:t>2.4评标与定标</w:t>
      </w:r>
      <w:bookmarkEnd w:id="17"/>
      <w:bookmarkEnd w:id="18"/>
      <w:bookmarkEnd w:id="19"/>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经过资格审查，应有三家（含）以上合格投标人。</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2、</w:t>
      </w:r>
      <w:r>
        <w:rPr>
          <w:rFonts w:hint="eastAsia" w:ascii="Times New Roman" w:hAnsi="Times New Roman"/>
          <w:bCs/>
          <w:color w:val="auto"/>
          <w:szCs w:val="21"/>
        </w:rPr>
        <w:t>评标工作小组在对投标人所投产品的配置、品牌、技术功能、报价与售后服务以及公司业绩、信用等进行综合评分，得分最高者中标。对未中标人，将不作任何解释，标书不退回。</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3、本次招标采用 </w:t>
      </w:r>
      <w:r>
        <w:rPr>
          <w:rFonts w:hint="eastAsia" w:ascii="Times New Roman" w:hAnsi="Times New Roman"/>
          <w:color w:val="auto"/>
          <w:szCs w:val="21"/>
          <w:u w:val="single"/>
        </w:rPr>
        <w:t xml:space="preserve">综合评分法 </w:t>
      </w:r>
      <w:r>
        <w:rPr>
          <w:rFonts w:hint="eastAsia" w:ascii="Times New Roman" w:hAnsi="Times New Roman"/>
          <w:color w:val="auto"/>
          <w:szCs w:val="21"/>
        </w:rPr>
        <w:t>，采用百分制打分，得分最高者为第一中标候选人。</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4、评分规则：</w:t>
      </w:r>
    </w:p>
    <w:tbl>
      <w:tblPr>
        <w:tblStyle w:val="36"/>
        <w:tblW w:w="9465" w:type="dxa"/>
        <w:jc w:val="center"/>
        <w:tblInd w:w="127" w:type="dxa"/>
        <w:tblLayout w:type="fixed"/>
        <w:tblCellMar>
          <w:top w:w="0" w:type="dxa"/>
          <w:left w:w="108" w:type="dxa"/>
          <w:bottom w:w="0" w:type="dxa"/>
          <w:right w:w="108" w:type="dxa"/>
        </w:tblCellMar>
      </w:tblPr>
      <w:tblGrid>
        <w:gridCol w:w="696"/>
        <w:gridCol w:w="1110"/>
        <w:gridCol w:w="6975"/>
        <w:gridCol w:w="684"/>
      </w:tblGrid>
      <w:tr>
        <w:tblPrEx>
          <w:tblLayout w:type="fixed"/>
          <w:tblCellMar>
            <w:top w:w="0" w:type="dxa"/>
            <w:left w:w="108" w:type="dxa"/>
            <w:bottom w:w="0" w:type="dxa"/>
            <w:right w:w="108" w:type="dxa"/>
          </w:tblCellMar>
        </w:tblPrEx>
        <w:trPr>
          <w:trHeight w:val="422" w:hRule="atLeast"/>
          <w:tblHeader/>
          <w:jc w:val="center"/>
        </w:trPr>
        <w:tc>
          <w:tcPr>
            <w:tcW w:w="696" w:type="dxa"/>
            <w:tcBorders>
              <w:top w:val="single" w:color="000000" w:sz="4" w:space="0"/>
              <w:left w:val="single" w:color="000000" w:sz="4" w:space="0"/>
              <w:bottom w:val="single" w:color="auto" w:sz="4" w:space="0"/>
              <w:right w:val="single" w:color="000000" w:sz="4" w:space="0"/>
            </w:tcBorders>
            <w:vAlign w:val="center"/>
          </w:tcPr>
          <w:p>
            <w:pPr>
              <w:jc w:val="center"/>
              <w:rPr>
                <w:color w:val="auto"/>
                <w:kern w:val="0"/>
                <w:szCs w:val="21"/>
              </w:rPr>
            </w:pPr>
            <w:r>
              <w:rPr>
                <w:color w:val="auto"/>
                <w:kern w:val="0"/>
                <w:szCs w:val="21"/>
              </w:rPr>
              <w:t>序号</w:t>
            </w:r>
          </w:p>
        </w:tc>
        <w:tc>
          <w:tcPr>
            <w:tcW w:w="1110" w:type="dxa"/>
            <w:tcBorders>
              <w:top w:val="single" w:color="000000" w:sz="4" w:space="0"/>
              <w:left w:val="nil"/>
              <w:bottom w:val="single" w:color="auto" w:sz="4" w:space="0"/>
              <w:right w:val="single" w:color="000000" w:sz="4" w:space="0"/>
            </w:tcBorders>
            <w:vAlign w:val="center"/>
          </w:tcPr>
          <w:p>
            <w:pPr>
              <w:jc w:val="center"/>
              <w:rPr>
                <w:color w:val="auto"/>
                <w:kern w:val="0"/>
                <w:szCs w:val="21"/>
              </w:rPr>
            </w:pPr>
            <w:r>
              <w:rPr>
                <w:color w:val="auto"/>
                <w:kern w:val="0"/>
                <w:szCs w:val="21"/>
              </w:rPr>
              <w:t>评分因素</w:t>
            </w:r>
          </w:p>
        </w:tc>
        <w:tc>
          <w:tcPr>
            <w:tcW w:w="6975" w:type="dxa"/>
            <w:tcBorders>
              <w:top w:val="single" w:color="000000" w:sz="4" w:space="0"/>
              <w:left w:val="nil"/>
              <w:bottom w:val="single" w:color="auto" w:sz="4" w:space="0"/>
              <w:right w:val="single" w:color="000000" w:sz="4" w:space="0"/>
            </w:tcBorders>
            <w:vAlign w:val="center"/>
          </w:tcPr>
          <w:p>
            <w:pPr>
              <w:jc w:val="center"/>
              <w:rPr>
                <w:color w:val="auto"/>
                <w:kern w:val="0"/>
                <w:szCs w:val="21"/>
              </w:rPr>
            </w:pPr>
            <w:r>
              <w:rPr>
                <w:color w:val="auto"/>
                <w:kern w:val="0"/>
                <w:szCs w:val="21"/>
              </w:rPr>
              <w:t>评审标准</w:t>
            </w:r>
          </w:p>
        </w:tc>
        <w:tc>
          <w:tcPr>
            <w:tcW w:w="684" w:type="dxa"/>
            <w:tcBorders>
              <w:top w:val="single" w:color="000000" w:sz="4" w:space="0"/>
              <w:left w:val="nil"/>
              <w:bottom w:val="single" w:color="auto" w:sz="4" w:space="0"/>
              <w:right w:val="single" w:color="000000" w:sz="4" w:space="0"/>
            </w:tcBorders>
            <w:vAlign w:val="center"/>
          </w:tcPr>
          <w:p>
            <w:pPr>
              <w:jc w:val="center"/>
              <w:rPr>
                <w:color w:val="auto"/>
                <w:kern w:val="0"/>
                <w:szCs w:val="21"/>
              </w:rPr>
            </w:pPr>
            <w:r>
              <w:rPr>
                <w:color w:val="auto"/>
                <w:kern w:val="0"/>
                <w:szCs w:val="21"/>
              </w:rPr>
              <w:t>分值</w:t>
            </w:r>
          </w:p>
        </w:tc>
      </w:tr>
      <w:tr>
        <w:tblPrEx>
          <w:tblLayout w:type="fixed"/>
          <w:tblCellMar>
            <w:top w:w="0" w:type="dxa"/>
            <w:left w:w="108" w:type="dxa"/>
            <w:bottom w:w="0" w:type="dxa"/>
            <w:right w:w="108" w:type="dxa"/>
          </w:tblCellMar>
        </w:tblPrEx>
        <w:trPr>
          <w:trHeight w:val="114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color w:val="auto"/>
                <w:kern w:val="0"/>
                <w:szCs w:val="21"/>
              </w:rPr>
              <w:t>1</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ascii="宋体" w:hAnsi="宋体" w:cs="宋体"/>
                <w:bCs/>
                <w:color w:val="auto"/>
                <w:kern w:val="0"/>
                <w:szCs w:val="21"/>
              </w:rPr>
              <w:t>投标报价</w:t>
            </w:r>
          </w:p>
        </w:tc>
        <w:tc>
          <w:tcPr>
            <w:tcW w:w="6975" w:type="dxa"/>
            <w:tcBorders>
              <w:top w:val="single" w:color="auto" w:sz="4" w:space="0"/>
              <w:left w:val="single" w:color="auto" w:sz="4" w:space="0"/>
              <w:bottom w:val="single" w:color="auto" w:sz="4" w:space="0"/>
              <w:right w:val="single" w:color="auto" w:sz="4" w:space="0"/>
            </w:tcBorders>
            <w:vAlign w:val="center"/>
          </w:tcPr>
          <w:p>
            <w:pPr>
              <w:rPr>
                <w:color w:val="auto"/>
                <w:kern w:val="0"/>
                <w:szCs w:val="21"/>
              </w:rPr>
            </w:pPr>
            <w:r>
              <w:rPr>
                <w:rFonts w:hint="eastAsia" w:ascii="宋体" w:hAnsi="宋体" w:cs="宋体"/>
                <w:bCs/>
                <w:color w:val="auto"/>
                <w:kern w:val="0"/>
                <w:szCs w:val="21"/>
              </w:rPr>
              <w:t>采用低价优先法计算，即满足招标文件要求且投标价格最低的投标报价为评标基准价，其价格分为满分。其他投标人的价格分按照下列公式计算（小数点保留两位）：投标报价得分=(评标基准价／投标报价)×30。</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color w:val="auto"/>
                <w:kern w:val="0"/>
                <w:szCs w:val="21"/>
              </w:rPr>
              <w:t>30</w:t>
            </w:r>
          </w:p>
        </w:tc>
      </w:tr>
      <w:tr>
        <w:tblPrEx>
          <w:tblLayout w:type="fixed"/>
          <w:tblCellMar>
            <w:top w:w="0" w:type="dxa"/>
            <w:left w:w="108" w:type="dxa"/>
            <w:bottom w:w="0" w:type="dxa"/>
            <w:right w:w="108" w:type="dxa"/>
          </w:tblCellMar>
        </w:tblPrEx>
        <w:trPr>
          <w:trHeight w:val="103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color w:val="auto"/>
                <w:kern w:val="0"/>
                <w:szCs w:val="21"/>
              </w:rPr>
              <w:t>2</w:t>
            </w:r>
            <w:r>
              <w:rPr>
                <w:rFonts w:hint="eastAsia"/>
                <w:color w:val="auto"/>
                <w:kern w:val="0"/>
                <w:szCs w:val="21"/>
              </w:rPr>
              <w:t>.1</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项目业绩</w:t>
            </w:r>
          </w:p>
        </w:tc>
        <w:tc>
          <w:tcPr>
            <w:tcW w:w="6975" w:type="dxa"/>
            <w:tcBorders>
              <w:top w:val="single" w:color="auto" w:sz="4" w:space="0"/>
              <w:left w:val="single" w:color="auto" w:sz="4" w:space="0"/>
              <w:bottom w:val="single" w:color="auto" w:sz="4" w:space="0"/>
              <w:right w:val="single" w:color="auto" w:sz="4" w:space="0"/>
            </w:tcBorders>
            <w:vAlign w:val="center"/>
          </w:tcPr>
          <w:p>
            <w:pPr>
              <w:rPr>
                <w:color w:val="auto"/>
                <w:kern w:val="0"/>
                <w:szCs w:val="21"/>
              </w:rPr>
            </w:pPr>
            <w:r>
              <w:rPr>
                <w:rFonts w:hint="eastAsia"/>
                <w:color w:val="auto"/>
                <w:kern w:val="0"/>
                <w:szCs w:val="21"/>
              </w:rPr>
              <w:t>投标人承担过3万平方米以上公共建筑项目规划建筑设计工作的</w:t>
            </w:r>
            <w:r>
              <w:rPr>
                <w:color w:val="auto"/>
                <w:kern w:val="0"/>
                <w:szCs w:val="21"/>
              </w:rPr>
              <w:t>，每</w:t>
            </w:r>
            <w:r>
              <w:rPr>
                <w:rFonts w:hint="eastAsia"/>
                <w:color w:val="auto"/>
                <w:kern w:val="0"/>
                <w:szCs w:val="21"/>
              </w:rPr>
              <w:t>个项目</w:t>
            </w:r>
            <w:r>
              <w:rPr>
                <w:color w:val="auto"/>
                <w:kern w:val="0"/>
                <w:szCs w:val="21"/>
              </w:rPr>
              <w:t>得</w:t>
            </w:r>
            <w:r>
              <w:rPr>
                <w:rFonts w:hint="eastAsia"/>
                <w:color w:val="auto"/>
                <w:kern w:val="0"/>
                <w:szCs w:val="21"/>
              </w:rPr>
              <w:t>3</w:t>
            </w:r>
            <w:r>
              <w:rPr>
                <w:color w:val="auto"/>
                <w:kern w:val="0"/>
                <w:szCs w:val="21"/>
              </w:rPr>
              <w:t>分，最高得</w:t>
            </w:r>
            <w:r>
              <w:rPr>
                <w:rFonts w:hint="eastAsia"/>
                <w:color w:val="auto"/>
                <w:kern w:val="0"/>
                <w:szCs w:val="21"/>
              </w:rPr>
              <w:t>9</w:t>
            </w:r>
            <w:r>
              <w:rPr>
                <w:color w:val="auto"/>
                <w:kern w:val="0"/>
                <w:szCs w:val="21"/>
              </w:rPr>
              <w:t>分</w:t>
            </w:r>
            <w:r>
              <w:rPr>
                <w:rFonts w:hint="eastAsia"/>
                <w:color w:val="auto"/>
                <w:kern w:val="0"/>
                <w:szCs w:val="21"/>
              </w:rPr>
              <w:t>。</w:t>
            </w:r>
            <w:r>
              <w:rPr>
                <w:color w:val="auto"/>
                <w:kern w:val="0"/>
                <w:szCs w:val="21"/>
              </w:rPr>
              <w:t>（提供合同复印件，</w:t>
            </w:r>
            <w:r>
              <w:rPr>
                <w:rFonts w:hint="eastAsia"/>
                <w:color w:val="auto"/>
                <w:kern w:val="0"/>
                <w:szCs w:val="21"/>
              </w:rPr>
              <w:t>原件备查，</w:t>
            </w:r>
            <w:r>
              <w:rPr>
                <w:color w:val="auto"/>
                <w:kern w:val="0"/>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9</w:t>
            </w:r>
          </w:p>
        </w:tc>
      </w:tr>
      <w:tr>
        <w:tblPrEx>
          <w:tblLayout w:type="fixed"/>
          <w:tblCellMar>
            <w:top w:w="0" w:type="dxa"/>
            <w:left w:w="108" w:type="dxa"/>
            <w:bottom w:w="0" w:type="dxa"/>
            <w:right w:w="108" w:type="dxa"/>
          </w:tblCellMar>
        </w:tblPrEx>
        <w:trPr>
          <w:trHeight w:val="81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2.2</w:t>
            </w:r>
          </w:p>
        </w:tc>
        <w:tc>
          <w:tcPr>
            <w:tcW w:w="1110" w:type="dxa"/>
            <w:vMerge w:val="continue"/>
            <w:tcBorders>
              <w:left w:val="single" w:color="auto" w:sz="4" w:space="0"/>
              <w:right w:val="single" w:color="auto" w:sz="4" w:space="0"/>
            </w:tcBorders>
            <w:vAlign w:val="center"/>
          </w:tcPr>
          <w:p>
            <w:pPr>
              <w:jc w:val="center"/>
              <w:rPr>
                <w:color w:val="auto"/>
                <w:kern w:val="0"/>
                <w:szCs w:val="21"/>
              </w:rPr>
            </w:pPr>
          </w:p>
        </w:tc>
        <w:tc>
          <w:tcPr>
            <w:tcW w:w="6975" w:type="dxa"/>
            <w:tcBorders>
              <w:top w:val="single" w:color="auto" w:sz="4" w:space="0"/>
              <w:left w:val="single" w:color="auto" w:sz="4" w:space="0"/>
              <w:bottom w:val="single" w:color="auto" w:sz="4" w:space="0"/>
              <w:right w:val="single" w:color="auto" w:sz="4" w:space="0"/>
            </w:tcBorders>
            <w:vAlign w:val="center"/>
          </w:tcPr>
          <w:p>
            <w:pPr>
              <w:rPr>
                <w:color w:val="auto"/>
                <w:kern w:val="0"/>
                <w:szCs w:val="21"/>
              </w:rPr>
            </w:pPr>
            <w:r>
              <w:rPr>
                <w:rFonts w:hint="eastAsia"/>
                <w:color w:val="auto"/>
                <w:kern w:val="0"/>
                <w:szCs w:val="21"/>
              </w:rPr>
              <w:t>投标人近五年承担过高等院校项目规划建筑设计工作的，每个项目</w:t>
            </w:r>
            <w:r>
              <w:rPr>
                <w:color w:val="auto"/>
                <w:kern w:val="0"/>
                <w:szCs w:val="21"/>
              </w:rPr>
              <w:t>得5分，最多得1</w:t>
            </w:r>
            <w:r>
              <w:rPr>
                <w:rFonts w:hint="eastAsia"/>
                <w:color w:val="auto"/>
                <w:kern w:val="0"/>
                <w:szCs w:val="21"/>
              </w:rPr>
              <w:t>5</w:t>
            </w:r>
            <w:r>
              <w:rPr>
                <w:color w:val="auto"/>
                <w:kern w:val="0"/>
                <w:szCs w:val="21"/>
              </w:rPr>
              <w:t>分</w:t>
            </w:r>
            <w:r>
              <w:rPr>
                <w:rFonts w:hint="eastAsia"/>
                <w:color w:val="auto"/>
                <w:kern w:val="0"/>
                <w:szCs w:val="21"/>
              </w:rPr>
              <w:t>。</w:t>
            </w:r>
            <w:r>
              <w:rPr>
                <w:color w:val="auto"/>
                <w:kern w:val="0"/>
                <w:szCs w:val="21"/>
              </w:rPr>
              <w:t>（提供合同复印件，</w:t>
            </w:r>
            <w:r>
              <w:rPr>
                <w:rFonts w:hint="eastAsia"/>
                <w:color w:val="auto"/>
                <w:kern w:val="0"/>
                <w:szCs w:val="21"/>
              </w:rPr>
              <w:t>原件备查，</w:t>
            </w:r>
            <w:r>
              <w:rPr>
                <w:color w:val="auto"/>
                <w:kern w:val="0"/>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15</w:t>
            </w:r>
          </w:p>
        </w:tc>
      </w:tr>
      <w:tr>
        <w:tblPrEx>
          <w:tblLayout w:type="fixed"/>
          <w:tblCellMar>
            <w:top w:w="0" w:type="dxa"/>
            <w:left w:w="108" w:type="dxa"/>
            <w:bottom w:w="0" w:type="dxa"/>
            <w:right w:w="108" w:type="dxa"/>
          </w:tblCellMar>
        </w:tblPrEx>
        <w:trPr>
          <w:trHeight w:val="105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2.4</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p>
        </w:tc>
        <w:tc>
          <w:tcPr>
            <w:tcW w:w="6975" w:type="dxa"/>
            <w:tcBorders>
              <w:top w:val="single" w:color="auto" w:sz="4" w:space="0"/>
              <w:left w:val="single" w:color="auto" w:sz="4" w:space="0"/>
              <w:bottom w:val="single" w:color="auto" w:sz="4" w:space="0"/>
              <w:right w:val="single" w:color="auto" w:sz="4" w:space="0"/>
            </w:tcBorders>
            <w:vAlign w:val="center"/>
          </w:tcPr>
          <w:p>
            <w:pPr>
              <w:rPr>
                <w:color w:val="auto"/>
                <w:kern w:val="0"/>
                <w:szCs w:val="21"/>
              </w:rPr>
            </w:pPr>
            <w:r>
              <w:rPr>
                <w:rFonts w:hint="eastAsia"/>
                <w:color w:val="auto"/>
                <w:kern w:val="0"/>
                <w:szCs w:val="21"/>
              </w:rPr>
              <w:t>投标人获得过江苏省优秀工程成果奖的得4分，项目负责人获得过江苏省优秀工程成果奖的得2分。</w:t>
            </w:r>
            <w:r>
              <w:rPr>
                <w:color w:val="auto"/>
                <w:kern w:val="0"/>
                <w:szCs w:val="21"/>
              </w:rPr>
              <w:t>（提供证书</w:t>
            </w:r>
            <w:r>
              <w:rPr>
                <w:rFonts w:hint="eastAsia"/>
                <w:color w:val="auto"/>
                <w:kern w:val="0"/>
                <w:szCs w:val="21"/>
              </w:rPr>
              <w:t>复印件</w:t>
            </w:r>
            <w:r>
              <w:rPr>
                <w:color w:val="auto"/>
                <w:kern w:val="0"/>
                <w:szCs w:val="21"/>
              </w:rPr>
              <w:t>，</w:t>
            </w:r>
            <w:r>
              <w:rPr>
                <w:rFonts w:hint="eastAsia"/>
                <w:color w:val="auto"/>
                <w:kern w:val="0"/>
                <w:szCs w:val="21"/>
              </w:rPr>
              <w:t>原件备查，</w:t>
            </w:r>
            <w:r>
              <w:rPr>
                <w:color w:val="auto"/>
                <w:kern w:val="0"/>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6</w:t>
            </w:r>
          </w:p>
        </w:tc>
      </w:tr>
      <w:tr>
        <w:tblPrEx>
          <w:tblLayout w:type="fixed"/>
          <w:tblCellMar>
            <w:top w:w="0" w:type="dxa"/>
            <w:left w:w="108" w:type="dxa"/>
            <w:bottom w:w="0" w:type="dxa"/>
            <w:right w:w="108" w:type="dxa"/>
          </w:tblCellMar>
        </w:tblPrEx>
        <w:trPr>
          <w:trHeight w:val="77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3</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资质认证</w:t>
            </w:r>
          </w:p>
        </w:tc>
        <w:tc>
          <w:tcPr>
            <w:tcW w:w="6975" w:type="dxa"/>
            <w:tcBorders>
              <w:top w:val="single" w:color="auto" w:sz="4" w:space="0"/>
              <w:left w:val="single" w:color="auto" w:sz="4" w:space="0"/>
              <w:bottom w:val="single" w:color="auto" w:sz="4" w:space="0"/>
              <w:right w:val="single" w:color="auto" w:sz="4" w:space="0"/>
            </w:tcBorders>
            <w:vAlign w:val="center"/>
          </w:tcPr>
          <w:p>
            <w:pPr>
              <w:rPr>
                <w:color w:val="auto"/>
                <w:kern w:val="0"/>
                <w:szCs w:val="21"/>
              </w:rPr>
            </w:pPr>
            <w:r>
              <w:rPr>
                <w:color w:val="auto"/>
                <w:kern w:val="0"/>
                <w:szCs w:val="21"/>
              </w:rPr>
              <w:t>投标人具有ISO9001:2008质量管理体系认证证书的，得5分。（提供证书</w:t>
            </w:r>
            <w:r>
              <w:rPr>
                <w:rFonts w:hint="eastAsia"/>
                <w:color w:val="auto"/>
                <w:kern w:val="0"/>
                <w:szCs w:val="21"/>
              </w:rPr>
              <w:t>复印件</w:t>
            </w:r>
            <w:r>
              <w:rPr>
                <w:color w:val="auto"/>
                <w:kern w:val="0"/>
                <w:szCs w:val="21"/>
              </w:rPr>
              <w:t>，</w:t>
            </w:r>
            <w:r>
              <w:rPr>
                <w:rFonts w:hint="eastAsia"/>
                <w:color w:val="auto"/>
                <w:kern w:val="0"/>
                <w:szCs w:val="21"/>
              </w:rPr>
              <w:t>原件备查，</w:t>
            </w:r>
            <w:r>
              <w:rPr>
                <w:color w:val="auto"/>
                <w:kern w:val="0"/>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5</w:t>
            </w:r>
          </w:p>
        </w:tc>
      </w:tr>
      <w:tr>
        <w:tblPrEx>
          <w:tblLayout w:type="fixed"/>
          <w:tblCellMar>
            <w:top w:w="0" w:type="dxa"/>
            <w:left w:w="108" w:type="dxa"/>
            <w:bottom w:w="0" w:type="dxa"/>
            <w:right w:w="108" w:type="dxa"/>
          </w:tblCellMar>
        </w:tblPrEx>
        <w:trPr>
          <w:trHeight w:val="102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4.1</w:t>
            </w:r>
          </w:p>
        </w:tc>
        <w:tc>
          <w:tcPr>
            <w:tcW w:w="1110" w:type="dxa"/>
            <w:vMerge w:val="restart"/>
            <w:tcBorders>
              <w:top w:val="single" w:color="auto" w:sz="4" w:space="0"/>
              <w:left w:val="single" w:color="auto" w:sz="4" w:space="0"/>
              <w:right w:val="single" w:color="auto" w:sz="4" w:space="0"/>
            </w:tcBorders>
            <w:vAlign w:val="center"/>
          </w:tcPr>
          <w:p>
            <w:pPr>
              <w:jc w:val="center"/>
              <w:rPr>
                <w:color w:val="auto"/>
                <w:kern w:val="0"/>
                <w:szCs w:val="21"/>
              </w:rPr>
            </w:pPr>
            <w:r>
              <w:rPr>
                <w:rFonts w:hint="eastAsia"/>
                <w:color w:val="auto"/>
                <w:kern w:val="0"/>
                <w:szCs w:val="21"/>
              </w:rPr>
              <w:t>服务方案</w:t>
            </w:r>
          </w:p>
        </w:tc>
        <w:tc>
          <w:tcPr>
            <w:tcW w:w="6975"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auto"/>
                <w:szCs w:val="21"/>
              </w:rPr>
            </w:pPr>
            <w:r>
              <w:rPr>
                <w:rFonts w:hint="eastAsia" w:ascii="宋体" w:cs="宋体"/>
                <w:bCs/>
                <w:color w:val="auto"/>
                <w:szCs w:val="21"/>
              </w:rPr>
              <w:t>根据投标人提供的项目总体服务实施方案和实施计划的科学性、合理性、针对性等酌情打分，</w:t>
            </w:r>
          </w:p>
          <w:p>
            <w:pPr>
              <w:rPr>
                <w:rFonts w:ascii="宋体" w:cs="宋体"/>
                <w:bCs/>
                <w:color w:val="auto"/>
                <w:szCs w:val="21"/>
              </w:rPr>
            </w:pPr>
            <w:r>
              <w:rPr>
                <w:rFonts w:hint="eastAsia" w:ascii="宋体" w:cs="宋体"/>
                <w:bCs/>
                <w:color w:val="auto"/>
                <w:szCs w:val="21"/>
              </w:rPr>
              <w:t>优：9分； 良：6分； 中：4分； 差2分； 没有不得分。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9</w:t>
            </w:r>
          </w:p>
        </w:tc>
      </w:tr>
      <w:tr>
        <w:tblPrEx>
          <w:tblLayout w:type="fixed"/>
          <w:tblCellMar>
            <w:top w:w="0" w:type="dxa"/>
            <w:left w:w="108" w:type="dxa"/>
            <w:bottom w:w="0" w:type="dxa"/>
            <w:right w:w="108" w:type="dxa"/>
          </w:tblCellMar>
        </w:tblPrEx>
        <w:trPr>
          <w:trHeight w:val="102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4.2</w:t>
            </w:r>
          </w:p>
        </w:tc>
        <w:tc>
          <w:tcPr>
            <w:tcW w:w="1110" w:type="dxa"/>
            <w:vMerge w:val="continue"/>
            <w:tcBorders>
              <w:left w:val="single" w:color="auto" w:sz="4" w:space="0"/>
              <w:right w:val="single" w:color="auto" w:sz="4" w:space="0"/>
            </w:tcBorders>
            <w:vAlign w:val="center"/>
          </w:tcPr>
          <w:p>
            <w:pPr>
              <w:jc w:val="center"/>
              <w:rPr>
                <w:color w:val="auto"/>
                <w:kern w:val="0"/>
                <w:szCs w:val="21"/>
              </w:rPr>
            </w:pPr>
          </w:p>
        </w:tc>
        <w:tc>
          <w:tcPr>
            <w:tcW w:w="6975"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auto"/>
                <w:szCs w:val="21"/>
              </w:rPr>
            </w:pPr>
            <w:r>
              <w:rPr>
                <w:rFonts w:hint="eastAsia" w:ascii="宋体" w:cs="宋体"/>
                <w:bCs/>
                <w:color w:val="auto"/>
                <w:szCs w:val="21"/>
              </w:rPr>
              <w:t>根据各投标人工作方案的技术方法合理性、质量保证体系健全性，熟悉项目及周边区域情况程度等相关内容，进行横向对比后打分，</w:t>
            </w:r>
          </w:p>
          <w:p>
            <w:pPr>
              <w:rPr>
                <w:rFonts w:ascii="宋体" w:cs="宋体"/>
                <w:bCs/>
                <w:color w:val="auto"/>
                <w:szCs w:val="21"/>
              </w:rPr>
            </w:pPr>
            <w:r>
              <w:rPr>
                <w:rFonts w:hint="eastAsia" w:ascii="宋体" w:cs="宋体"/>
                <w:bCs/>
                <w:color w:val="auto"/>
                <w:szCs w:val="21"/>
              </w:rPr>
              <w:t>优：9分； 良：6分； 中：4分； 差2分； 没有不得分。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9</w:t>
            </w:r>
          </w:p>
        </w:tc>
      </w:tr>
      <w:tr>
        <w:tblPrEx>
          <w:tblLayout w:type="fixed"/>
          <w:tblCellMar>
            <w:top w:w="0" w:type="dxa"/>
            <w:left w:w="108" w:type="dxa"/>
            <w:bottom w:w="0" w:type="dxa"/>
            <w:right w:w="108" w:type="dxa"/>
          </w:tblCellMar>
        </w:tblPrEx>
        <w:trPr>
          <w:trHeight w:val="162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4.4</w:t>
            </w:r>
          </w:p>
        </w:tc>
        <w:tc>
          <w:tcPr>
            <w:tcW w:w="1110" w:type="dxa"/>
            <w:vMerge w:val="continue"/>
            <w:tcBorders>
              <w:left w:val="single" w:color="auto" w:sz="4" w:space="0"/>
              <w:bottom w:val="single" w:color="auto" w:sz="4" w:space="0"/>
              <w:right w:val="single" w:color="auto" w:sz="4" w:space="0"/>
            </w:tcBorders>
            <w:vAlign w:val="center"/>
          </w:tcPr>
          <w:p>
            <w:pPr>
              <w:jc w:val="center"/>
              <w:rPr>
                <w:color w:val="auto"/>
                <w:kern w:val="0"/>
                <w:szCs w:val="21"/>
              </w:rPr>
            </w:pPr>
          </w:p>
        </w:tc>
        <w:tc>
          <w:tcPr>
            <w:tcW w:w="6975"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auto"/>
                <w:szCs w:val="21"/>
              </w:rPr>
            </w:pPr>
            <w:r>
              <w:rPr>
                <w:rFonts w:hint="eastAsia" w:ascii="宋体" w:cs="宋体"/>
                <w:bCs/>
                <w:color w:val="auto"/>
                <w:szCs w:val="21"/>
              </w:rPr>
              <w:t>根据投标人的人员配备情况打分：</w:t>
            </w:r>
          </w:p>
          <w:p>
            <w:pPr>
              <w:rPr>
                <w:rFonts w:ascii="宋体" w:cs="宋体"/>
                <w:bCs/>
                <w:color w:val="auto"/>
                <w:szCs w:val="21"/>
              </w:rPr>
            </w:pPr>
            <w:r>
              <w:rPr>
                <w:rFonts w:hint="eastAsia" w:ascii="宋体" w:cs="宋体"/>
                <w:bCs/>
                <w:color w:val="auto"/>
                <w:szCs w:val="21"/>
              </w:rPr>
              <w:t>项目负责人是研究员级高级规划师、注册规划师的得4分；项目组成员中具有高级职称的，1人2分，最高6分；具有咨询师（投资）资格的，1人2分，最高2分。（提供职称证书及执业资格证书复印件，原件备查，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12</w:t>
            </w:r>
          </w:p>
        </w:tc>
      </w:tr>
      <w:tr>
        <w:tblPrEx>
          <w:tblLayout w:type="fixed"/>
          <w:tblCellMar>
            <w:top w:w="0" w:type="dxa"/>
            <w:left w:w="108" w:type="dxa"/>
            <w:bottom w:w="0" w:type="dxa"/>
            <w:right w:w="108" w:type="dxa"/>
          </w:tblCellMar>
        </w:tblPrEx>
        <w:trPr>
          <w:trHeight w:val="1126" w:hRule="atLeast"/>
          <w:jc w:val="center"/>
        </w:trPr>
        <w:tc>
          <w:tcPr>
            <w:tcW w:w="696" w:type="dxa"/>
            <w:tcBorders>
              <w:top w:val="single" w:color="auto" w:sz="4" w:space="0"/>
              <w:left w:val="single" w:color="000000" w:sz="4" w:space="0"/>
              <w:bottom w:val="single" w:color="auto" w:sz="4" w:space="0"/>
              <w:right w:val="single" w:color="000000" w:sz="4" w:space="0"/>
            </w:tcBorders>
            <w:vAlign w:val="center"/>
          </w:tcPr>
          <w:p>
            <w:pPr>
              <w:jc w:val="center"/>
              <w:rPr>
                <w:color w:val="auto"/>
                <w:kern w:val="0"/>
                <w:szCs w:val="21"/>
              </w:rPr>
            </w:pPr>
            <w:r>
              <w:rPr>
                <w:rFonts w:hint="eastAsia"/>
                <w:color w:val="auto"/>
                <w:kern w:val="0"/>
                <w:szCs w:val="21"/>
              </w:rPr>
              <w:t>5</w:t>
            </w:r>
          </w:p>
        </w:tc>
        <w:tc>
          <w:tcPr>
            <w:tcW w:w="1110" w:type="dxa"/>
            <w:tcBorders>
              <w:top w:val="single" w:color="auto" w:sz="4" w:space="0"/>
              <w:left w:val="nil"/>
              <w:bottom w:val="single" w:color="auto" w:sz="4" w:space="0"/>
              <w:right w:val="single" w:color="000000" w:sz="4" w:space="0"/>
            </w:tcBorders>
            <w:vAlign w:val="center"/>
          </w:tcPr>
          <w:p>
            <w:pPr>
              <w:jc w:val="center"/>
              <w:rPr>
                <w:color w:val="auto"/>
                <w:kern w:val="0"/>
                <w:szCs w:val="21"/>
              </w:rPr>
            </w:pPr>
            <w:r>
              <w:rPr>
                <w:color w:val="auto"/>
                <w:kern w:val="0"/>
                <w:szCs w:val="21"/>
              </w:rPr>
              <w:t>服务</w:t>
            </w:r>
            <w:r>
              <w:rPr>
                <w:rFonts w:hint="eastAsia"/>
                <w:color w:val="auto"/>
                <w:kern w:val="0"/>
                <w:szCs w:val="21"/>
              </w:rPr>
              <w:t>承诺</w:t>
            </w:r>
          </w:p>
        </w:tc>
        <w:tc>
          <w:tcPr>
            <w:tcW w:w="6975" w:type="dxa"/>
            <w:tcBorders>
              <w:top w:val="single" w:color="auto" w:sz="4" w:space="0"/>
              <w:left w:val="nil"/>
              <w:bottom w:val="single" w:color="auto" w:sz="4" w:space="0"/>
              <w:right w:val="single" w:color="000000" w:sz="4" w:space="0"/>
            </w:tcBorders>
            <w:vAlign w:val="center"/>
          </w:tcPr>
          <w:p>
            <w:pPr>
              <w:widowControl/>
              <w:rPr>
                <w:color w:val="auto"/>
                <w:kern w:val="0"/>
                <w:szCs w:val="21"/>
              </w:rPr>
            </w:pPr>
            <w:r>
              <w:rPr>
                <w:rFonts w:hint="eastAsia"/>
                <w:color w:val="auto"/>
                <w:kern w:val="0"/>
                <w:szCs w:val="21"/>
              </w:rPr>
              <w:t>根据投标人就本项目的监控管理措施、质量保证措施、确保服务周期、后期服务配合等做出的服务承诺打分，</w:t>
            </w:r>
          </w:p>
          <w:p>
            <w:pPr>
              <w:widowControl/>
              <w:rPr>
                <w:color w:val="auto"/>
                <w:kern w:val="0"/>
                <w:szCs w:val="21"/>
              </w:rPr>
            </w:pPr>
            <w:r>
              <w:rPr>
                <w:rFonts w:hint="eastAsia" w:ascii="宋体" w:cs="宋体"/>
                <w:bCs/>
                <w:color w:val="auto"/>
                <w:szCs w:val="21"/>
              </w:rPr>
              <w:t>优：5分； 良：3分； 中：2分； 差：1分； 没有不得分。</w:t>
            </w:r>
          </w:p>
        </w:tc>
        <w:tc>
          <w:tcPr>
            <w:tcW w:w="684" w:type="dxa"/>
            <w:tcBorders>
              <w:top w:val="single" w:color="auto" w:sz="4" w:space="0"/>
              <w:left w:val="nil"/>
              <w:bottom w:val="single" w:color="auto" w:sz="4" w:space="0"/>
              <w:right w:val="single" w:color="000000" w:sz="4" w:space="0"/>
            </w:tcBorders>
            <w:vAlign w:val="center"/>
          </w:tcPr>
          <w:p>
            <w:pPr>
              <w:widowControl/>
              <w:jc w:val="center"/>
              <w:rPr>
                <w:color w:val="auto"/>
                <w:kern w:val="0"/>
                <w:szCs w:val="21"/>
              </w:rPr>
            </w:pPr>
            <w:r>
              <w:rPr>
                <w:rFonts w:hint="eastAsia"/>
                <w:color w:val="auto"/>
                <w:kern w:val="0"/>
                <w:szCs w:val="21"/>
              </w:rPr>
              <w:t>5</w:t>
            </w:r>
          </w:p>
        </w:tc>
      </w:tr>
      <w:tr>
        <w:tblPrEx>
          <w:tblLayout w:type="fixed"/>
          <w:tblCellMar>
            <w:top w:w="0" w:type="dxa"/>
            <w:left w:w="108" w:type="dxa"/>
            <w:bottom w:w="0" w:type="dxa"/>
            <w:right w:w="108" w:type="dxa"/>
          </w:tblCellMar>
        </w:tblPrEx>
        <w:trPr>
          <w:trHeight w:val="674" w:hRule="atLeast"/>
          <w:jc w:val="center"/>
        </w:trPr>
        <w:tc>
          <w:tcPr>
            <w:tcW w:w="696" w:type="dxa"/>
            <w:tcBorders>
              <w:top w:val="single" w:color="auto" w:sz="4" w:space="0"/>
              <w:left w:val="single" w:color="000000" w:sz="4" w:space="0"/>
              <w:bottom w:val="single" w:color="000000" w:sz="4" w:space="0"/>
              <w:right w:val="single" w:color="000000" w:sz="4" w:space="0"/>
            </w:tcBorders>
            <w:vAlign w:val="center"/>
          </w:tcPr>
          <w:p>
            <w:pPr>
              <w:widowControl/>
              <w:jc w:val="center"/>
              <w:rPr>
                <w:color w:val="auto"/>
                <w:kern w:val="0"/>
                <w:szCs w:val="21"/>
              </w:rPr>
            </w:pPr>
            <w:r>
              <w:rPr>
                <w:rFonts w:hint="eastAsia"/>
                <w:color w:val="auto"/>
                <w:kern w:val="0"/>
                <w:szCs w:val="21"/>
              </w:rPr>
              <w:t>6</w:t>
            </w:r>
          </w:p>
        </w:tc>
        <w:tc>
          <w:tcPr>
            <w:tcW w:w="1110" w:type="dxa"/>
            <w:tcBorders>
              <w:top w:val="single" w:color="auto" w:sz="4" w:space="0"/>
              <w:left w:val="nil"/>
              <w:bottom w:val="single" w:color="000000" w:sz="4" w:space="0"/>
              <w:right w:val="single" w:color="000000" w:sz="4" w:space="0"/>
            </w:tcBorders>
            <w:vAlign w:val="center"/>
          </w:tcPr>
          <w:p>
            <w:pPr>
              <w:widowControl/>
              <w:jc w:val="center"/>
              <w:rPr>
                <w:color w:val="auto"/>
                <w:kern w:val="0"/>
                <w:szCs w:val="21"/>
              </w:rPr>
            </w:pPr>
            <w:r>
              <w:rPr>
                <w:rFonts w:hint="eastAsia"/>
                <w:color w:val="auto"/>
                <w:kern w:val="0"/>
                <w:szCs w:val="21"/>
              </w:rPr>
              <w:t>总分</w:t>
            </w:r>
          </w:p>
        </w:tc>
        <w:tc>
          <w:tcPr>
            <w:tcW w:w="6975" w:type="dxa"/>
            <w:tcBorders>
              <w:top w:val="single" w:color="auto" w:sz="4" w:space="0"/>
              <w:left w:val="nil"/>
              <w:bottom w:val="single" w:color="000000" w:sz="4" w:space="0"/>
              <w:right w:val="single" w:color="000000" w:sz="4" w:space="0"/>
            </w:tcBorders>
            <w:vAlign w:val="center"/>
          </w:tcPr>
          <w:p>
            <w:pPr>
              <w:widowControl/>
              <w:rPr>
                <w:color w:val="auto"/>
                <w:kern w:val="0"/>
                <w:szCs w:val="21"/>
              </w:rPr>
            </w:pPr>
          </w:p>
        </w:tc>
        <w:tc>
          <w:tcPr>
            <w:tcW w:w="684" w:type="dxa"/>
            <w:tcBorders>
              <w:top w:val="single" w:color="auto" w:sz="4" w:space="0"/>
              <w:left w:val="nil"/>
              <w:bottom w:val="single" w:color="000000" w:sz="4" w:space="0"/>
              <w:right w:val="single" w:color="000000" w:sz="4" w:space="0"/>
            </w:tcBorders>
            <w:vAlign w:val="center"/>
          </w:tcPr>
          <w:p>
            <w:pPr>
              <w:widowControl/>
              <w:jc w:val="center"/>
              <w:rPr>
                <w:color w:val="auto"/>
                <w:kern w:val="0"/>
                <w:szCs w:val="21"/>
              </w:rPr>
            </w:pPr>
            <w:r>
              <w:rPr>
                <w:color w:val="auto"/>
                <w:kern w:val="0"/>
                <w:szCs w:val="21"/>
              </w:rPr>
              <w:t>100</w:t>
            </w:r>
          </w:p>
        </w:tc>
      </w:tr>
    </w:tbl>
    <w:p>
      <w:pPr>
        <w:pStyle w:val="17"/>
        <w:spacing w:line="360" w:lineRule="auto"/>
        <w:rPr>
          <w:rFonts w:ascii="Times New Roman" w:hAnsi="Times New Roman"/>
          <w:color w:val="auto"/>
          <w:szCs w:val="21"/>
        </w:rPr>
      </w:pP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、评标结束后，投标人可至</w:t>
      </w:r>
      <w:r>
        <w:rPr>
          <w:rFonts w:hint="eastAsia" w:ascii="Times New Roman" w:hAnsi="Times New Roman"/>
          <w:color w:val="auto"/>
          <w:szCs w:val="21"/>
        </w:rPr>
        <w:t>江苏城市职业学院首页下方</w:t>
      </w:r>
      <w:r>
        <w:rPr>
          <w:rFonts w:ascii="Times New Roman" w:hAnsi="Times New Roman"/>
          <w:color w:val="auto"/>
          <w:szCs w:val="21"/>
        </w:rPr>
        <w:t>（</w:t>
      </w:r>
      <w:r>
        <w:rPr>
          <w:color w:val="auto"/>
        </w:rPr>
        <w:fldChar w:fldCharType="begin"/>
      </w:r>
      <w:r>
        <w:rPr>
          <w:color w:val="auto"/>
        </w:rPr>
        <w:instrText xml:space="preserve"> HYPERLINK "http://ztb.hytc.edu.cn/" </w:instrText>
      </w:r>
      <w:r>
        <w:rPr>
          <w:color w:val="auto"/>
        </w:rPr>
        <w:fldChar w:fldCharType="separate"/>
      </w:r>
      <w:r>
        <w:rPr>
          <w:rStyle w:val="34"/>
          <w:rFonts w:hint="eastAsia" w:ascii="Times New Roman" w:hAnsi="Times New Roman"/>
          <w:color w:val="auto"/>
          <w:szCs w:val="21"/>
        </w:rPr>
        <w:t>http://www.jscvc.cn/</w:t>
      </w:r>
      <w:r>
        <w:rPr>
          <w:rStyle w:val="34"/>
          <w:rFonts w:hint="eastAsia" w:ascii="Times New Roman" w:hAnsi="Times New Roman"/>
          <w:color w:val="auto"/>
          <w:szCs w:val="21"/>
        </w:rPr>
        <w:fldChar w:fldCharType="end"/>
      </w:r>
      <w:r>
        <w:rPr>
          <w:rFonts w:ascii="Times New Roman" w:hAnsi="Times New Roman"/>
          <w:color w:val="auto"/>
          <w:szCs w:val="21"/>
        </w:rPr>
        <w:t>）“</w:t>
      </w:r>
      <w:r>
        <w:rPr>
          <w:rFonts w:hint="eastAsia" w:ascii="Times New Roman" w:hAnsi="Times New Roman"/>
          <w:color w:val="auto"/>
          <w:szCs w:val="21"/>
        </w:rPr>
        <w:t>招标</w:t>
      </w:r>
      <w:r>
        <w:rPr>
          <w:rFonts w:ascii="Times New Roman" w:hAnsi="Times New Roman"/>
          <w:color w:val="auto"/>
          <w:szCs w:val="21"/>
        </w:rPr>
        <w:t>公告”栏的</w:t>
      </w:r>
      <w:r>
        <w:rPr>
          <w:rFonts w:hint="eastAsia" w:ascii="Times New Roman" w:hAnsi="Times New Roman"/>
          <w:color w:val="auto"/>
          <w:szCs w:val="21"/>
        </w:rPr>
        <w:t>“中标公示”</w:t>
      </w:r>
      <w:r>
        <w:rPr>
          <w:rFonts w:ascii="Times New Roman" w:hAnsi="Times New Roman"/>
          <w:color w:val="auto"/>
          <w:szCs w:val="21"/>
        </w:rPr>
        <w:t>中</w:t>
      </w:r>
      <w:r>
        <w:rPr>
          <w:rFonts w:hint="eastAsia" w:ascii="Times New Roman" w:hAnsi="Times New Roman"/>
          <w:color w:val="auto"/>
          <w:szCs w:val="21"/>
        </w:rPr>
        <w:t>查看</w:t>
      </w:r>
      <w:r>
        <w:rPr>
          <w:rFonts w:ascii="Times New Roman" w:hAnsi="Times New Roman"/>
          <w:color w:val="auto"/>
          <w:szCs w:val="21"/>
        </w:rPr>
        <w:t>公示最终结果。</w:t>
      </w:r>
    </w:p>
    <w:p>
      <w:pPr>
        <w:pStyle w:val="5"/>
        <w:rPr>
          <w:rStyle w:val="30"/>
          <w:rFonts w:ascii="Times New Roman" w:hAnsi="Times New Roman"/>
          <w:b/>
          <w:bCs w:val="0"/>
          <w:color w:val="auto"/>
          <w:sz w:val="21"/>
          <w:szCs w:val="21"/>
        </w:rPr>
      </w:pPr>
      <w:bookmarkStart w:id="20" w:name="_Toc455914610"/>
      <w:bookmarkStart w:id="21" w:name="_Toc384844738"/>
      <w:bookmarkStart w:id="22" w:name="_Toc386980215"/>
      <w:r>
        <w:rPr>
          <w:rFonts w:ascii="Times New Roman" w:hAnsi="Times New Roman"/>
          <w:color w:val="auto"/>
          <w:sz w:val="21"/>
          <w:szCs w:val="21"/>
        </w:rPr>
        <w:t>2.</w:t>
      </w:r>
      <w:r>
        <w:rPr>
          <w:rFonts w:hint="eastAsia" w:ascii="Times New Roman" w:hAnsi="Times New Roman"/>
          <w:color w:val="auto"/>
          <w:sz w:val="21"/>
          <w:szCs w:val="21"/>
        </w:rPr>
        <w:t>5</w:t>
      </w:r>
      <w:r>
        <w:rPr>
          <w:rFonts w:ascii="Times New Roman" w:hAnsi="Times New Roman"/>
          <w:color w:val="auto"/>
          <w:sz w:val="21"/>
          <w:szCs w:val="21"/>
        </w:rPr>
        <w:t>投标保证金</w:t>
      </w:r>
      <w:bookmarkEnd w:id="20"/>
      <w:bookmarkEnd w:id="21"/>
      <w:bookmarkEnd w:id="22"/>
      <w:bookmarkStart w:id="23" w:name="_Toc384844739"/>
      <w:bookmarkStart w:id="24" w:name="_Toc386980216"/>
      <w:bookmarkStart w:id="25" w:name="_Toc455914611"/>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6</w:t>
      </w:r>
      <w:r>
        <w:rPr>
          <w:rFonts w:ascii="Times New Roman" w:hAnsi="Times New Roman"/>
          <w:color w:val="auto"/>
          <w:sz w:val="21"/>
          <w:szCs w:val="21"/>
        </w:rPr>
        <w:t>投标有效期</w:t>
      </w:r>
      <w:bookmarkEnd w:id="23"/>
      <w:bookmarkEnd w:id="24"/>
      <w:bookmarkEnd w:id="25"/>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6" w:name="_Toc455914612"/>
      <w:r>
        <w:rPr>
          <w:rFonts w:ascii="Times New Roman" w:hAnsi="Times New Roman"/>
          <w:color w:val="auto"/>
          <w:sz w:val="21"/>
          <w:szCs w:val="21"/>
        </w:rPr>
        <w:t>2.</w:t>
      </w:r>
      <w:r>
        <w:rPr>
          <w:rFonts w:hint="eastAsia" w:ascii="Times New Roman" w:hAnsi="Times New Roman"/>
          <w:color w:val="auto"/>
          <w:sz w:val="21"/>
          <w:szCs w:val="21"/>
        </w:rPr>
        <w:t>7</w:t>
      </w:r>
      <w:r>
        <w:rPr>
          <w:rFonts w:ascii="Times New Roman" w:hAnsi="Times New Roman"/>
          <w:color w:val="auto"/>
          <w:sz w:val="21"/>
          <w:szCs w:val="21"/>
        </w:rPr>
        <w:t>无效投标的情形</w:t>
      </w:r>
      <w:bookmarkEnd w:id="26"/>
    </w:p>
    <w:p>
      <w:pPr>
        <w:pStyle w:val="17"/>
        <w:spacing w:line="360" w:lineRule="auto"/>
        <w:ind w:firstLine="420" w:firstLineChars="200"/>
        <w:rPr>
          <w:rFonts w:ascii="Times New Roman" w:hAnsi="Times New Roman"/>
          <w:color w:val="auto"/>
          <w:szCs w:val="21"/>
        </w:rPr>
      </w:pPr>
      <w:bookmarkStart w:id="27" w:name="_Toc455914613"/>
      <w:r>
        <w:rPr>
          <w:rFonts w:hint="eastAsia" w:ascii="Times New Roman" w:hAnsi="Times New Roman"/>
          <w:color w:val="auto"/>
          <w:szCs w:val="21"/>
        </w:rPr>
        <w:t>1、投标文件资格审查项中任意一项不响应；</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6、有三项及以上技术指标负偏离的；</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27"/>
    <w:p>
      <w:pPr>
        <w:pStyle w:val="5"/>
        <w:rPr>
          <w:rFonts w:ascii="Times New Roman" w:hAnsi="Times New Roman"/>
          <w:color w:val="auto"/>
          <w:sz w:val="21"/>
          <w:szCs w:val="21"/>
        </w:rPr>
      </w:pPr>
      <w:bookmarkStart w:id="28" w:name="_Toc384844740"/>
      <w:bookmarkStart w:id="29" w:name="_Toc386980217"/>
      <w:bookmarkStart w:id="30" w:name="_Toc455914614"/>
      <w:r>
        <w:rPr>
          <w:rFonts w:ascii="Times New Roman" w:hAnsi="Times New Roman"/>
          <w:color w:val="auto"/>
          <w:sz w:val="21"/>
          <w:szCs w:val="21"/>
        </w:rPr>
        <w:t>2.</w:t>
      </w:r>
      <w:r>
        <w:rPr>
          <w:rFonts w:hint="eastAsia" w:ascii="Times New Roman" w:hAnsi="Times New Roman"/>
          <w:color w:val="auto"/>
          <w:sz w:val="21"/>
          <w:szCs w:val="21"/>
        </w:rPr>
        <w:t>8</w:t>
      </w:r>
      <w:r>
        <w:rPr>
          <w:rFonts w:ascii="Times New Roman" w:hAnsi="Times New Roman"/>
          <w:color w:val="auto"/>
          <w:sz w:val="21"/>
          <w:szCs w:val="21"/>
        </w:rPr>
        <w:t>合同</w:t>
      </w:r>
      <w:bookmarkEnd w:id="28"/>
      <w:bookmarkEnd w:id="29"/>
      <w:r>
        <w:rPr>
          <w:rFonts w:ascii="Times New Roman" w:hAnsi="Times New Roman"/>
          <w:color w:val="auto"/>
          <w:sz w:val="21"/>
          <w:szCs w:val="21"/>
        </w:rPr>
        <w:t>签订</w:t>
      </w:r>
      <w:bookmarkEnd w:id="30"/>
    </w:p>
    <w:p>
      <w:pPr>
        <w:pStyle w:val="17"/>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rPr>
        <w:t>。</w:t>
      </w:r>
    </w:p>
    <w:p>
      <w:pPr>
        <w:pStyle w:val="5"/>
        <w:rPr>
          <w:rFonts w:ascii="Times New Roman" w:hAnsi="Times New Roman"/>
          <w:color w:val="auto"/>
          <w:sz w:val="21"/>
          <w:szCs w:val="21"/>
        </w:rPr>
      </w:pPr>
      <w:bookmarkStart w:id="31" w:name="_Toc384844741"/>
      <w:bookmarkStart w:id="32" w:name="_Toc386980218"/>
      <w:bookmarkStart w:id="33" w:name="_Toc455914616"/>
      <w:r>
        <w:rPr>
          <w:rFonts w:ascii="Times New Roman" w:hAnsi="Times New Roman"/>
          <w:color w:val="auto"/>
          <w:sz w:val="21"/>
          <w:szCs w:val="21"/>
        </w:rPr>
        <w:t>2.</w:t>
      </w:r>
      <w:r>
        <w:rPr>
          <w:rFonts w:hint="eastAsia" w:ascii="Times New Roman" w:hAnsi="Times New Roman"/>
          <w:color w:val="auto"/>
          <w:sz w:val="21"/>
          <w:szCs w:val="21"/>
        </w:rPr>
        <w:t>9</w:t>
      </w:r>
      <w:r>
        <w:rPr>
          <w:rFonts w:ascii="Times New Roman" w:hAnsi="Times New Roman"/>
          <w:color w:val="auto"/>
          <w:sz w:val="21"/>
          <w:szCs w:val="21"/>
        </w:rPr>
        <w:t>付款方式</w:t>
      </w:r>
      <w:bookmarkEnd w:id="31"/>
      <w:bookmarkEnd w:id="32"/>
      <w:bookmarkEnd w:id="33"/>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w:t>
      </w:r>
      <w:r>
        <w:rPr>
          <w:rFonts w:hint="eastAsia" w:ascii="Times New Roman" w:hAnsi="Times New Roman"/>
          <w:color w:val="auto"/>
          <w:szCs w:val="21"/>
        </w:rPr>
        <w:t>需在规定时间内完成项目需求，</w:t>
      </w:r>
      <w:r>
        <w:rPr>
          <w:rFonts w:ascii="Times New Roman" w:hAnsi="Times New Roman"/>
          <w:color w:val="auto"/>
          <w:szCs w:val="21"/>
        </w:rPr>
        <w:t>如验收合格，采购人将在</w:t>
      </w:r>
      <w:r>
        <w:rPr>
          <w:rFonts w:hint="eastAsia" w:ascii="Times New Roman" w:hAnsi="Times New Roman"/>
          <w:color w:val="auto"/>
          <w:szCs w:val="21"/>
        </w:rPr>
        <w:t>合同约定时间</w:t>
      </w:r>
      <w:r>
        <w:rPr>
          <w:rFonts w:ascii="Times New Roman" w:hAnsi="Times New Roman"/>
          <w:color w:val="auto"/>
          <w:szCs w:val="21"/>
        </w:rPr>
        <w:t>内付清合同</w:t>
      </w:r>
      <w:r>
        <w:rPr>
          <w:rFonts w:hint="eastAsia" w:ascii="Times New Roman" w:hAnsi="Times New Roman"/>
          <w:color w:val="auto"/>
          <w:szCs w:val="21"/>
        </w:rPr>
        <w:t>价款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spacing w:line="360" w:lineRule="auto"/>
        <w:ind w:firstLine="480"/>
        <w:rPr>
          <w:b/>
          <w:bCs/>
          <w:color w:val="auto"/>
          <w:szCs w:val="21"/>
        </w:rPr>
      </w:pPr>
      <w:r>
        <w:rPr>
          <w:rFonts w:hint="eastAsia"/>
          <w:color w:val="auto"/>
          <w:szCs w:val="21"/>
        </w:rPr>
        <w:t>2、</w:t>
      </w:r>
      <w:r>
        <w:rPr>
          <w:rFonts w:hint="eastAsia"/>
          <w:b/>
          <w:bCs/>
          <w:color w:val="auto"/>
          <w:szCs w:val="21"/>
        </w:rPr>
        <w:t>学校不提供预付款，</w:t>
      </w:r>
      <w:bookmarkStart w:id="57" w:name="_GoBack"/>
      <w:bookmarkEnd w:id="57"/>
      <w:r>
        <w:rPr>
          <w:rFonts w:hint="eastAsia"/>
          <w:b/>
          <w:bCs/>
          <w:color w:val="auto"/>
          <w:szCs w:val="21"/>
        </w:rPr>
        <w:t>项目完成后，一次性支付合同价全款。</w:t>
      </w:r>
    </w:p>
    <w:p>
      <w:pPr>
        <w:spacing w:line="360" w:lineRule="auto"/>
        <w:rPr>
          <w:color w:val="auto"/>
          <w:szCs w:val="21"/>
        </w:rPr>
        <w:sectPr>
          <w:pgSz w:w="11906" w:h="16838"/>
          <w:pgMar w:top="1440" w:right="1080" w:bottom="1440" w:left="1080" w:header="850" w:footer="850" w:gutter="0"/>
          <w:cols w:space="720" w:num="1"/>
          <w:docGrid w:type="lines" w:linePitch="312" w:charSpace="0"/>
        </w:sectPr>
      </w:pPr>
    </w:p>
    <w:p>
      <w:pPr>
        <w:pStyle w:val="5"/>
        <w:spacing w:line="360" w:lineRule="auto"/>
        <w:jc w:val="center"/>
        <w:rPr>
          <w:rFonts w:ascii="Times New Roman" w:hAnsi="Times New Roman" w:eastAsia="楷体"/>
          <w:color w:val="auto"/>
          <w:sz w:val="44"/>
        </w:rPr>
      </w:pPr>
      <w:bookmarkStart w:id="34" w:name="_Toc455914617"/>
      <w:r>
        <w:rPr>
          <w:rFonts w:ascii="Times New Roman" w:hAnsi="Times New Roman" w:eastAsia="楷体"/>
          <w:color w:val="auto"/>
          <w:sz w:val="44"/>
        </w:rPr>
        <w:t>第三部分</w:t>
      </w:r>
      <w:r>
        <w:rPr>
          <w:rFonts w:hint="eastAsia" w:ascii="Times New Roman" w:hAnsi="Times New Roman" w:eastAsia="楷体"/>
          <w:color w:val="auto"/>
          <w:sz w:val="44"/>
        </w:rPr>
        <w:t xml:space="preserve">  </w:t>
      </w:r>
      <w:r>
        <w:rPr>
          <w:rFonts w:ascii="Times New Roman" w:hAnsi="Times New Roman" w:eastAsia="楷体"/>
          <w:color w:val="auto"/>
          <w:sz w:val="44"/>
        </w:rPr>
        <w:t>项目需求</w:t>
      </w:r>
      <w:bookmarkEnd w:id="34"/>
    </w:p>
    <w:p>
      <w:pPr>
        <w:rPr>
          <w:rFonts w:ascii="宋体" w:hAnsi="宋体"/>
          <w:b/>
          <w:color w:val="auto"/>
          <w:szCs w:val="21"/>
        </w:rPr>
      </w:pPr>
    </w:p>
    <w:p>
      <w:pPr>
        <w:rPr>
          <w:color w:val="auto"/>
        </w:rPr>
      </w:pPr>
    </w:p>
    <w:p>
      <w:pPr>
        <w:spacing w:line="480" w:lineRule="auto"/>
        <w:ind w:firstLine="570"/>
        <w:rPr>
          <w:b/>
          <w:bCs/>
          <w:color w:val="auto"/>
          <w:szCs w:val="21"/>
        </w:rPr>
      </w:pPr>
      <w:r>
        <w:rPr>
          <w:rFonts w:hint="eastAsia"/>
          <w:b/>
          <w:bCs/>
          <w:color w:val="auto"/>
          <w:szCs w:val="21"/>
        </w:rPr>
        <w:t xml:space="preserve">3.1 </w:t>
      </w:r>
      <w:r>
        <w:rPr>
          <w:rFonts w:hint="eastAsia" w:asciiTheme="minorEastAsia" w:hAnsiTheme="minorEastAsia"/>
          <w:color w:val="auto"/>
          <w:szCs w:val="21"/>
        </w:rPr>
        <w:t>本次技术咨询服务工作分为项目建议书和项目可行性研究两个阶段。根据学校校提供的相关基础资料及工作意图安排技术咨询服务工作主要有：</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1、项目建议书阶段技术咨询服务工作内容：</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1.1、项目建设用地选址建议（含选址方案比选论证及条件分析）。</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1.2、对上位规划的修改调整建议（如有必要）。</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1.3、项目建设规模论证及相关功能建议。</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1.4、规划设计构想、建议及概念总平面规划图。</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2、项目可行性研究阶段技术咨询服务工作内容：</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2.1、项目建设用地的外部技术条件的分析与梳理。</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2.2、协同贵校确定项目建设规模、建设内容及建设周期安排。</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2.3、协同贵校确定分期建设时序及分期建设体量安排。</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2.4、新校区建设方案研究（提供项目总平面规划图及相关必须分析研究成果）。</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2.5、研究项目相邻地块的规划发展方向，提供规划设计总图。</w:t>
      </w:r>
    </w:p>
    <w:p>
      <w:pPr>
        <w:pStyle w:val="5"/>
        <w:rPr>
          <w:rFonts w:ascii="Times New Roman" w:hAnsi="Times New Roman" w:eastAsia="楷体"/>
          <w:color w:val="auto"/>
          <w:sz w:val="44"/>
        </w:rPr>
        <w:sectPr>
          <w:pgSz w:w="11906" w:h="16838"/>
          <w:pgMar w:top="1440" w:right="1080" w:bottom="1440" w:left="1080" w:header="850" w:footer="850" w:gutter="0"/>
          <w:cols w:space="720" w:num="1"/>
          <w:docGrid w:type="lines" w:linePitch="312" w:charSpace="0"/>
        </w:sectPr>
      </w:pPr>
      <w:bookmarkStart w:id="35" w:name="_Toc455914619"/>
    </w:p>
    <w:p>
      <w:pPr>
        <w:pStyle w:val="5"/>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rPr>
        <w:t xml:space="preserve">  合同主要条款</w:t>
      </w:r>
    </w:p>
    <w:p>
      <w:pPr>
        <w:pStyle w:val="5"/>
        <w:jc w:val="center"/>
        <w:rPr>
          <w:rFonts w:ascii="Times New Roman" w:hAnsi="Times New Roman" w:eastAsia="楷体"/>
          <w:color w:val="auto"/>
          <w:sz w:val="44"/>
        </w:rPr>
      </w:pPr>
      <w:r>
        <w:rPr>
          <w:rFonts w:hint="eastAsia" w:ascii="宋体" w:hAnsi="宋体"/>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6" w:name="hetongStart"/>
      <w:bookmarkEnd w:id="36"/>
      <w:r>
        <w:rPr>
          <w:rFonts w:hint="eastAsia" w:ascii="宋体" w:hAnsi="宋体"/>
          <w:color w:val="auto"/>
          <w:sz w:val="24"/>
        </w:rPr>
        <w:t>甲方:</w:t>
      </w:r>
      <w:bookmarkStart w:id="37" w:name="purchase_start"/>
      <w:bookmarkEnd w:id="37"/>
      <w:bookmarkStart w:id="38" w:name="purchase_name"/>
      <w:bookmarkEnd w:id="38"/>
      <w:r>
        <w:rPr>
          <w:rFonts w:hint="eastAsia" w:ascii="宋体" w:hAnsi="宋体"/>
          <w:color w:val="auto"/>
          <w:sz w:val="24"/>
        </w:rPr>
        <w:t xml:space="preserve"> 江苏开放大学</w:t>
      </w:r>
      <w:bookmarkStart w:id="39" w:name="purchase_end"/>
      <w:bookmarkEnd w:id="39"/>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0" w:name="suppliers_name"/>
      <w:bookmarkEnd w:id="40"/>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hint="eastAsia" w:ascii="宋体" w:hAnsi="宋体"/>
          <w:color w:val="auto"/>
          <w:sz w:val="24"/>
          <w:u w:val="single"/>
        </w:rPr>
        <w:t xml:space="preserve">2018-ZB-XC059 </w:t>
      </w:r>
      <w:r>
        <w:rPr>
          <w:rFonts w:hint="eastAsia" w:ascii="宋体" w:hAnsi="宋体"/>
          <w:color w:val="auto"/>
          <w:sz w:val="24"/>
        </w:rPr>
        <w:t>的</w:t>
      </w:r>
      <w:r>
        <w:rPr>
          <w:rFonts w:hint="eastAsia" w:ascii="宋体" w:hAnsi="宋体"/>
          <w:color w:val="auto"/>
          <w:sz w:val="24"/>
          <w:u w:val="single"/>
        </w:rPr>
        <w:t xml:space="preserve">新校区建设前期规划建筑技术服务 </w:t>
      </w:r>
      <w:r>
        <w:rPr>
          <w:rFonts w:hint="eastAsia" w:ascii="宋体" w:hAnsi="宋体"/>
          <w:color w:val="auto"/>
          <w:sz w:val="24"/>
        </w:rPr>
        <w:t>项目</w:t>
      </w:r>
      <w:r>
        <w:rPr>
          <w:rFonts w:hint="eastAsia" w:ascii="宋体" w:hAnsi="宋体" w:cs="宋体"/>
          <w:color w:val="auto"/>
          <w:sz w:val="24"/>
          <w:u w:val="single"/>
        </w:rPr>
        <w:t>学校公开招标</w:t>
      </w:r>
      <w:r>
        <w:rPr>
          <w:rFonts w:hint="eastAsia" w:ascii="宋体" w:hAnsi="宋体"/>
          <w:color w:val="auto"/>
          <w:sz w:val="24"/>
        </w:rPr>
        <w:t>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36"/>
        <w:tblW w:w="9720" w:type="dxa"/>
        <w:jc w:val="center"/>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37"/>
        <w:gridCol w:w="1902"/>
        <w:gridCol w:w="1422"/>
        <w:gridCol w:w="913"/>
        <w:gridCol w:w="973"/>
        <w:gridCol w:w="943"/>
        <w:gridCol w:w="109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84" w:type="dxa"/>
            <w:vAlign w:val="center"/>
          </w:tcPr>
          <w:p>
            <w:pPr>
              <w:jc w:val="center"/>
              <w:rPr>
                <w:rFonts w:ascii="宋体" w:hAnsi="宋体"/>
                <w:color w:val="auto"/>
                <w:sz w:val="24"/>
              </w:rPr>
            </w:pPr>
            <w:r>
              <w:rPr>
                <w:rFonts w:hint="eastAsia" w:ascii="宋体" w:hAnsi="宋体"/>
                <w:color w:val="auto"/>
                <w:sz w:val="24"/>
              </w:rPr>
              <w:t>序号</w:t>
            </w:r>
          </w:p>
        </w:tc>
        <w:tc>
          <w:tcPr>
            <w:tcW w:w="2739" w:type="dxa"/>
            <w:gridSpan w:val="2"/>
            <w:vAlign w:val="center"/>
          </w:tcPr>
          <w:p>
            <w:pPr>
              <w:jc w:val="center"/>
              <w:rPr>
                <w:rFonts w:ascii="宋体" w:hAnsi="宋体"/>
                <w:color w:val="auto"/>
                <w:sz w:val="24"/>
              </w:rPr>
            </w:pPr>
            <w:r>
              <w:rPr>
                <w:rFonts w:hint="eastAsia" w:ascii="宋体" w:hAnsi="宋体"/>
                <w:color w:val="auto"/>
                <w:sz w:val="24"/>
              </w:rPr>
              <w:t>项目</w:t>
            </w:r>
          </w:p>
          <w:p>
            <w:pPr>
              <w:jc w:val="center"/>
              <w:rPr>
                <w:rFonts w:ascii="宋体" w:hAnsi="宋体"/>
                <w:color w:val="auto"/>
                <w:sz w:val="24"/>
              </w:rPr>
            </w:pPr>
            <w:r>
              <w:rPr>
                <w:rFonts w:hint="eastAsia" w:ascii="宋体" w:hAnsi="宋体"/>
                <w:color w:val="auto"/>
                <w:sz w:val="24"/>
              </w:rPr>
              <w:t>名称</w:t>
            </w:r>
          </w:p>
        </w:tc>
        <w:tc>
          <w:tcPr>
            <w:tcW w:w="1422" w:type="dxa"/>
            <w:vAlign w:val="center"/>
          </w:tcPr>
          <w:p>
            <w:pPr>
              <w:jc w:val="center"/>
              <w:rPr>
                <w:rFonts w:ascii="宋体" w:hAnsi="宋体"/>
                <w:color w:val="auto"/>
                <w:sz w:val="24"/>
              </w:rPr>
            </w:pPr>
            <w:r>
              <w:rPr>
                <w:rFonts w:hint="eastAsia" w:ascii="宋体" w:hAnsi="宋体"/>
                <w:color w:val="auto"/>
                <w:sz w:val="24"/>
              </w:rPr>
              <w:t>规格型号</w:t>
            </w:r>
          </w:p>
        </w:tc>
        <w:tc>
          <w:tcPr>
            <w:tcW w:w="913" w:type="dxa"/>
            <w:vAlign w:val="center"/>
          </w:tcPr>
          <w:p>
            <w:pPr>
              <w:jc w:val="center"/>
              <w:rPr>
                <w:rFonts w:ascii="宋体" w:hAnsi="宋体"/>
                <w:color w:val="auto"/>
                <w:sz w:val="24"/>
              </w:rPr>
            </w:pPr>
            <w:r>
              <w:rPr>
                <w:rFonts w:hint="eastAsia" w:ascii="宋体" w:hAnsi="宋体"/>
                <w:color w:val="auto"/>
                <w:sz w:val="24"/>
              </w:rPr>
              <w:t>数量</w:t>
            </w:r>
          </w:p>
        </w:tc>
        <w:tc>
          <w:tcPr>
            <w:tcW w:w="973" w:type="dxa"/>
            <w:vAlign w:val="center"/>
          </w:tcPr>
          <w:p>
            <w:pPr>
              <w:jc w:val="center"/>
              <w:rPr>
                <w:rFonts w:ascii="宋体" w:hAnsi="宋体"/>
                <w:color w:val="auto"/>
                <w:sz w:val="24"/>
              </w:rPr>
            </w:pPr>
            <w:r>
              <w:rPr>
                <w:rFonts w:hint="eastAsia" w:ascii="宋体" w:hAnsi="宋体"/>
                <w:color w:val="auto"/>
                <w:sz w:val="24"/>
              </w:rPr>
              <w:t>单价</w:t>
            </w:r>
          </w:p>
        </w:tc>
        <w:tc>
          <w:tcPr>
            <w:tcW w:w="943" w:type="dxa"/>
            <w:vAlign w:val="center"/>
          </w:tcPr>
          <w:p>
            <w:pPr>
              <w:jc w:val="center"/>
              <w:rPr>
                <w:rFonts w:ascii="宋体" w:hAnsi="宋体"/>
                <w:color w:val="auto"/>
                <w:sz w:val="24"/>
              </w:rPr>
            </w:pPr>
            <w:r>
              <w:rPr>
                <w:rFonts w:hint="eastAsia" w:ascii="宋体" w:hAnsi="宋体"/>
                <w:color w:val="auto"/>
                <w:sz w:val="24"/>
              </w:rPr>
              <w:t>总价</w:t>
            </w:r>
          </w:p>
        </w:tc>
        <w:tc>
          <w:tcPr>
            <w:tcW w:w="1093" w:type="dxa"/>
            <w:vAlign w:val="center"/>
          </w:tcPr>
          <w:p>
            <w:pPr>
              <w:jc w:val="center"/>
              <w:rPr>
                <w:rFonts w:ascii="宋体" w:hAnsi="宋体"/>
                <w:color w:val="auto"/>
                <w:sz w:val="24"/>
              </w:rPr>
            </w:pPr>
            <w:r>
              <w:rPr>
                <w:rFonts w:hint="eastAsia" w:ascii="宋体" w:hAnsi="宋体"/>
                <w:color w:val="auto"/>
                <w:sz w:val="24"/>
              </w:rPr>
              <w:t>免费</w:t>
            </w:r>
          </w:p>
          <w:p>
            <w:pPr>
              <w:jc w:val="center"/>
              <w:rPr>
                <w:rFonts w:ascii="宋体" w:hAnsi="宋体"/>
                <w:color w:val="auto"/>
                <w:sz w:val="24"/>
              </w:rPr>
            </w:pPr>
            <w:r>
              <w:rPr>
                <w:rFonts w:hint="eastAsia" w:ascii="宋体" w:hAnsi="宋体"/>
                <w:color w:val="auto"/>
                <w:sz w:val="24"/>
              </w:rPr>
              <w:t>质保期</w:t>
            </w:r>
          </w:p>
        </w:tc>
        <w:tc>
          <w:tcPr>
            <w:tcW w:w="953" w:type="dxa"/>
            <w:vAlign w:val="center"/>
          </w:tcPr>
          <w:p>
            <w:pPr>
              <w:jc w:val="center"/>
              <w:rPr>
                <w:rFonts w:ascii="宋体" w:hAnsi="宋体"/>
                <w:color w:val="auto"/>
                <w:sz w:val="24"/>
              </w:rPr>
            </w:pPr>
            <w:r>
              <w:rPr>
                <w:rFonts w:hint="eastAsia" w:ascii="宋体" w:hAnsi="宋体"/>
                <w:color w:val="auto"/>
                <w:sz w:val="24"/>
              </w:rPr>
              <w:t>交货</w:t>
            </w:r>
          </w:p>
          <w:p>
            <w:pPr>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jc w:val="center"/>
        </w:trPr>
        <w:tc>
          <w:tcPr>
            <w:tcW w:w="684" w:type="dxa"/>
            <w:vAlign w:val="center"/>
          </w:tcPr>
          <w:p>
            <w:pPr>
              <w:jc w:val="center"/>
              <w:rPr>
                <w:rFonts w:ascii="宋体" w:hAnsi="宋体"/>
                <w:color w:val="auto"/>
                <w:sz w:val="24"/>
              </w:rPr>
            </w:pPr>
            <w:r>
              <w:rPr>
                <w:rFonts w:hint="eastAsia" w:ascii="宋体" w:hAnsi="宋体"/>
                <w:color w:val="auto"/>
                <w:sz w:val="24"/>
              </w:rPr>
              <w:t>1</w:t>
            </w:r>
          </w:p>
        </w:tc>
        <w:tc>
          <w:tcPr>
            <w:tcW w:w="2739" w:type="dxa"/>
            <w:gridSpan w:val="2"/>
            <w:vAlign w:val="center"/>
          </w:tcPr>
          <w:p>
            <w:pPr>
              <w:jc w:val="center"/>
              <w:rPr>
                <w:rFonts w:ascii="宋体" w:hAnsi="宋体"/>
                <w:color w:val="auto"/>
                <w:sz w:val="24"/>
              </w:rPr>
            </w:pPr>
          </w:p>
        </w:tc>
        <w:tc>
          <w:tcPr>
            <w:tcW w:w="1422" w:type="dxa"/>
            <w:vAlign w:val="center"/>
          </w:tcPr>
          <w:p>
            <w:pPr>
              <w:jc w:val="center"/>
              <w:rPr>
                <w:rFonts w:ascii="宋体" w:hAnsi="宋体"/>
                <w:color w:val="auto"/>
                <w:sz w:val="24"/>
              </w:rPr>
            </w:pPr>
            <w:r>
              <w:rPr>
                <w:rFonts w:hint="eastAsia" w:ascii="宋体" w:hAnsi="宋体"/>
                <w:color w:val="auto"/>
                <w:sz w:val="24"/>
              </w:rPr>
              <w:t>详见</w:t>
            </w:r>
          </w:p>
          <w:p>
            <w:pPr>
              <w:jc w:val="center"/>
              <w:rPr>
                <w:rFonts w:ascii="宋体" w:hAnsi="宋体"/>
                <w:color w:val="auto"/>
                <w:sz w:val="24"/>
              </w:rPr>
            </w:pPr>
            <w:r>
              <w:rPr>
                <w:rFonts w:hint="eastAsia" w:ascii="宋体" w:hAnsi="宋体"/>
                <w:color w:val="auto"/>
                <w:sz w:val="24"/>
              </w:rPr>
              <w:t>招标文件</w:t>
            </w:r>
          </w:p>
        </w:tc>
        <w:tc>
          <w:tcPr>
            <w:tcW w:w="913" w:type="dxa"/>
            <w:vAlign w:val="center"/>
          </w:tcPr>
          <w:p>
            <w:pPr>
              <w:jc w:val="center"/>
              <w:rPr>
                <w:rFonts w:ascii="宋体" w:hAnsi="宋体"/>
                <w:color w:val="auto"/>
                <w:sz w:val="24"/>
              </w:rPr>
            </w:pPr>
          </w:p>
        </w:tc>
        <w:tc>
          <w:tcPr>
            <w:tcW w:w="973" w:type="dxa"/>
            <w:vAlign w:val="center"/>
          </w:tcPr>
          <w:p>
            <w:pPr>
              <w:jc w:val="center"/>
              <w:rPr>
                <w:rFonts w:ascii="宋体" w:hAnsi="宋体"/>
                <w:color w:val="auto"/>
                <w:sz w:val="24"/>
              </w:rPr>
            </w:pPr>
          </w:p>
        </w:tc>
        <w:tc>
          <w:tcPr>
            <w:tcW w:w="943" w:type="dxa"/>
            <w:vAlign w:val="center"/>
          </w:tcPr>
          <w:p>
            <w:pPr>
              <w:jc w:val="center"/>
              <w:rPr>
                <w:rFonts w:ascii="宋体" w:hAnsi="宋体"/>
                <w:color w:val="auto"/>
                <w:sz w:val="24"/>
              </w:rPr>
            </w:pPr>
          </w:p>
        </w:tc>
        <w:tc>
          <w:tcPr>
            <w:tcW w:w="1093" w:type="dxa"/>
            <w:vAlign w:val="center"/>
          </w:tcPr>
          <w:p>
            <w:pPr>
              <w:jc w:val="center"/>
              <w:rPr>
                <w:rFonts w:ascii="宋体" w:hAnsi="宋体"/>
                <w:color w:val="auto"/>
                <w:sz w:val="24"/>
              </w:rPr>
            </w:pPr>
          </w:p>
        </w:tc>
        <w:tc>
          <w:tcPr>
            <w:tcW w:w="953"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1" w:hRule="atLeast"/>
          <w:jc w:val="center"/>
        </w:trPr>
        <w:tc>
          <w:tcPr>
            <w:tcW w:w="9720" w:type="dxa"/>
            <w:gridSpan w:val="9"/>
            <w:vAlign w:val="center"/>
          </w:tcPr>
          <w:p>
            <w:pPr>
              <w:rPr>
                <w:rFonts w:ascii="宋体" w:hAnsi="宋体"/>
                <w:color w:val="auto"/>
                <w:sz w:val="24"/>
              </w:rPr>
            </w:pPr>
            <w:bookmarkStart w:id="41" w:name="Ord_Seq_Name"/>
            <w:bookmarkEnd w:id="41"/>
            <w:r>
              <w:rPr>
                <w:rFonts w:hint="eastAsia" w:ascii="宋体" w:hAnsi="宋体"/>
                <w:color w:val="auto"/>
                <w:sz w:val="24"/>
              </w:rPr>
              <w:t>合同总金额：人民币（大写）元整。</w:t>
            </w:r>
          </w:p>
          <w:p>
            <w:pPr>
              <w:rPr>
                <w:rFonts w:ascii="宋体" w:hAnsi="宋体"/>
                <w:color w:val="auto"/>
                <w:sz w:val="24"/>
                <w:u w:val="single"/>
              </w:rPr>
            </w:pPr>
            <w:r>
              <w:rPr>
                <w:rFonts w:hint="eastAsia" w:ascii="宋体" w:hAnsi="宋体"/>
                <w:color w:val="auto"/>
                <w:sz w:val="24"/>
              </w:rPr>
              <w:t>￥：</w:t>
            </w:r>
            <w:bookmarkStart w:id="42" w:name="Ppp_Amt_1"/>
            <w:bookmarkEnd w:id="42"/>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jc w:val="center"/>
        </w:trPr>
        <w:tc>
          <w:tcPr>
            <w:tcW w:w="1521" w:type="dxa"/>
            <w:gridSpan w:val="2"/>
            <w:vAlign w:val="center"/>
          </w:tcPr>
          <w:p>
            <w:pPr>
              <w:rPr>
                <w:rFonts w:ascii="宋体" w:hAnsi="宋体"/>
                <w:color w:val="auto"/>
                <w:sz w:val="24"/>
              </w:rPr>
            </w:pPr>
            <w:r>
              <w:rPr>
                <w:rFonts w:hint="eastAsia" w:ascii="宋体" w:hAnsi="宋体"/>
                <w:color w:val="auto"/>
                <w:sz w:val="24"/>
              </w:rPr>
              <w:t>甲方</w:t>
            </w:r>
          </w:p>
        </w:tc>
        <w:tc>
          <w:tcPr>
            <w:tcW w:w="8199" w:type="dxa"/>
            <w:gridSpan w:val="7"/>
            <w:vAlign w:val="center"/>
          </w:tcPr>
          <w:p>
            <w:pPr>
              <w:rPr>
                <w:rFonts w:ascii="宋体" w:hAnsi="宋体"/>
                <w:color w:val="auto"/>
                <w:sz w:val="24"/>
              </w:rPr>
            </w:pPr>
            <w:r>
              <w:rPr>
                <w:rFonts w:hint="eastAsia" w:ascii="宋体" w:hAnsi="宋体"/>
                <w:color w:val="auto"/>
                <w:sz w:val="24"/>
              </w:rPr>
              <w:t>联系人：</w:t>
            </w:r>
            <w:bookmarkStart w:id="43" w:name="Cus_Usr"/>
            <w:bookmarkEnd w:id="43"/>
          </w:p>
          <w:p>
            <w:pPr>
              <w:rPr>
                <w:rFonts w:ascii="宋体" w:hAnsi="宋体"/>
                <w:color w:val="auto"/>
                <w:sz w:val="24"/>
              </w:rPr>
            </w:pPr>
            <w:r>
              <w:rPr>
                <w:rFonts w:hint="eastAsia" w:ascii="宋体" w:hAnsi="宋体"/>
                <w:color w:val="auto"/>
                <w:sz w:val="24"/>
              </w:rPr>
              <w:t>固定电话：</w:t>
            </w:r>
            <w:bookmarkStart w:id="44" w:name="Cus_Tel"/>
            <w:bookmarkEnd w:id="44"/>
            <w:r>
              <w:rPr>
                <w:rFonts w:hint="eastAsia" w:ascii="宋体" w:hAnsi="宋体"/>
                <w:color w:val="auto"/>
                <w:sz w:val="24"/>
              </w:rPr>
              <w:t>移动电话：</w:t>
            </w:r>
            <w:bookmarkStart w:id="45" w:name="Cus_Mob"/>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521" w:type="dxa"/>
            <w:gridSpan w:val="2"/>
            <w:vAlign w:val="center"/>
          </w:tcPr>
          <w:p>
            <w:pPr>
              <w:rPr>
                <w:rFonts w:ascii="宋体" w:hAnsi="宋体"/>
                <w:color w:val="auto"/>
                <w:sz w:val="24"/>
              </w:rPr>
            </w:pPr>
            <w:r>
              <w:rPr>
                <w:rFonts w:hint="eastAsia" w:ascii="宋体" w:hAnsi="宋体"/>
                <w:color w:val="auto"/>
                <w:sz w:val="24"/>
              </w:rPr>
              <w:t>乙方</w:t>
            </w:r>
          </w:p>
        </w:tc>
        <w:tc>
          <w:tcPr>
            <w:tcW w:w="8199" w:type="dxa"/>
            <w:gridSpan w:val="7"/>
            <w:vAlign w:val="center"/>
          </w:tcPr>
          <w:p>
            <w:pPr>
              <w:rPr>
                <w:rFonts w:ascii="宋体" w:hAnsi="宋体"/>
                <w:color w:val="auto"/>
                <w:sz w:val="24"/>
              </w:rPr>
            </w:pPr>
            <w:r>
              <w:rPr>
                <w:rFonts w:hint="eastAsia" w:ascii="宋体" w:hAnsi="宋体"/>
                <w:color w:val="auto"/>
                <w:sz w:val="24"/>
              </w:rPr>
              <w:t>联系人：</w:t>
            </w:r>
            <w:bookmarkStart w:id="46" w:name="Spr_Usr"/>
            <w:bookmarkEnd w:id="46"/>
          </w:p>
          <w:p>
            <w:pPr>
              <w:rPr>
                <w:rFonts w:ascii="宋体" w:hAnsi="宋体"/>
                <w:color w:val="auto"/>
                <w:sz w:val="24"/>
              </w:rPr>
            </w:pPr>
            <w:r>
              <w:rPr>
                <w:rFonts w:hint="eastAsia" w:ascii="宋体" w:hAnsi="宋体"/>
                <w:color w:val="auto"/>
                <w:sz w:val="24"/>
              </w:rPr>
              <w:t>固定电话：</w:t>
            </w:r>
            <w:bookmarkStart w:id="47" w:name="Spr_Tel"/>
            <w:bookmarkEnd w:id="47"/>
            <w:r>
              <w:rPr>
                <w:rFonts w:hint="eastAsia" w:ascii="宋体" w:hAnsi="宋体"/>
                <w:color w:val="auto"/>
                <w:sz w:val="24"/>
              </w:rPr>
              <w:t>移动电话：</w:t>
            </w:r>
            <w:bookmarkStart w:id="48" w:name="Spr_Mob"/>
            <w:bookmarkEnd w:id="48"/>
          </w:p>
        </w:tc>
      </w:tr>
    </w:tbl>
    <w:p>
      <w:pPr>
        <w:widowControl/>
        <w:tabs>
          <w:tab w:val="left" w:pos="1980"/>
        </w:tabs>
        <w:snapToGrid w:val="0"/>
        <w:spacing w:before="19" w:line="360" w:lineRule="auto"/>
        <w:ind w:firstLine="480" w:firstLineChars="200"/>
        <w:rPr>
          <w:rFonts w:ascii="宋体" w:hAnsi="宋体"/>
          <w:color w:val="auto"/>
          <w:sz w:val="24"/>
        </w:rPr>
      </w:pPr>
    </w:p>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、质保及售后服务：</w:t>
      </w:r>
      <w:bookmarkStart w:id="49" w:name="Con_Location"/>
      <w:bookmarkEnd w:id="49"/>
      <w:r>
        <w:rPr>
          <w:rFonts w:hint="eastAsia" w:ascii="宋体" w:hAnsi="宋体"/>
          <w:color w:val="auto"/>
          <w:sz w:val="24"/>
        </w:rPr>
        <w:t>根据校方要求。</w:t>
      </w:r>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1、预付款：签订合同后，支付合同总价的</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widowControl/>
        <w:snapToGrid w:val="0"/>
        <w:spacing w:line="360" w:lineRule="auto"/>
        <w:ind w:firstLine="480" w:firstLineChars="200"/>
        <w:rPr>
          <w:rFonts w:ascii="宋体" w:hAnsi="宋体" w:cs="宋体"/>
          <w:color w:val="auto"/>
          <w:sz w:val="24"/>
        </w:rPr>
      </w:pPr>
      <w:r>
        <w:rPr>
          <w:rFonts w:hint="eastAsia" w:ascii="宋体" w:hAnsi="宋体" w:cs="宋体"/>
          <w:color w:val="auto"/>
          <w:sz w:val="24"/>
        </w:rPr>
        <w:t>2、技术服务咨询完成后，一次性支付合同价的</w:t>
      </w:r>
      <w:r>
        <w:rPr>
          <w:rFonts w:hint="eastAsia" w:ascii="宋体" w:hAnsi="宋体" w:cs="宋体"/>
          <w:color w:val="auto"/>
          <w:sz w:val="24"/>
          <w:u w:val="single"/>
        </w:rPr>
        <w:t xml:space="preserve"> 100% </w:t>
      </w:r>
      <w:r>
        <w:rPr>
          <w:rFonts w:hint="eastAsia" w:ascii="宋体" w:hAnsi="宋体" w:cs="宋体"/>
          <w:color w:val="auto"/>
          <w:sz w:val="24"/>
        </w:rPr>
        <w:t>。</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rPr>
          <w:rFonts w:ascii="宋体" w:hAnsi="宋体"/>
          <w:b/>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0" w:name="purchase_one_start"/>
      <w:bookmarkEnd w:id="50"/>
      <w:bookmarkStart w:id="51" w:name="purchase_name_one"/>
      <w:bookmarkEnd w:id="51"/>
      <w:r>
        <w:rPr>
          <w:rFonts w:hint="eastAsia" w:ascii="宋体" w:hAnsi="宋体"/>
          <w:b/>
          <w:color w:val="auto"/>
          <w:sz w:val="24"/>
        </w:rPr>
        <w:t>江苏开放大学</w:t>
      </w:r>
      <w:bookmarkStart w:id="52" w:name="purchase_one_end"/>
      <w:bookmarkEnd w:id="52"/>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 xml:space="preserve">〇一   </w:t>
      </w:r>
      <w:r>
        <w:rPr>
          <w:rFonts w:hint="eastAsia" w:ascii="宋体" w:hAnsi="宋体" w:cs="仿宋_GB2312"/>
          <w:color w:val="auto"/>
          <w:sz w:val="24"/>
        </w:rPr>
        <w:t xml:space="preserve">年  </w:t>
      </w:r>
      <w:r>
        <w:rPr>
          <w:rFonts w:hint="eastAsia" w:ascii="宋体" w:hAnsi="宋体"/>
          <w:color w:val="auto"/>
          <w:sz w:val="24"/>
        </w:rPr>
        <w:t>月  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3" w:name="suppliers_name_one"/>
      <w:bookmarkEnd w:id="53"/>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 xml:space="preserve">〇一   </w:t>
      </w:r>
      <w:r>
        <w:rPr>
          <w:rFonts w:hint="eastAsia" w:ascii="宋体" w:hAnsi="宋体" w:cs="仿宋_GB2312"/>
          <w:color w:val="auto"/>
          <w:sz w:val="24"/>
        </w:rPr>
        <w:t xml:space="preserve">年  </w:t>
      </w:r>
      <w:r>
        <w:rPr>
          <w:rFonts w:hint="eastAsia" w:ascii="宋体" w:hAnsi="宋体"/>
          <w:color w:val="auto"/>
          <w:sz w:val="24"/>
        </w:rPr>
        <w:t>月  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pStyle w:val="17"/>
        <w:spacing w:line="360" w:lineRule="auto"/>
        <w:rPr>
          <w:rFonts w:ascii="Times New Roman" w:hAnsi="Times New Roman"/>
          <w:color w:val="auto"/>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rPr>
      </w:pPr>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bookmarkEnd w:id="35"/>
    </w:p>
    <w:p>
      <w:pPr>
        <w:pStyle w:val="17"/>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7"/>
        <w:rPr>
          <w:rFonts w:hAnsi="宋体"/>
          <w:b/>
          <w:bCs/>
          <w:color w:val="auto"/>
          <w:szCs w:val="21"/>
        </w:rPr>
      </w:pPr>
    </w:p>
    <w:p>
      <w:pPr>
        <w:pStyle w:val="17"/>
        <w:jc w:val="center"/>
        <w:rPr>
          <w:rFonts w:hAnsi="宋体"/>
          <w:color w:val="auto"/>
          <w:sz w:val="84"/>
          <w:szCs w:val="84"/>
        </w:rPr>
      </w:pPr>
    </w:p>
    <w:p>
      <w:pPr>
        <w:pStyle w:val="17"/>
        <w:jc w:val="center"/>
        <w:rPr>
          <w:rFonts w:hAnsi="宋体"/>
          <w:color w:val="auto"/>
          <w:sz w:val="84"/>
          <w:szCs w:val="84"/>
        </w:rPr>
      </w:pPr>
      <w:r>
        <w:rPr>
          <w:rFonts w:hAnsi="宋体"/>
          <w:color w:val="auto"/>
          <w:sz w:val="84"/>
          <w:szCs w:val="84"/>
        </w:rPr>
        <w:t>投标文件</w:t>
      </w:r>
    </w:p>
    <w:p>
      <w:pPr>
        <w:pStyle w:val="17"/>
        <w:rPr>
          <w:rFonts w:hAnsi="宋体"/>
          <w:b/>
          <w:bCs/>
          <w:color w:val="auto"/>
          <w:szCs w:val="21"/>
        </w:rPr>
      </w:pPr>
    </w:p>
    <w:p>
      <w:pPr>
        <w:pStyle w:val="17"/>
        <w:rPr>
          <w:rFonts w:hAnsi="宋体"/>
          <w:b/>
          <w:bCs/>
          <w:color w:val="auto"/>
          <w:szCs w:val="21"/>
        </w:rPr>
      </w:pPr>
    </w:p>
    <w:p>
      <w:pPr>
        <w:pStyle w:val="17"/>
        <w:rPr>
          <w:rFonts w:hAnsi="宋体"/>
          <w:b/>
          <w:bCs/>
          <w:color w:val="auto"/>
          <w:szCs w:val="21"/>
        </w:rPr>
      </w:pPr>
    </w:p>
    <w:p>
      <w:pPr>
        <w:pStyle w:val="17"/>
        <w:rPr>
          <w:rFonts w:hAnsi="宋体"/>
          <w:b/>
          <w:bCs/>
          <w:color w:val="auto"/>
          <w:szCs w:val="21"/>
        </w:rPr>
      </w:pPr>
    </w:p>
    <w:p>
      <w:pPr>
        <w:pStyle w:val="17"/>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7"/>
        <w:ind w:firstLine="2142" w:firstLineChars="595"/>
        <w:rPr>
          <w:rFonts w:hAnsi="宋体"/>
          <w:color w:val="auto"/>
          <w:sz w:val="36"/>
          <w:szCs w:val="36"/>
          <w:lang w:val="pt-BR"/>
        </w:rPr>
      </w:pPr>
    </w:p>
    <w:p>
      <w:pPr>
        <w:pStyle w:val="17"/>
        <w:rPr>
          <w:rFonts w:hAnsi="宋体"/>
          <w:color w:val="auto"/>
          <w:sz w:val="36"/>
          <w:szCs w:val="36"/>
          <w:lang w:val="pt-BR"/>
        </w:rPr>
      </w:pPr>
    </w:p>
    <w:p>
      <w:pPr>
        <w:pStyle w:val="17"/>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7"/>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1"/>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1"/>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7"/>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7"/>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7"/>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7"/>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7"/>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7"/>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7"/>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7"/>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7"/>
        <w:numPr>
          <w:ilvl w:val="0"/>
          <w:numId w:val="6"/>
        </w:numPr>
        <w:jc w:val="center"/>
        <w:rPr>
          <w:rFonts w:hAnsi="宋体"/>
          <w:color w:val="auto"/>
          <w:sz w:val="36"/>
          <w:szCs w:val="36"/>
        </w:rPr>
      </w:pPr>
      <w:bookmarkStart w:id="54"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36"/>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center"/>
              <w:rPr>
                <w:rFonts w:hAnsi="宋体"/>
                <w:color w:val="auto"/>
                <w:szCs w:val="21"/>
              </w:rPr>
            </w:pPr>
            <w:r>
              <w:rPr>
                <w:rFonts w:hint="eastAsia" w:hAnsi="宋体"/>
                <w:color w:val="auto"/>
                <w:szCs w:val="21"/>
              </w:rPr>
              <w:t>项目名称</w:t>
            </w:r>
          </w:p>
        </w:tc>
        <w:tc>
          <w:tcPr>
            <w:tcW w:w="678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center"/>
              <w:rPr>
                <w:rFonts w:hAnsi="宋体"/>
                <w:color w:val="auto"/>
                <w:szCs w:val="21"/>
              </w:rPr>
            </w:pPr>
            <w:r>
              <w:rPr>
                <w:rFonts w:hint="eastAsia" w:hAnsi="宋体"/>
                <w:color w:val="auto"/>
                <w:szCs w:val="21"/>
              </w:rPr>
              <w:t>投标总价</w:t>
            </w:r>
          </w:p>
        </w:tc>
        <w:tc>
          <w:tcPr>
            <w:tcW w:w="678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color w:val="auto"/>
                <w:szCs w:val="21"/>
              </w:rPr>
            </w:pPr>
            <w:r>
              <w:rPr>
                <w:rFonts w:hint="eastAsia" w:hAnsi="宋体"/>
                <w:color w:val="auto"/>
                <w:szCs w:val="21"/>
              </w:rPr>
              <w:t>大写：</w:t>
            </w:r>
          </w:p>
          <w:p>
            <w:pPr>
              <w:pStyle w:val="17"/>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center"/>
              <w:rPr>
                <w:rFonts w:hAnsi="宋体"/>
                <w:color w:val="auto"/>
                <w:szCs w:val="21"/>
              </w:rPr>
            </w:pPr>
            <w:r>
              <w:rPr>
                <w:rFonts w:hint="eastAsia" w:hAnsi="宋体"/>
                <w:color w:val="auto"/>
                <w:szCs w:val="21"/>
              </w:rPr>
              <w:t>免费质保期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center"/>
              <w:rPr>
                <w:rFonts w:hAnsi="宋体"/>
                <w:color w:val="auto"/>
                <w:szCs w:val="21"/>
              </w:rPr>
            </w:pPr>
            <w:r>
              <w:rPr>
                <w:rFonts w:hint="eastAsia" w:hAnsi="宋体"/>
                <w:color w:val="auto"/>
                <w:szCs w:val="21"/>
              </w:rPr>
              <w:t>供货期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center"/>
              <w:rPr>
                <w:rFonts w:hAnsi="宋体"/>
                <w:color w:val="auto"/>
                <w:szCs w:val="21"/>
              </w:rPr>
            </w:pPr>
            <w:r>
              <w:rPr>
                <w:rFonts w:hint="eastAsia" w:hAnsi="宋体"/>
                <w:color w:val="auto"/>
                <w:szCs w:val="21"/>
              </w:rPr>
              <w:t>主要货物</w:t>
            </w:r>
          </w:p>
          <w:p>
            <w:pPr>
              <w:pStyle w:val="17"/>
              <w:spacing w:after="156" w:afterLines="50" w:line="440" w:lineRule="exact"/>
              <w:jc w:val="center"/>
              <w:rPr>
                <w:rFonts w:hAnsi="宋体"/>
                <w:color w:val="auto"/>
                <w:szCs w:val="21"/>
              </w:rPr>
            </w:pPr>
            <w:r>
              <w:rPr>
                <w:rFonts w:hint="eastAsia" w:hAnsi="宋体"/>
                <w:color w:val="auto"/>
                <w:szCs w:val="21"/>
              </w:rPr>
              <w:t>生产者及产地</w:t>
            </w:r>
          </w:p>
        </w:tc>
        <w:tc>
          <w:tcPr>
            <w:tcW w:w="678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color w:val="auto"/>
                <w:szCs w:val="21"/>
              </w:rPr>
            </w:pP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rPr>
        <w:t xml:space="preserve"> </w:t>
      </w:r>
      <w:r>
        <w:rPr>
          <w:rFonts w:hint="eastAsia" w:ascii="宋体" w:hAnsi="宋体"/>
          <w:color w:val="auto"/>
          <w:szCs w:val="21"/>
          <w:u w:val="single"/>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2"/>
          <w:szCs w:val="32"/>
        </w:rPr>
      </w:pPr>
      <w:r>
        <w:rPr>
          <w:rFonts w:hint="eastAsia" w:ascii="宋体" w:hAnsi="宋体"/>
          <w:b/>
          <w:color w:val="auto"/>
          <w:sz w:val="32"/>
          <w:szCs w:val="32"/>
        </w:rPr>
        <w:t>资格性和符合性检查响应对照及评分索引表</w:t>
      </w:r>
    </w:p>
    <w:p>
      <w:pPr>
        <w:rPr>
          <w:rFonts w:ascii="宋体" w:hAnsi="宋体"/>
          <w:color w:val="auto"/>
          <w:sz w:val="24"/>
        </w:rPr>
      </w:pPr>
    </w:p>
    <w:p>
      <w:pPr>
        <w:rPr>
          <w:rFonts w:ascii="宋体" w:hAnsi="宋体"/>
          <w:color w:val="auto"/>
          <w:sz w:val="24"/>
        </w:rPr>
      </w:pPr>
      <w:r>
        <w:rPr>
          <w:rFonts w:hint="eastAsia" w:ascii="宋体" w:hAnsi="宋体"/>
          <w:color w:val="auto"/>
          <w:sz w:val="24"/>
        </w:rPr>
        <w:t>投标人全称（加盖公章）：</w:t>
      </w:r>
    </w:p>
    <w:p>
      <w:pPr>
        <w:ind w:firstLine="309"/>
        <w:rPr>
          <w:rFonts w:ascii="宋体" w:hAnsi="宋体"/>
          <w:color w:val="auto"/>
          <w:sz w:val="24"/>
        </w:rPr>
      </w:pPr>
    </w:p>
    <w:tbl>
      <w:tblPr>
        <w:tblStyle w:val="36"/>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是否响应</w:t>
            </w:r>
          </w:p>
          <w:p>
            <w:pPr>
              <w:snapToGrid w:val="0"/>
              <w:spacing w:line="240" w:lineRule="atLeast"/>
              <w:jc w:val="center"/>
              <w:rPr>
                <w:rFonts w:ascii="幼圆" w:eastAsia="幼圆"/>
                <w:b/>
                <w:color w:val="auto"/>
                <w:szCs w:val="21"/>
              </w:rPr>
            </w:pPr>
            <w:r>
              <w:rPr>
                <w:rFonts w:hint="eastAsia" w:ascii="幼圆" w:eastAsia="幼圆"/>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投标文件中的</w:t>
            </w:r>
          </w:p>
          <w:p>
            <w:pPr>
              <w:snapToGrid w:val="0"/>
              <w:spacing w:line="240" w:lineRule="atLeast"/>
              <w:jc w:val="center"/>
              <w:rPr>
                <w:rFonts w:ascii="幼圆" w:eastAsia="幼圆"/>
                <w:b/>
                <w:color w:val="auto"/>
                <w:szCs w:val="21"/>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宋体" w:hAnsi="宋体"/>
                <w:b/>
                <w:bCs/>
                <w:color w:val="auto"/>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幼圆" w:eastAsia="幼圆"/>
                <w:b/>
                <w:bCs/>
                <w:color w:val="auto"/>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autoSpaceDE w:val="0"/>
        <w:autoSpaceDN w:val="0"/>
        <w:adjustRightInd w:val="0"/>
        <w:spacing w:line="360" w:lineRule="auto"/>
        <w:jc w:val="center"/>
        <w:rPr>
          <w:rFonts w:ascii="宋体"/>
          <w:b/>
          <w:color w:val="auto"/>
          <w:kern w:val="0"/>
          <w:sz w:val="32"/>
          <w:szCs w:val="32"/>
        </w:rPr>
      </w:pP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pPr>
      <w:r>
        <w:rPr>
          <w:rFonts w:ascii="宋体" w:hAnsi="宋体"/>
          <w:b/>
          <w:color w:val="auto"/>
          <w:sz w:val="36"/>
          <w:szCs w:val="36"/>
        </w:rPr>
        <w:t>三、</w:t>
      </w:r>
      <w:bookmarkEnd w:id="54"/>
      <w:bookmarkStart w:id="55" w:name="_Toc157775469"/>
      <w:r>
        <w:rPr>
          <w:rFonts w:ascii="宋体" w:hAnsi="宋体"/>
          <w:b/>
          <w:color w:val="auto"/>
          <w:sz w:val="36"/>
          <w:szCs w:val="36"/>
        </w:rPr>
        <w:t>产品质保及服务承诺书</w:t>
      </w:r>
      <w:bookmarkStart w:id="56"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6"/>
    </w:p>
    <w:p>
      <w:pPr>
        <w:pStyle w:val="17"/>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7"/>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7"/>
        <w:spacing w:line="360" w:lineRule="auto"/>
        <w:jc w:val="left"/>
        <w:rPr>
          <w:rFonts w:hAnsi="宋体"/>
          <w:color w:val="auto"/>
          <w:szCs w:val="21"/>
        </w:rPr>
      </w:pPr>
    </w:p>
    <w:bookmarkEnd w:id="55"/>
    <w:p>
      <w:pPr>
        <w:ind w:firstLine="1995" w:firstLineChars="950"/>
        <w:rPr>
          <w:rFonts w:ascii="宋体" w:hAnsi="宋体"/>
          <w:color w:val="auto"/>
          <w:szCs w:val="21"/>
        </w:rPr>
      </w:pPr>
    </w:p>
    <w:p>
      <w:pPr>
        <w:pStyle w:val="17"/>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hint="eastAsia"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r>
        <w:rPr>
          <w:rFonts w:hint="eastAsia" w:ascii="宋体" w:hAnsi="宋体"/>
          <w:b/>
          <w:color w:val="auto"/>
          <w:sz w:val="36"/>
          <w:szCs w:val="36"/>
        </w:rPr>
        <w:t>授权委托书</w:t>
      </w:r>
    </w:p>
    <w:p>
      <w:pPr>
        <w:jc w:val="center"/>
        <w:rPr>
          <w:rFonts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36"/>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7"/>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7"/>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7"/>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7"/>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7"/>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7"/>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7"/>
              <w:spacing w:line="360" w:lineRule="auto"/>
              <w:rPr>
                <w:rFonts w:ascii="楷体_GB2312" w:hAnsi="Times New Roman" w:eastAsia="楷体_GB2312"/>
                <w:color w:val="auto"/>
                <w:sz w:val="24"/>
              </w:rPr>
            </w:pPr>
          </w:p>
        </w:tc>
        <w:tc>
          <w:tcPr>
            <w:tcW w:w="1902" w:type="dxa"/>
          </w:tcPr>
          <w:p>
            <w:pPr>
              <w:pStyle w:val="17"/>
              <w:spacing w:line="360" w:lineRule="auto"/>
              <w:rPr>
                <w:rFonts w:ascii="楷体_GB2312" w:hAnsi="Times New Roman" w:eastAsia="楷体_GB2312"/>
                <w:color w:val="auto"/>
                <w:sz w:val="24"/>
              </w:rPr>
            </w:pPr>
          </w:p>
        </w:tc>
        <w:tc>
          <w:tcPr>
            <w:tcW w:w="1548" w:type="dxa"/>
          </w:tcPr>
          <w:p>
            <w:pPr>
              <w:pStyle w:val="17"/>
              <w:spacing w:line="360" w:lineRule="auto"/>
              <w:rPr>
                <w:rFonts w:ascii="楷体_GB2312" w:hAnsi="Times New Roman" w:eastAsia="楷体_GB2312"/>
                <w:color w:val="auto"/>
                <w:sz w:val="24"/>
              </w:rPr>
            </w:pPr>
          </w:p>
        </w:tc>
        <w:tc>
          <w:tcPr>
            <w:tcW w:w="3272" w:type="dxa"/>
          </w:tcPr>
          <w:p>
            <w:pPr>
              <w:pStyle w:val="17"/>
              <w:spacing w:line="360" w:lineRule="auto"/>
              <w:rPr>
                <w:rFonts w:ascii="楷体_GB2312" w:hAnsi="Times New Roman" w:eastAsia="楷体_GB2312"/>
                <w:color w:val="auto"/>
                <w:sz w:val="24"/>
              </w:rPr>
            </w:pPr>
          </w:p>
        </w:tc>
        <w:tc>
          <w:tcPr>
            <w:tcW w:w="1381" w:type="dxa"/>
          </w:tcPr>
          <w:p>
            <w:pPr>
              <w:pStyle w:val="17"/>
              <w:spacing w:line="360" w:lineRule="auto"/>
              <w:rPr>
                <w:rFonts w:ascii="楷体_GB2312" w:hAnsi="Times New Roman" w:eastAsia="楷体_GB2312"/>
                <w:color w:val="auto"/>
                <w:sz w:val="24"/>
              </w:rPr>
            </w:pPr>
          </w:p>
        </w:tc>
        <w:tc>
          <w:tcPr>
            <w:tcW w:w="745" w:type="dxa"/>
          </w:tcPr>
          <w:p>
            <w:pPr>
              <w:pStyle w:val="17"/>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7"/>
              <w:spacing w:line="360" w:lineRule="auto"/>
              <w:rPr>
                <w:rFonts w:ascii="楷体_GB2312" w:hAnsi="Times New Roman" w:eastAsia="楷体_GB2312"/>
                <w:color w:val="auto"/>
                <w:sz w:val="24"/>
              </w:rPr>
            </w:pPr>
          </w:p>
        </w:tc>
        <w:tc>
          <w:tcPr>
            <w:tcW w:w="1902" w:type="dxa"/>
          </w:tcPr>
          <w:p>
            <w:pPr>
              <w:pStyle w:val="17"/>
              <w:spacing w:line="360" w:lineRule="auto"/>
              <w:rPr>
                <w:rFonts w:ascii="楷体_GB2312" w:hAnsi="Times New Roman" w:eastAsia="楷体_GB2312"/>
                <w:color w:val="auto"/>
                <w:sz w:val="24"/>
              </w:rPr>
            </w:pPr>
          </w:p>
        </w:tc>
        <w:tc>
          <w:tcPr>
            <w:tcW w:w="1548" w:type="dxa"/>
          </w:tcPr>
          <w:p>
            <w:pPr>
              <w:pStyle w:val="17"/>
              <w:spacing w:line="360" w:lineRule="auto"/>
              <w:rPr>
                <w:rFonts w:ascii="楷体_GB2312" w:hAnsi="Times New Roman" w:eastAsia="楷体_GB2312"/>
                <w:color w:val="auto"/>
                <w:sz w:val="24"/>
              </w:rPr>
            </w:pPr>
          </w:p>
        </w:tc>
        <w:tc>
          <w:tcPr>
            <w:tcW w:w="3272" w:type="dxa"/>
          </w:tcPr>
          <w:p>
            <w:pPr>
              <w:pStyle w:val="17"/>
              <w:spacing w:line="360" w:lineRule="auto"/>
              <w:rPr>
                <w:rFonts w:ascii="楷体_GB2312" w:hAnsi="Times New Roman" w:eastAsia="楷体_GB2312"/>
                <w:color w:val="auto"/>
                <w:sz w:val="24"/>
              </w:rPr>
            </w:pPr>
          </w:p>
        </w:tc>
        <w:tc>
          <w:tcPr>
            <w:tcW w:w="1381" w:type="dxa"/>
          </w:tcPr>
          <w:p>
            <w:pPr>
              <w:pStyle w:val="17"/>
              <w:spacing w:line="360" w:lineRule="auto"/>
              <w:rPr>
                <w:rFonts w:ascii="楷体_GB2312" w:hAnsi="Times New Roman" w:eastAsia="楷体_GB2312"/>
                <w:color w:val="auto"/>
                <w:sz w:val="24"/>
              </w:rPr>
            </w:pPr>
          </w:p>
        </w:tc>
        <w:tc>
          <w:tcPr>
            <w:tcW w:w="745" w:type="dxa"/>
          </w:tcPr>
          <w:p>
            <w:pPr>
              <w:pStyle w:val="17"/>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7"/>
              <w:spacing w:line="360" w:lineRule="auto"/>
              <w:rPr>
                <w:rFonts w:ascii="楷体_GB2312" w:hAnsi="Times New Roman" w:eastAsia="楷体_GB2312"/>
                <w:color w:val="auto"/>
                <w:sz w:val="24"/>
              </w:rPr>
            </w:pPr>
          </w:p>
        </w:tc>
        <w:tc>
          <w:tcPr>
            <w:tcW w:w="1902" w:type="dxa"/>
          </w:tcPr>
          <w:p>
            <w:pPr>
              <w:pStyle w:val="17"/>
              <w:spacing w:line="360" w:lineRule="auto"/>
              <w:rPr>
                <w:rFonts w:ascii="楷体_GB2312" w:hAnsi="Times New Roman" w:eastAsia="楷体_GB2312"/>
                <w:color w:val="auto"/>
                <w:sz w:val="24"/>
              </w:rPr>
            </w:pPr>
          </w:p>
        </w:tc>
        <w:tc>
          <w:tcPr>
            <w:tcW w:w="1548" w:type="dxa"/>
          </w:tcPr>
          <w:p>
            <w:pPr>
              <w:pStyle w:val="17"/>
              <w:spacing w:line="360" w:lineRule="auto"/>
              <w:rPr>
                <w:rFonts w:ascii="楷体_GB2312" w:hAnsi="Times New Roman" w:eastAsia="楷体_GB2312"/>
                <w:color w:val="auto"/>
                <w:sz w:val="24"/>
              </w:rPr>
            </w:pPr>
          </w:p>
        </w:tc>
        <w:tc>
          <w:tcPr>
            <w:tcW w:w="3272" w:type="dxa"/>
          </w:tcPr>
          <w:p>
            <w:pPr>
              <w:pStyle w:val="17"/>
              <w:spacing w:line="360" w:lineRule="auto"/>
              <w:rPr>
                <w:rFonts w:ascii="楷体_GB2312" w:hAnsi="Times New Roman" w:eastAsia="楷体_GB2312"/>
                <w:color w:val="auto"/>
                <w:sz w:val="24"/>
              </w:rPr>
            </w:pPr>
          </w:p>
        </w:tc>
        <w:tc>
          <w:tcPr>
            <w:tcW w:w="1381" w:type="dxa"/>
          </w:tcPr>
          <w:p>
            <w:pPr>
              <w:pStyle w:val="17"/>
              <w:spacing w:line="360" w:lineRule="auto"/>
              <w:rPr>
                <w:rFonts w:ascii="楷体_GB2312" w:hAnsi="Times New Roman" w:eastAsia="楷体_GB2312"/>
                <w:color w:val="auto"/>
                <w:sz w:val="24"/>
              </w:rPr>
            </w:pPr>
          </w:p>
        </w:tc>
        <w:tc>
          <w:tcPr>
            <w:tcW w:w="745" w:type="dxa"/>
          </w:tcPr>
          <w:p>
            <w:pPr>
              <w:pStyle w:val="17"/>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ascii="宋体" w:hAnsi="宋体"/>
          <w:color w:val="auto"/>
          <w:szCs w:val="21"/>
        </w:rPr>
      </w:pPr>
    </w:p>
    <w:p>
      <w:pPr>
        <w:tabs>
          <w:tab w:val="left" w:pos="5812"/>
        </w:tabs>
        <w:spacing w:line="440" w:lineRule="exact"/>
        <w:ind w:firstLine="7700" w:firstLineChars="3667"/>
        <w:rPr>
          <w:rFonts w:ascii="宋体" w:hAnsi="宋体"/>
          <w:color w:val="auto"/>
          <w:szCs w:val="21"/>
        </w:rPr>
      </w:pPr>
      <w:r>
        <w:rPr>
          <w:rFonts w:hint="eastAsia" w:ascii="宋体" w:hAnsi="宋体"/>
          <w:color w:val="auto"/>
          <w:szCs w:val="21"/>
        </w:rPr>
        <w:t>年    月    日</w:t>
      </w:r>
    </w:p>
    <w:p>
      <w:pPr>
        <w:tabs>
          <w:tab w:val="left" w:pos="5812"/>
        </w:tabs>
        <w:spacing w:line="440" w:lineRule="exact"/>
        <w:rPr>
          <w:rFonts w:ascii="宋体" w:hAnsi="宋体"/>
          <w:color w:val="auto"/>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相关业绩案例一览表</w:t>
      </w:r>
    </w:p>
    <w:p>
      <w:pPr>
        <w:snapToGrid w:val="0"/>
        <w:spacing w:line="360" w:lineRule="auto"/>
        <w:jc w:val="center"/>
        <w:rPr>
          <w:rFonts w:ascii="宋体" w:hAnsi="宋体"/>
          <w:b/>
          <w:color w:val="auto"/>
          <w:sz w:val="28"/>
          <w:szCs w:val="30"/>
        </w:rPr>
      </w:pPr>
    </w:p>
    <w:p>
      <w:pPr>
        <w:snapToGrid w:val="0"/>
        <w:spacing w:line="360" w:lineRule="auto"/>
        <w:rPr>
          <w:rFonts w:ascii="宋体" w:hAnsi="宋体"/>
          <w:color w:val="auto"/>
          <w:sz w:val="24"/>
        </w:rPr>
      </w:pPr>
      <w:r>
        <w:rPr>
          <w:rFonts w:hint="eastAsia" w:ascii="宋体" w:hAnsi="宋体"/>
          <w:color w:val="auto"/>
          <w:sz w:val="24"/>
        </w:rPr>
        <w:t>项目编号：</w:t>
      </w:r>
      <w:r>
        <w:rPr>
          <w:rFonts w:hint="eastAsia" w:ascii="宋体" w:hAnsi="宋体"/>
          <w:color w:val="auto"/>
          <w:sz w:val="24"/>
          <w:u w:val="single"/>
        </w:rPr>
        <w:t xml:space="preserve">                          </w:t>
      </w:r>
    </w:p>
    <w:tbl>
      <w:tblPr>
        <w:tblStyle w:val="36"/>
        <w:tblW w:w="9581" w:type="dxa"/>
        <w:jc w:val="center"/>
        <w:tblInd w:w="-71" w:type="dxa"/>
        <w:tblLayout w:type="fixed"/>
        <w:tblCellMar>
          <w:top w:w="0" w:type="dxa"/>
          <w:left w:w="108" w:type="dxa"/>
          <w:bottom w:w="0" w:type="dxa"/>
          <w:right w:w="108" w:type="dxa"/>
        </w:tblCellMar>
      </w:tblPr>
      <w:tblGrid>
        <w:gridCol w:w="720"/>
        <w:gridCol w:w="1133"/>
        <w:gridCol w:w="1729"/>
        <w:gridCol w:w="1474"/>
        <w:gridCol w:w="1198"/>
        <w:gridCol w:w="1730"/>
        <w:gridCol w:w="1597"/>
      </w:tblGrid>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序号</w:t>
            </w: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年度</w:t>
            </w: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项目建设单位</w:t>
            </w: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联系电话</w:t>
            </w: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bl>
    <w:p>
      <w:pPr>
        <w:tabs>
          <w:tab w:val="left" w:pos="9765"/>
        </w:tabs>
        <w:autoSpaceDE w:val="0"/>
        <w:autoSpaceDN w:val="0"/>
        <w:adjustRightInd w:val="0"/>
        <w:snapToGrid w:val="0"/>
        <w:spacing w:line="360" w:lineRule="auto"/>
        <w:rPr>
          <w:rFonts w:ascii="宋体" w:hAnsi="宋体"/>
          <w:color w:val="auto"/>
          <w:szCs w:val="21"/>
        </w:rPr>
      </w:pPr>
      <w:r>
        <w:rPr>
          <w:rFonts w:hint="eastAsia" w:ascii="宋体" w:hAnsi="宋体"/>
          <w:color w:val="auto"/>
          <w:szCs w:val="21"/>
          <w:lang w:val="zh-CN"/>
        </w:rPr>
        <w:t>注：附合同复印件、验收报告或用户使用意见书。</w:t>
      </w:r>
    </w:p>
    <w:p>
      <w:pPr>
        <w:snapToGrid w:val="0"/>
        <w:spacing w:line="360" w:lineRule="auto"/>
        <w:rPr>
          <w:rFonts w:ascii="宋体" w:hAnsi="宋体"/>
          <w:color w:val="auto"/>
          <w:sz w:val="22"/>
        </w:rPr>
      </w:pPr>
    </w:p>
    <w:p>
      <w:pPr>
        <w:snapToGrid w:val="0"/>
        <w:spacing w:line="360" w:lineRule="auto"/>
        <w:rPr>
          <w:rFonts w:ascii="宋体" w:hAnsi="宋体"/>
          <w:color w:val="auto"/>
          <w:sz w:val="22"/>
        </w:rPr>
      </w:pPr>
    </w:p>
    <w:p>
      <w:pPr>
        <w:widowControl/>
        <w:snapToGrid w:val="0"/>
        <w:spacing w:line="360" w:lineRule="auto"/>
        <w:ind w:firstLine="4620" w:firstLineChars="2200"/>
        <w:rPr>
          <w:rFonts w:ascii="宋体" w:hAnsi="宋体" w:cs="Arial"/>
          <w:color w:val="auto"/>
          <w:kern w:val="0"/>
          <w:szCs w:val="21"/>
        </w:rPr>
      </w:pPr>
      <w:r>
        <w:rPr>
          <w:rFonts w:hint="eastAsia" w:ascii="宋体" w:hAnsi="宋体" w:cs="Arial"/>
          <w:color w:val="auto"/>
          <w:kern w:val="0"/>
          <w:szCs w:val="21"/>
        </w:rPr>
        <w:t>投标单位名称（公章）：</w:t>
      </w:r>
    </w:p>
    <w:p>
      <w:pPr>
        <w:snapToGrid w:val="0"/>
        <w:spacing w:line="360" w:lineRule="auto"/>
        <w:ind w:firstLine="4620" w:firstLineChars="2200"/>
        <w:rPr>
          <w:rFonts w:ascii="宋体" w:hAnsi="宋体"/>
          <w:color w:val="auto"/>
          <w:szCs w:val="21"/>
        </w:rPr>
      </w:pPr>
      <w:r>
        <w:rPr>
          <w:rFonts w:hint="eastAsia" w:ascii="宋体" w:hAnsi="宋体"/>
          <w:color w:val="auto"/>
          <w:szCs w:val="21"/>
        </w:rPr>
        <w:t>法定代表人或代理人（签字或盖章）：</w:t>
      </w:r>
    </w:p>
    <w:p>
      <w:pPr>
        <w:snapToGrid w:val="0"/>
        <w:spacing w:line="360" w:lineRule="auto"/>
        <w:rPr>
          <w:rFonts w:ascii="宋体" w:hAnsi="宋体"/>
          <w:color w:val="auto"/>
          <w:sz w:val="22"/>
        </w:rPr>
      </w:pPr>
    </w:p>
    <w:p>
      <w:pPr>
        <w:snapToGrid w:val="0"/>
        <w:spacing w:line="360" w:lineRule="auto"/>
        <w:rPr>
          <w:rFonts w:ascii="宋体" w:hAnsi="宋体"/>
          <w:color w:val="auto"/>
          <w:sz w:val="20"/>
        </w:rPr>
      </w:pPr>
    </w:p>
    <w:p>
      <w:pPr>
        <w:snapToGrid w:val="0"/>
        <w:spacing w:line="360" w:lineRule="auto"/>
        <w:rPr>
          <w:rFonts w:ascii="宋体" w:hAnsi="宋体"/>
          <w:color w:val="auto"/>
          <w:sz w:val="20"/>
        </w:rPr>
      </w:pPr>
    </w:p>
    <w:p>
      <w:pPr>
        <w:snapToGrid w:val="0"/>
        <w:spacing w:line="360" w:lineRule="auto"/>
        <w:rPr>
          <w:rFonts w:ascii="宋体" w:hAnsi="宋体"/>
          <w:color w:val="auto"/>
          <w:sz w:val="20"/>
        </w:rPr>
      </w:pPr>
    </w:p>
    <w:p>
      <w:pPr>
        <w:spacing w:line="440" w:lineRule="exact"/>
        <w:jc w:val="left"/>
        <w:rPr>
          <w:rFonts w:ascii="宋体" w:hAnsi="宋体"/>
          <w:color w:val="auto"/>
          <w:szCs w:val="21"/>
        </w:rPr>
      </w:pPr>
    </w:p>
    <w:p>
      <w:pPr>
        <w:spacing w:line="440" w:lineRule="exact"/>
        <w:rPr>
          <w:rFonts w:ascii="宋体" w:hAnsi="宋体"/>
          <w:color w:val="auto"/>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4CC"/>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8B1"/>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13D"/>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4761"/>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1E39"/>
    <w:rsid w:val="003E26E0"/>
    <w:rsid w:val="003E3C39"/>
    <w:rsid w:val="003E43BC"/>
    <w:rsid w:val="003E5A1F"/>
    <w:rsid w:val="003E6AC3"/>
    <w:rsid w:val="003E6C59"/>
    <w:rsid w:val="003E6E1E"/>
    <w:rsid w:val="003E725B"/>
    <w:rsid w:val="003E7CB6"/>
    <w:rsid w:val="003E7F9E"/>
    <w:rsid w:val="003F0107"/>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4199"/>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6D3D"/>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6855"/>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4F21"/>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3759"/>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407"/>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3BB9"/>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23C"/>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AE3"/>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038B"/>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0692"/>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A7B5C"/>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5DDD"/>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DD1"/>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0C7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0009"/>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2F45934"/>
    <w:rsid w:val="030A1A74"/>
    <w:rsid w:val="03BD3559"/>
    <w:rsid w:val="03CC3A64"/>
    <w:rsid w:val="03CE14AC"/>
    <w:rsid w:val="03F42C67"/>
    <w:rsid w:val="04E478AB"/>
    <w:rsid w:val="059403A9"/>
    <w:rsid w:val="05FD31FE"/>
    <w:rsid w:val="064C4F63"/>
    <w:rsid w:val="067D2D17"/>
    <w:rsid w:val="069D44BA"/>
    <w:rsid w:val="06AA4A10"/>
    <w:rsid w:val="07484452"/>
    <w:rsid w:val="075A2A7B"/>
    <w:rsid w:val="07845725"/>
    <w:rsid w:val="07B92A24"/>
    <w:rsid w:val="07C04EF8"/>
    <w:rsid w:val="07D01F6F"/>
    <w:rsid w:val="07FB5644"/>
    <w:rsid w:val="080A14AA"/>
    <w:rsid w:val="0822758F"/>
    <w:rsid w:val="08313B80"/>
    <w:rsid w:val="083D72E7"/>
    <w:rsid w:val="084E605B"/>
    <w:rsid w:val="08925F0C"/>
    <w:rsid w:val="0947070E"/>
    <w:rsid w:val="097F5F89"/>
    <w:rsid w:val="098A0C99"/>
    <w:rsid w:val="09E27F61"/>
    <w:rsid w:val="0A477811"/>
    <w:rsid w:val="0AB10CB6"/>
    <w:rsid w:val="0ABB67CE"/>
    <w:rsid w:val="0AD51CC4"/>
    <w:rsid w:val="0B406363"/>
    <w:rsid w:val="0C2C44D7"/>
    <w:rsid w:val="0C45128B"/>
    <w:rsid w:val="0C7566CB"/>
    <w:rsid w:val="0C9D1D06"/>
    <w:rsid w:val="0CB83490"/>
    <w:rsid w:val="0CFC0F11"/>
    <w:rsid w:val="0D057A5C"/>
    <w:rsid w:val="0D400D8D"/>
    <w:rsid w:val="0D427B70"/>
    <w:rsid w:val="0DDF1507"/>
    <w:rsid w:val="0DF4150B"/>
    <w:rsid w:val="0E623AEC"/>
    <w:rsid w:val="0E9D5567"/>
    <w:rsid w:val="0F5C5F40"/>
    <w:rsid w:val="0FB26250"/>
    <w:rsid w:val="0FFC3174"/>
    <w:rsid w:val="10124978"/>
    <w:rsid w:val="1063255D"/>
    <w:rsid w:val="10E87431"/>
    <w:rsid w:val="11302761"/>
    <w:rsid w:val="11394A1A"/>
    <w:rsid w:val="11B20C9C"/>
    <w:rsid w:val="12000325"/>
    <w:rsid w:val="12416A8A"/>
    <w:rsid w:val="128C7C2A"/>
    <w:rsid w:val="12F8325C"/>
    <w:rsid w:val="14B34CD8"/>
    <w:rsid w:val="14B55E2A"/>
    <w:rsid w:val="151A0933"/>
    <w:rsid w:val="151E1392"/>
    <w:rsid w:val="1554682F"/>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CA667D"/>
    <w:rsid w:val="2091679B"/>
    <w:rsid w:val="20EA51D1"/>
    <w:rsid w:val="210C3C73"/>
    <w:rsid w:val="220E2ECD"/>
    <w:rsid w:val="222173DC"/>
    <w:rsid w:val="229B58CD"/>
    <w:rsid w:val="23454FED"/>
    <w:rsid w:val="237E41B7"/>
    <w:rsid w:val="238E1A06"/>
    <w:rsid w:val="23A21C95"/>
    <w:rsid w:val="23B7553F"/>
    <w:rsid w:val="24B91A58"/>
    <w:rsid w:val="25A42B28"/>
    <w:rsid w:val="267403B3"/>
    <w:rsid w:val="268F0549"/>
    <w:rsid w:val="26FF7289"/>
    <w:rsid w:val="27F15D9C"/>
    <w:rsid w:val="28074863"/>
    <w:rsid w:val="28AE4A0B"/>
    <w:rsid w:val="28B545CB"/>
    <w:rsid w:val="29205AB8"/>
    <w:rsid w:val="29A607DB"/>
    <w:rsid w:val="29E9507F"/>
    <w:rsid w:val="2AFF3EFD"/>
    <w:rsid w:val="2B02232B"/>
    <w:rsid w:val="2B902294"/>
    <w:rsid w:val="2BF4376B"/>
    <w:rsid w:val="2C03670A"/>
    <w:rsid w:val="2C4B6CBA"/>
    <w:rsid w:val="2C966C20"/>
    <w:rsid w:val="2CAE5761"/>
    <w:rsid w:val="2CE92B0D"/>
    <w:rsid w:val="2CED5DE2"/>
    <w:rsid w:val="2D2C6371"/>
    <w:rsid w:val="2D9078E8"/>
    <w:rsid w:val="2DF64D92"/>
    <w:rsid w:val="2E016B8B"/>
    <w:rsid w:val="2E292A27"/>
    <w:rsid w:val="2E784A5D"/>
    <w:rsid w:val="307D2976"/>
    <w:rsid w:val="309A085F"/>
    <w:rsid w:val="30C56C11"/>
    <w:rsid w:val="30C67B9E"/>
    <w:rsid w:val="312900CF"/>
    <w:rsid w:val="313F30CB"/>
    <w:rsid w:val="3179710F"/>
    <w:rsid w:val="318E61B1"/>
    <w:rsid w:val="31BA7E21"/>
    <w:rsid w:val="31D05CA5"/>
    <w:rsid w:val="328038C3"/>
    <w:rsid w:val="32866774"/>
    <w:rsid w:val="32CF408C"/>
    <w:rsid w:val="336016CB"/>
    <w:rsid w:val="336C7291"/>
    <w:rsid w:val="33A14D9B"/>
    <w:rsid w:val="33F21B00"/>
    <w:rsid w:val="34170FAE"/>
    <w:rsid w:val="34AF4659"/>
    <w:rsid w:val="3552479E"/>
    <w:rsid w:val="35CA224F"/>
    <w:rsid w:val="361F13D9"/>
    <w:rsid w:val="362C67F7"/>
    <w:rsid w:val="366B0429"/>
    <w:rsid w:val="36AB200D"/>
    <w:rsid w:val="3759692C"/>
    <w:rsid w:val="38086121"/>
    <w:rsid w:val="38A108C0"/>
    <w:rsid w:val="395746B6"/>
    <w:rsid w:val="39FF76A1"/>
    <w:rsid w:val="3A321275"/>
    <w:rsid w:val="3A4F2DF7"/>
    <w:rsid w:val="3A6A78BF"/>
    <w:rsid w:val="3AD76819"/>
    <w:rsid w:val="3B20570E"/>
    <w:rsid w:val="3B55051D"/>
    <w:rsid w:val="3B7A2455"/>
    <w:rsid w:val="3B917312"/>
    <w:rsid w:val="3BE528E8"/>
    <w:rsid w:val="3C041E8C"/>
    <w:rsid w:val="3C4B6B70"/>
    <w:rsid w:val="3CB26D83"/>
    <w:rsid w:val="3D6A463A"/>
    <w:rsid w:val="3D977566"/>
    <w:rsid w:val="3E4167E0"/>
    <w:rsid w:val="3E42029A"/>
    <w:rsid w:val="3E5D2F50"/>
    <w:rsid w:val="3E861031"/>
    <w:rsid w:val="3EE82E77"/>
    <w:rsid w:val="3F50730D"/>
    <w:rsid w:val="3F732CAD"/>
    <w:rsid w:val="3FF82C7A"/>
    <w:rsid w:val="4030015B"/>
    <w:rsid w:val="405775BD"/>
    <w:rsid w:val="415660D0"/>
    <w:rsid w:val="429C4E56"/>
    <w:rsid w:val="431C4B3E"/>
    <w:rsid w:val="437301A1"/>
    <w:rsid w:val="44102511"/>
    <w:rsid w:val="443D2336"/>
    <w:rsid w:val="444C5CD1"/>
    <w:rsid w:val="44681032"/>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3D2C38"/>
    <w:rsid w:val="4ABF10C3"/>
    <w:rsid w:val="4B0A0E98"/>
    <w:rsid w:val="4B0C1485"/>
    <w:rsid w:val="4B4A4C26"/>
    <w:rsid w:val="4B7F20C5"/>
    <w:rsid w:val="4B800CB0"/>
    <w:rsid w:val="4BA97879"/>
    <w:rsid w:val="4C7A4EC9"/>
    <w:rsid w:val="4CC5508E"/>
    <w:rsid w:val="4D1E20DD"/>
    <w:rsid w:val="4DD827C4"/>
    <w:rsid w:val="4E081BA3"/>
    <w:rsid w:val="4E1F58F6"/>
    <w:rsid w:val="4E2F02A1"/>
    <w:rsid w:val="4E37438F"/>
    <w:rsid w:val="4E8C5201"/>
    <w:rsid w:val="500A299E"/>
    <w:rsid w:val="501101D8"/>
    <w:rsid w:val="508D24D4"/>
    <w:rsid w:val="509362D9"/>
    <w:rsid w:val="50C1689E"/>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8BA43D4"/>
    <w:rsid w:val="590B27B5"/>
    <w:rsid w:val="592A2799"/>
    <w:rsid w:val="59936F36"/>
    <w:rsid w:val="5AAA5F8F"/>
    <w:rsid w:val="5AB413F5"/>
    <w:rsid w:val="5B1B18E0"/>
    <w:rsid w:val="5B3D21DD"/>
    <w:rsid w:val="5B956764"/>
    <w:rsid w:val="5BEB59EE"/>
    <w:rsid w:val="5C0E3A34"/>
    <w:rsid w:val="5CF57A10"/>
    <w:rsid w:val="5D4D4E63"/>
    <w:rsid w:val="5E484261"/>
    <w:rsid w:val="5E507E41"/>
    <w:rsid w:val="5EA64EE9"/>
    <w:rsid w:val="5EA67242"/>
    <w:rsid w:val="5EB445BD"/>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42D3CCC"/>
    <w:rsid w:val="64505B48"/>
    <w:rsid w:val="64815A8D"/>
    <w:rsid w:val="653E60A6"/>
    <w:rsid w:val="657637FB"/>
    <w:rsid w:val="65C90965"/>
    <w:rsid w:val="65FA2A7C"/>
    <w:rsid w:val="668F1591"/>
    <w:rsid w:val="6713355A"/>
    <w:rsid w:val="67E52CAD"/>
    <w:rsid w:val="681E7A7D"/>
    <w:rsid w:val="685873C5"/>
    <w:rsid w:val="68DA4AC9"/>
    <w:rsid w:val="68EF03B2"/>
    <w:rsid w:val="693D2D8D"/>
    <w:rsid w:val="6A4455CF"/>
    <w:rsid w:val="6A4773E5"/>
    <w:rsid w:val="6A841B35"/>
    <w:rsid w:val="6AA82EA5"/>
    <w:rsid w:val="6AB32FB9"/>
    <w:rsid w:val="6AC552B3"/>
    <w:rsid w:val="6AEB138E"/>
    <w:rsid w:val="6AF12002"/>
    <w:rsid w:val="6AFC2413"/>
    <w:rsid w:val="6B3B49FD"/>
    <w:rsid w:val="6C3A7A22"/>
    <w:rsid w:val="6C99715C"/>
    <w:rsid w:val="6C9D4A64"/>
    <w:rsid w:val="6CC74EDB"/>
    <w:rsid w:val="6E0865E0"/>
    <w:rsid w:val="6E8E12EF"/>
    <w:rsid w:val="6E944AEE"/>
    <w:rsid w:val="6F062018"/>
    <w:rsid w:val="6F1E24F8"/>
    <w:rsid w:val="6F3F764E"/>
    <w:rsid w:val="6F775AB8"/>
    <w:rsid w:val="70403699"/>
    <w:rsid w:val="71020C79"/>
    <w:rsid w:val="71346F76"/>
    <w:rsid w:val="714D07B5"/>
    <w:rsid w:val="722E1B2B"/>
    <w:rsid w:val="72674F59"/>
    <w:rsid w:val="727A111A"/>
    <w:rsid w:val="730B19FB"/>
    <w:rsid w:val="73102D1F"/>
    <w:rsid w:val="731A01C7"/>
    <w:rsid w:val="732B4FE5"/>
    <w:rsid w:val="73382DAE"/>
    <w:rsid w:val="733E4FF8"/>
    <w:rsid w:val="746E74A6"/>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2D7735"/>
    <w:rsid w:val="7A6042E4"/>
    <w:rsid w:val="7A8512DD"/>
    <w:rsid w:val="7AB913E9"/>
    <w:rsid w:val="7B11404E"/>
    <w:rsid w:val="7B493B7A"/>
    <w:rsid w:val="7B8E3D81"/>
    <w:rsid w:val="7C1954AA"/>
    <w:rsid w:val="7C503274"/>
    <w:rsid w:val="7D717D85"/>
    <w:rsid w:val="7DC71F94"/>
    <w:rsid w:val="7E5B7423"/>
    <w:rsid w:val="7E632989"/>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uiPriority w:val="1"/>
  </w:style>
  <w:style w:type="table" w:default="1" w:styleId="36">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annotation subject"/>
    <w:basedOn w:val="9"/>
    <w:next w:val="9"/>
    <w:link w:val="85"/>
    <w:qFormat/>
    <w:uiPriority w:val="0"/>
    <w:rPr>
      <w:b/>
      <w:bCs/>
    </w:rPr>
  </w:style>
  <w:style w:type="paragraph" w:styleId="9">
    <w:name w:val="annotation text"/>
    <w:basedOn w:val="1"/>
    <w:link w:val="58"/>
    <w:unhideWhenUsed/>
    <w:qFormat/>
    <w:uiPriority w:val="99"/>
    <w:pPr>
      <w:jc w:val="left"/>
    </w:pPr>
  </w:style>
  <w:style w:type="paragraph" w:styleId="10">
    <w:name w:val="caption"/>
    <w:basedOn w:val="1"/>
    <w:next w:val="1"/>
    <w:qFormat/>
    <w:uiPriority w:val="35"/>
    <w:pPr>
      <w:spacing w:beforeLines="50" w:afterLines="50" w:line="360" w:lineRule="auto"/>
      <w:jc w:val="center"/>
    </w:pPr>
    <w:rPr>
      <w:rFonts w:ascii="Arial" w:hAnsi="Arial" w:cs="Arial"/>
      <w:sz w:val="24"/>
      <w:szCs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rFonts w:ascii="楷体_GB2312" w:hAnsi="Arial" w:eastAsia="楷体_GB2312" w:cs="Arial"/>
      <w:b/>
      <w:bCs/>
      <w:color w:val="000000"/>
      <w:sz w:val="24"/>
    </w:rPr>
  </w:style>
  <w:style w:type="paragraph" w:styleId="13">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4">
    <w:name w:val="Body Text Indent"/>
    <w:basedOn w:val="1"/>
    <w:qFormat/>
    <w:uiPriority w:val="0"/>
    <w:pPr>
      <w:ind w:firstLine="630"/>
    </w:pPr>
    <w:rPr>
      <w:rFonts w:ascii="楷体_GB2312" w:eastAsia="楷体_GB2312"/>
      <w:sz w:val="32"/>
      <w:szCs w:val="20"/>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7">
    <w:name w:val="Plain Text"/>
    <w:basedOn w:val="1"/>
    <w:link w:val="41"/>
    <w:qFormat/>
    <w:uiPriority w:val="99"/>
    <w:rPr>
      <w:rFonts w:ascii="宋体" w:hAnsi="Courier New"/>
      <w:szCs w:val="20"/>
    </w:r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43"/>
    <w:qFormat/>
    <w:uiPriority w:val="99"/>
    <w:pPr>
      <w:tabs>
        <w:tab w:val="center" w:pos="4153"/>
        <w:tab w:val="right" w:pos="8306"/>
      </w:tabs>
      <w:snapToGrid w:val="0"/>
      <w:jc w:val="left"/>
    </w:pPr>
    <w:rPr>
      <w:sz w:val="18"/>
      <w:szCs w:val="18"/>
    </w:rPr>
  </w:style>
  <w:style w:type="paragraph" w:styleId="21">
    <w:name w:val="Body Text First Indent 2"/>
    <w:basedOn w:val="14"/>
    <w:qFormat/>
    <w:uiPriority w:val="0"/>
    <w:pPr>
      <w:widowControl/>
      <w:spacing w:after="120"/>
      <w:ind w:left="420" w:leftChars="200" w:firstLine="420" w:firstLineChars="200"/>
    </w:pPr>
    <w:rPr>
      <w:rFonts w:ascii="仿宋_GB2312" w:eastAsia="仿宋_GB2312"/>
      <w:color w:val="FF6600"/>
      <w:sz w:val="21"/>
    </w:rPr>
  </w:style>
  <w:style w:type="paragraph" w:styleId="22">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eastAsia="楷体"/>
      <w:b/>
      <w:sz w:val="28"/>
    </w:rPr>
  </w:style>
  <w:style w:type="paragraph" w:styleId="24">
    <w:name w:val="Body Text Indent 3"/>
    <w:basedOn w:val="1"/>
    <w:qFormat/>
    <w:uiPriority w:val="99"/>
    <w:pPr>
      <w:ind w:firstLine="420" w:firstLineChars="200"/>
    </w:pPr>
    <w:rPr>
      <w:rFonts w:eastAsia="楷体_GB2312"/>
    </w:rPr>
  </w:style>
  <w:style w:type="paragraph" w:styleId="25">
    <w:name w:val="toc 2"/>
    <w:basedOn w:val="1"/>
    <w:next w:val="1"/>
    <w:semiHidden/>
    <w:qFormat/>
    <w:uiPriority w:val="0"/>
    <w:pPr>
      <w:ind w:left="420" w:leftChars="200"/>
    </w:pPr>
    <w:rPr>
      <w:szCs w:val="20"/>
    </w:rPr>
  </w:style>
  <w:style w:type="paragraph" w:styleId="26">
    <w:name w:val="Body Text 2"/>
    <w:basedOn w:val="1"/>
    <w:qFormat/>
    <w:uiPriority w:val="99"/>
    <w:pPr>
      <w:spacing w:line="440" w:lineRule="exact"/>
    </w:pPr>
    <w:rPr>
      <w:rFonts w:ascii="楷体_GB2312" w:eastAsia="楷体_GB2312"/>
      <w:sz w:val="28"/>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45"/>
    <w:qFormat/>
    <w:uiPriority w:val="0"/>
    <w:pPr>
      <w:spacing w:before="240" w:after="60"/>
      <w:jc w:val="center"/>
      <w:outlineLvl w:val="0"/>
    </w:pPr>
    <w:rPr>
      <w:rFonts w:ascii="Cambria" w:hAnsi="Cambria"/>
      <w:b/>
      <w:bCs/>
      <w:sz w:val="32"/>
      <w:szCs w:val="32"/>
    </w:rPr>
  </w:style>
  <w:style w:type="character" w:styleId="30">
    <w:name w:val="Strong"/>
    <w:qFormat/>
    <w:uiPriority w:val="22"/>
    <w:rPr>
      <w:b/>
      <w:bCs/>
    </w:rPr>
  </w:style>
  <w:style w:type="character" w:styleId="31">
    <w:name w:val="page number"/>
    <w:basedOn w:val="29"/>
    <w:qFormat/>
    <w:uiPriority w:val="99"/>
  </w:style>
  <w:style w:type="character" w:styleId="32">
    <w:name w:val="FollowedHyperlink"/>
    <w:qFormat/>
    <w:uiPriority w:val="0"/>
    <w:rPr>
      <w:color w:val="800080"/>
      <w:u w:val="single"/>
    </w:rPr>
  </w:style>
  <w:style w:type="character" w:styleId="33">
    <w:name w:val="Emphasis"/>
    <w:qFormat/>
    <w:uiPriority w:val="0"/>
    <w:rPr>
      <w:i/>
      <w:iCs/>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标题 2 Char"/>
    <w:qFormat/>
    <w:uiPriority w:val="9"/>
    <w:rPr>
      <w:rFonts w:ascii="Arial" w:hAnsi="Arial" w:eastAsia="黑体"/>
      <w:b/>
      <w:kern w:val="2"/>
      <w:sz w:val="32"/>
      <w:lang w:val="en-US" w:eastAsia="zh-CN"/>
    </w:rPr>
  </w:style>
  <w:style w:type="character" w:customStyle="1" w:styleId="39">
    <w:name w:val="列出段落 Char"/>
    <w:link w:val="40"/>
    <w:qFormat/>
    <w:uiPriority w:val="0"/>
    <w:rPr>
      <w:rFonts w:ascii="Calibri" w:hAnsi="Calibri"/>
      <w:kern w:val="2"/>
      <w:sz w:val="21"/>
      <w:szCs w:val="22"/>
    </w:rPr>
  </w:style>
  <w:style w:type="paragraph" w:customStyle="1" w:styleId="40">
    <w:name w:val="列出段落1"/>
    <w:basedOn w:val="1"/>
    <w:link w:val="39"/>
    <w:qFormat/>
    <w:uiPriority w:val="0"/>
    <w:pPr>
      <w:ind w:firstLine="420" w:firstLineChars="200"/>
    </w:pPr>
    <w:rPr>
      <w:rFonts w:ascii="Calibri" w:hAnsi="Calibri"/>
      <w:szCs w:val="22"/>
    </w:rPr>
  </w:style>
  <w:style w:type="character" w:customStyle="1" w:styleId="41">
    <w:name w:val="纯文本 Char"/>
    <w:link w:val="17"/>
    <w:qFormat/>
    <w:uiPriority w:val="0"/>
    <w:rPr>
      <w:rFonts w:ascii="宋体" w:hAnsi="Courier New" w:eastAsia="宋体"/>
      <w:kern w:val="2"/>
      <w:sz w:val="21"/>
      <w:lang w:val="en-US" w:eastAsia="zh-CN" w:bidi="ar-SA"/>
    </w:rPr>
  </w:style>
  <w:style w:type="character" w:customStyle="1" w:styleId="42">
    <w:name w:val="param-value"/>
    <w:basedOn w:val="29"/>
    <w:qFormat/>
    <w:uiPriority w:val="0"/>
  </w:style>
  <w:style w:type="character" w:customStyle="1" w:styleId="43">
    <w:name w:val="页脚 Char"/>
    <w:link w:val="20"/>
    <w:qFormat/>
    <w:uiPriority w:val="99"/>
    <w:rPr>
      <w:kern w:val="2"/>
      <w:sz w:val="18"/>
      <w:szCs w:val="18"/>
    </w:rPr>
  </w:style>
  <w:style w:type="character" w:customStyle="1" w:styleId="44">
    <w:name w:val="Font Style36"/>
    <w:qFormat/>
    <w:uiPriority w:val="0"/>
    <w:rPr>
      <w:rFonts w:ascii="宋体" w:eastAsia="宋体" w:cs="宋体"/>
      <w:sz w:val="16"/>
      <w:szCs w:val="16"/>
    </w:rPr>
  </w:style>
  <w:style w:type="character" w:customStyle="1" w:styleId="45">
    <w:name w:val="标题 Char"/>
    <w:link w:val="28"/>
    <w:qFormat/>
    <w:uiPriority w:val="0"/>
    <w:rPr>
      <w:rFonts w:ascii="Cambria" w:hAnsi="Cambria" w:cs="Times New Roman"/>
      <w:b/>
      <w:bCs/>
      <w:kern w:val="2"/>
      <w:sz w:val="32"/>
      <w:szCs w:val="32"/>
    </w:rPr>
  </w:style>
  <w:style w:type="character" w:customStyle="1" w:styleId="46">
    <w:name w:val="Font Style28"/>
    <w:qFormat/>
    <w:uiPriority w:val="0"/>
    <w:rPr>
      <w:rFonts w:ascii="Constantia" w:hAnsi="Constantia" w:cs="Constantia"/>
      <w:sz w:val="28"/>
      <w:szCs w:val="28"/>
    </w:rPr>
  </w:style>
  <w:style w:type="character" w:customStyle="1" w:styleId="47">
    <w:name w:val="Font Style30"/>
    <w:qFormat/>
    <w:uiPriority w:val="0"/>
    <w:rPr>
      <w:rFonts w:ascii="宋体" w:eastAsia="宋体" w:cs="宋体"/>
      <w:sz w:val="14"/>
      <w:szCs w:val="14"/>
    </w:rPr>
  </w:style>
  <w:style w:type="character" w:customStyle="1" w:styleId="48">
    <w:name w:val="Font Style37"/>
    <w:qFormat/>
    <w:uiPriority w:val="0"/>
    <w:rPr>
      <w:rFonts w:ascii="Arial" w:hAnsi="Arial" w:cs="Arial"/>
      <w:sz w:val="16"/>
      <w:szCs w:val="16"/>
    </w:rPr>
  </w:style>
  <w:style w:type="character" w:customStyle="1" w:styleId="49">
    <w:name w:val="标题 1 Char"/>
    <w:link w:val="2"/>
    <w:qFormat/>
    <w:uiPriority w:val="0"/>
    <w:rPr>
      <w:b/>
      <w:bCs/>
      <w:kern w:val="44"/>
      <w:sz w:val="44"/>
      <w:szCs w:val="44"/>
    </w:rPr>
  </w:style>
  <w:style w:type="character" w:customStyle="1" w:styleId="50">
    <w:name w:val="apple-converted-space"/>
    <w:qFormat/>
    <w:uiPriority w:val="0"/>
  </w:style>
  <w:style w:type="character" w:customStyle="1" w:styleId="51">
    <w:name w:val="页眉 Char"/>
    <w:link w:val="22"/>
    <w:qFormat/>
    <w:uiPriority w:val="99"/>
    <w:rPr>
      <w:kern w:val="2"/>
      <w:sz w:val="18"/>
      <w:szCs w:val="18"/>
    </w:rPr>
  </w:style>
  <w:style w:type="character" w:customStyle="1" w:styleId="52">
    <w:name w:val="标题 5 Char"/>
    <w:link w:val="7"/>
    <w:qFormat/>
    <w:uiPriority w:val="9"/>
    <w:rPr>
      <w:b/>
      <w:bCs/>
      <w:kern w:val="2"/>
      <w:sz w:val="28"/>
      <w:szCs w:val="28"/>
    </w:rPr>
  </w:style>
  <w:style w:type="character" w:customStyle="1" w:styleId="53">
    <w:name w:val="Font Style29"/>
    <w:qFormat/>
    <w:uiPriority w:val="0"/>
    <w:rPr>
      <w:rFonts w:ascii="Arial" w:hAnsi="Arial" w:cs="Arial"/>
      <w:sz w:val="14"/>
      <w:szCs w:val="14"/>
    </w:rPr>
  </w:style>
  <w:style w:type="character" w:customStyle="1" w:styleId="54">
    <w:name w:val="标题 3 Char"/>
    <w:link w:val="5"/>
    <w:qFormat/>
    <w:uiPriority w:val="9"/>
    <w:rPr>
      <w:rFonts w:ascii="Arial" w:hAnsi="Arial"/>
      <w:b/>
      <w:kern w:val="2"/>
      <w:sz w:val="32"/>
    </w:rPr>
  </w:style>
  <w:style w:type="character" w:customStyle="1" w:styleId="55">
    <w:name w:val="style4"/>
    <w:qFormat/>
    <w:uiPriority w:val="0"/>
  </w:style>
  <w:style w:type="character" w:customStyle="1" w:styleId="56">
    <w:name w:val="标题 4 Char"/>
    <w:link w:val="6"/>
    <w:qFormat/>
    <w:uiPriority w:val="9"/>
    <w:rPr>
      <w:rFonts w:ascii="Cambria" w:hAnsi="Cambria"/>
      <w:b/>
      <w:bCs/>
      <w:kern w:val="2"/>
      <w:sz w:val="28"/>
      <w:szCs w:val="28"/>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批注文字 Char"/>
    <w:link w:val="9"/>
    <w:qFormat/>
    <w:uiPriority w:val="99"/>
    <w:rPr>
      <w:kern w:val="2"/>
      <w:sz w:val="21"/>
      <w:szCs w:val="24"/>
    </w:rPr>
  </w:style>
  <w:style w:type="paragraph" w:customStyle="1" w:styleId="59">
    <w:name w:val="Style10"/>
    <w:basedOn w:val="1"/>
    <w:qFormat/>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qFormat/>
    <w:uiPriority w:val="0"/>
    <w:pPr>
      <w:adjustRightInd w:val="0"/>
      <w:spacing w:line="446" w:lineRule="exact"/>
      <w:jc w:val="left"/>
    </w:pPr>
    <w:rPr>
      <w:rFonts w:ascii="宋体"/>
      <w:kern w:val="0"/>
      <w:sz w:val="24"/>
    </w:rPr>
  </w:style>
  <w:style w:type="paragraph" w:customStyle="1" w:styleId="6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11"/>
    <w:qFormat/>
    <w:uiPriority w:val="0"/>
    <w:rPr>
      <w:rFonts w:ascii="Tahoma" w:hAnsi="Tahoma"/>
      <w:sz w:val="24"/>
    </w:rPr>
  </w:style>
  <w:style w:type="paragraph" w:customStyle="1" w:styleId="72">
    <w:name w:val="正文（缩进） Char1"/>
    <w:basedOn w:val="1"/>
    <w:qFormat/>
    <w:uiPriority w:val="0"/>
    <w:pPr>
      <w:spacing w:beforeLines="50"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1"/>
    <w:basedOn w:val="1"/>
    <w:unhideWhenUsed/>
    <w:qFormat/>
    <w:uiPriority w:val="99"/>
    <w:pPr>
      <w:ind w:firstLine="420" w:firstLineChars="200"/>
    </w:pPr>
  </w:style>
  <w:style w:type="paragraph" w:customStyle="1" w:styleId="75">
    <w:name w:val="Char Char Char Char"/>
    <w:basedOn w:val="11"/>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2">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p0"/>
    <w:basedOn w:val="1"/>
    <w:qFormat/>
    <w:uiPriority w:val="0"/>
    <w:pPr>
      <w:widowControl/>
    </w:pPr>
    <w:rPr>
      <w:kern w:val="0"/>
      <w:szCs w:val="21"/>
    </w:rPr>
  </w:style>
  <w:style w:type="paragraph" w:customStyle="1" w:styleId="84">
    <w:name w:val="标准文本"/>
    <w:basedOn w:val="1"/>
    <w:qFormat/>
    <w:uiPriority w:val="0"/>
    <w:pPr>
      <w:spacing w:line="300" w:lineRule="auto"/>
      <w:ind w:firstLine="420" w:firstLineChars="200"/>
    </w:pPr>
    <w:rPr>
      <w:rFonts w:ascii="宋体" w:hAnsi="宋体"/>
      <w:kern w:val="0"/>
      <w:sz w:val="20"/>
      <w:szCs w:val="21"/>
    </w:rPr>
  </w:style>
  <w:style w:type="character" w:customStyle="1" w:styleId="85">
    <w:name w:val="批注主题 Char"/>
    <w:basedOn w:val="58"/>
    <w:link w:val="8"/>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1332</Words>
  <Characters>7598</Characters>
  <Lines>63</Lines>
  <Paragraphs>17</Paragraphs>
  <TotalTime>164</TotalTime>
  <ScaleCrop>false</ScaleCrop>
  <LinksUpToDate>false</LinksUpToDate>
  <CharactersWithSpaces>8913</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2018-10-17T01:43:00Z</dcterms:created>
  <dc:creator>淮阴师范学院招标办</dc:creator>
  <cp:lastModifiedBy>xiaolu1404095211</cp:lastModifiedBy>
  <cp:lastPrinted>2016-07-10T02:09:00Z</cp:lastPrinted>
  <dcterms:modified xsi:type="dcterms:W3CDTF">2018-11-02T09:10:08Z</dcterms:modified>
  <dc:title>淮阴师范学院招标文件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