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楷体_GB2312"/>
          <w:b/>
          <w:color w:val="auto"/>
          <w:sz w:val="72"/>
          <w:szCs w:val="72"/>
        </w:rPr>
      </w:pPr>
    </w:p>
    <w:p>
      <w:pPr>
        <w:pStyle w:val="81"/>
        <w:tabs>
          <w:tab w:val="center" w:pos="4476"/>
          <w:tab w:val="right" w:pos="8953"/>
        </w:tabs>
        <w:ind w:firstLine="0"/>
        <w:rPr>
          <w:rFonts w:eastAsia="黑体"/>
          <w:b/>
          <w:bCs/>
          <w:color w:val="auto"/>
          <w:sz w:val="84"/>
        </w:rPr>
      </w:pPr>
      <w:bookmarkStart w:id="0" w:name="_Toc455914596"/>
      <w:bookmarkStart w:id="1" w:name="_Toc115756014"/>
      <w:bookmarkStart w:id="2" w:name="_Toc142209795"/>
      <w:r>
        <w:rPr>
          <w:rFonts w:hint="eastAsia" w:eastAsia="楷体_GB2312"/>
          <w:b/>
          <w:color w:val="auto"/>
          <w:sz w:val="72"/>
          <w:szCs w:val="72"/>
        </w:rPr>
        <w:drawing>
          <wp:inline distT="0" distB="0" distL="114300" distR="114300">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7"/>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pPr>
        <w:pStyle w:val="81"/>
        <w:tabs>
          <w:tab w:val="center" w:pos="4476"/>
          <w:tab w:val="right" w:pos="8953"/>
        </w:tabs>
        <w:ind w:firstLine="1687" w:firstLineChars="200"/>
        <w:rPr>
          <w:rFonts w:eastAsia="黑体"/>
          <w:b/>
          <w:bCs/>
          <w:color w:val="auto"/>
          <w:sz w:val="84"/>
        </w:rPr>
      </w:pPr>
    </w:p>
    <w:p>
      <w:pPr>
        <w:pStyle w:val="81"/>
        <w:tabs>
          <w:tab w:val="center" w:pos="4476"/>
          <w:tab w:val="right" w:pos="8953"/>
        </w:tabs>
        <w:ind w:firstLine="641" w:firstLineChars="76"/>
        <w:jc w:val="center"/>
        <w:rPr>
          <w:rFonts w:eastAsia="黑体"/>
          <w:b/>
          <w:bCs/>
          <w:color w:val="auto"/>
          <w:sz w:val="84"/>
        </w:rPr>
      </w:pPr>
      <w:r>
        <w:rPr>
          <w:rFonts w:hint="eastAsia" w:eastAsia="黑体"/>
          <w:b/>
          <w:bCs/>
          <w:color w:val="auto"/>
          <w:sz w:val="84"/>
        </w:rPr>
        <w:t>招　标　文　件</w:t>
      </w:r>
    </w:p>
    <w:p>
      <w:pPr>
        <w:pStyle w:val="81"/>
        <w:ind w:firstLine="723" w:firstLineChars="200"/>
        <w:rPr>
          <w:rFonts w:ascii="宋体" w:hAnsi="宋体"/>
          <w:b/>
          <w:bCs/>
          <w:color w:val="auto"/>
          <w:sz w:val="36"/>
          <w:szCs w:val="36"/>
        </w:rPr>
      </w:pPr>
    </w:p>
    <w:p>
      <w:pPr>
        <w:widowControl/>
        <w:shd w:val="clear" w:color="auto" w:fill="FFFFFF"/>
        <w:spacing w:line="400" w:lineRule="atLeast"/>
        <w:rPr>
          <w:rFonts w:ascii="宋体" w:hAnsi="宋体"/>
          <w:b/>
          <w:color w:val="auto"/>
          <w:sz w:val="36"/>
        </w:rPr>
      </w:pPr>
    </w:p>
    <w:p>
      <w:pPr>
        <w:spacing w:line="360" w:lineRule="auto"/>
        <w:ind w:left="630" w:leftChars="300" w:firstLine="723" w:firstLineChars="200"/>
        <w:jc w:val="left"/>
        <w:rPr>
          <w:rFonts w:ascii="宋体" w:hAnsi="宋体"/>
          <w:b/>
          <w:color w:val="auto"/>
          <w:sz w:val="36"/>
        </w:rPr>
      </w:pPr>
      <w:r>
        <w:rPr>
          <w:rFonts w:hint="eastAsia" w:ascii="宋体" w:hAnsi="宋体"/>
          <w:b/>
          <w:color w:val="auto"/>
          <w:sz w:val="36"/>
        </w:rPr>
        <w:t>项目名称：</w:t>
      </w:r>
      <w:r>
        <w:rPr>
          <w:rFonts w:hint="eastAsia" w:ascii="宋体" w:hAnsi="宋体"/>
          <w:b/>
          <w:color w:val="auto"/>
          <w:sz w:val="36"/>
          <w:u w:val="single"/>
        </w:rPr>
        <w:t xml:space="preserve">     校园橱窗更换项目       </w:t>
      </w:r>
    </w:p>
    <w:p>
      <w:pPr>
        <w:spacing w:line="360" w:lineRule="auto"/>
        <w:ind w:left="630" w:leftChars="300" w:firstLine="723" w:firstLineChars="200"/>
        <w:jc w:val="left"/>
        <w:rPr>
          <w:rFonts w:ascii="宋体" w:hAnsi="宋体"/>
          <w:color w:val="auto"/>
        </w:rPr>
      </w:pPr>
      <w:r>
        <w:rPr>
          <w:rFonts w:hint="eastAsia" w:ascii="宋体" w:hAnsi="宋体"/>
          <w:b/>
          <w:color w:val="auto"/>
          <w:sz w:val="36"/>
        </w:rPr>
        <w:t>项目编号：</w:t>
      </w:r>
      <w:r>
        <w:rPr>
          <w:rFonts w:hint="eastAsia" w:ascii="宋体" w:hAnsi="宋体"/>
          <w:b/>
          <w:color w:val="auto"/>
          <w:sz w:val="36"/>
          <w:u w:val="single"/>
        </w:rPr>
        <w:t xml:space="preserve">      2019-ZB-XC0</w:t>
      </w:r>
      <w:r>
        <w:rPr>
          <w:rFonts w:hint="eastAsia" w:ascii="宋体" w:hAnsi="宋体"/>
          <w:b/>
          <w:color w:val="auto"/>
          <w:sz w:val="36"/>
          <w:u w:val="single"/>
          <w:lang w:val="en-US" w:eastAsia="zh-CN"/>
        </w:rPr>
        <w:t>53</w:t>
      </w:r>
      <w:r>
        <w:rPr>
          <w:rFonts w:hint="eastAsia" w:ascii="宋体" w:hAnsi="宋体"/>
          <w:b/>
          <w:color w:val="auto"/>
          <w:sz w:val="36"/>
          <w:u w:val="single"/>
        </w:rPr>
        <w:t xml:space="preserve">         </w:t>
      </w: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spacing w:before="0" w:after="0"/>
        <w:ind w:firstLine="0"/>
        <w:rPr>
          <w:rFonts w:ascii="宋体" w:hAnsi="宋体"/>
          <w:color w:val="auto"/>
        </w:rPr>
      </w:pPr>
    </w:p>
    <w:p>
      <w:pPr>
        <w:pStyle w:val="81"/>
        <w:ind w:firstLine="0"/>
        <w:jc w:val="center"/>
        <w:rPr>
          <w:b/>
          <w:bCs/>
          <w:color w:val="auto"/>
          <w:sz w:val="32"/>
        </w:rPr>
      </w:pPr>
      <w:r>
        <w:rPr>
          <w:rFonts w:hint="eastAsia"/>
          <w:b/>
          <w:bCs/>
          <w:color w:val="auto"/>
          <w:sz w:val="32"/>
        </w:rPr>
        <w:t>江苏开放大学</w:t>
      </w:r>
    </w:p>
    <w:p>
      <w:pPr>
        <w:pStyle w:val="81"/>
        <w:spacing w:before="0" w:after="0"/>
        <w:ind w:firstLine="0"/>
        <w:rPr>
          <w:rFonts w:ascii="宋体" w:hAnsi="宋体"/>
          <w:color w:val="auto"/>
        </w:rPr>
      </w:pPr>
    </w:p>
    <w:p>
      <w:pPr>
        <w:pStyle w:val="5"/>
        <w:jc w:val="center"/>
        <w:rPr>
          <w:rFonts w:ascii="Times New Roman" w:hAnsi="Times New Roman" w:eastAsia="楷体"/>
          <w:color w:val="auto"/>
          <w:sz w:val="44"/>
        </w:rPr>
        <w:sectPr>
          <w:headerReference r:id="rId3" w:type="default"/>
          <w:footerReference r:id="rId4" w:type="default"/>
          <w:pgSz w:w="11906" w:h="16838"/>
          <w:pgMar w:top="1440" w:right="1080" w:bottom="1440" w:left="1080" w:header="850" w:footer="850" w:gutter="0"/>
          <w:pgNumType w:start="1"/>
          <w:cols w:space="720" w:num="1"/>
          <w:docGrid w:type="lines" w:linePitch="312" w:charSpace="0"/>
        </w:sectPr>
      </w:pPr>
    </w:p>
    <w:p>
      <w:pPr>
        <w:pStyle w:val="5"/>
        <w:jc w:val="center"/>
        <w:rPr>
          <w:rFonts w:ascii="Times New Roman" w:hAnsi="Times New Roman" w:eastAsia="楷体"/>
          <w:color w:val="auto"/>
          <w:sz w:val="28"/>
          <w:szCs w:val="21"/>
        </w:rPr>
      </w:pPr>
      <w:r>
        <w:rPr>
          <w:rFonts w:ascii="Times New Roman" w:hAnsi="Times New Roman" w:eastAsia="楷体"/>
          <w:color w:val="auto"/>
          <w:sz w:val="44"/>
        </w:rPr>
        <w:t>第一部分</w:t>
      </w:r>
      <w:r>
        <w:rPr>
          <w:rFonts w:hint="eastAsia" w:ascii="Times New Roman" w:hAnsi="Times New Roman" w:eastAsia="楷体"/>
          <w:color w:val="auto"/>
          <w:sz w:val="44"/>
        </w:rPr>
        <w:t xml:space="preserve">  </w:t>
      </w:r>
      <w:r>
        <w:rPr>
          <w:rFonts w:ascii="Times New Roman" w:hAnsi="Times New Roman" w:eastAsia="楷体"/>
          <w:color w:val="auto"/>
          <w:sz w:val="44"/>
        </w:rPr>
        <w:t>投标邀请函</w:t>
      </w:r>
      <w:bookmarkEnd w:id="0"/>
    </w:p>
    <w:p>
      <w:pPr>
        <w:pStyle w:val="25"/>
        <w:spacing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rPr>
        <w:t>为进一步加强学校宣传阵地和精神文明建设，提升学校品牌形象，充分发挥校园橱窗的教育、展示和宣传功能，增强宣传教育的时效性和校园文化审美价值，营造创建特色鲜明优势突出的高水平大学的文化氛围。我校拟在应天校区和定淮门东校区更换一批橱窗展示宣传栏，需拆除原址旧的宣传栏，重新安装符合要求的新宣传栏。</w:t>
      </w:r>
      <w:r>
        <w:rPr>
          <w:rFonts w:ascii="Times New Roman" w:hAnsi="Times New Roman" w:cs="Times New Roman"/>
          <w:color w:val="auto"/>
          <w:sz w:val="21"/>
          <w:szCs w:val="21"/>
        </w:rPr>
        <w:t>现对我校</w:t>
      </w:r>
      <w:r>
        <w:rPr>
          <w:rFonts w:hint="eastAsia" w:ascii="Times New Roman" w:hAnsi="Times New Roman" w:cs="Times New Roman"/>
          <w:color w:val="auto"/>
          <w:sz w:val="21"/>
          <w:szCs w:val="21"/>
          <w:u w:val="single"/>
        </w:rPr>
        <w:t xml:space="preserve">  校园橱窗更换  </w:t>
      </w:r>
      <w:r>
        <w:rPr>
          <w:rFonts w:ascii="Times New Roman" w:hAnsi="Times New Roman" w:cs="Times New Roman"/>
          <w:color w:val="auto"/>
          <w:sz w:val="21"/>
          <w:szCs w:val="21"/>
        </w:rPr>
        <w:t>项目组织公开招标，欢迎符合资格条件的单位前来投标。</w:t>
      </w:r>
    </w:p>
    <w:p>
      <w:pPr>
        <w:pStyle w:val="5"/>
        <w:rPr>
          <w:rFonts w:ascii="Times New Roman" w:hAnsi="Times New Roman"/>
          <w:color w:val="auto"/>
          <w:sz w:val="21"/>
          <w:szCs w:val="21"/>
        </w:rPr>
      </w:pPr>
      <w:bookmarkStart w:id="3" w:name="_Toc455914597"/>
      <w:r>
        <w:rPr>
          <w:rFonts w:ascii="Times New Roman" w:hAnsi="Times New Roman"/>
          <w:color w:val="auto"/>
          <w:sz w:val="21"/>
          <w:szCs w:val="21"/>
        </w:rPr>
        <w:t>1.1项目概况</w:t>
      </w:r>
      <w:bookmarkEnd w:id="3"/>
      <w:bookmarkStart w:id="58" w:name="_GoBack"/>
      <w:bookmarkEnd w:id="58"/>
    </w:p>
    <w:p>
      <w:pPr>
        <w:pStyle w:val="25"/>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项目编号：</w:t>
      </w:r>
      <w:r>
        <w:rPr>
          <w:rFonts w:hint="eastAsia" w:ascii="Times New Roman" w:hAnsi="Times New Roman" w:cs="Times New Roman"/>
          <w:color w:val="auto"/>
          <w:sz w:val="21"/>
          <w:szCs w:val="21"/>
        </w:rPr>
        <w:t>2019-ZB-XC0</w:t>
      </w:r>
      <w:r>
        <w:rPr>
          <w:rFonts w:hint="eastAsia" w:ascii="Times New Roman" w:hAnsi="Times New Roman" w:cs="Times New Roman"/>
          <w:color w:val="auto"/>
          <w:sz w:val="21"/>
          <w:szCs w:val="21"/>
          <w:lang w:val="en-US" w:eastAsia="zh-CN"/>
        </w:rPr>
        <w:t>53</w:t>
      </w:r>
      <w:r>
        <w:rPr>
          <w:rFonts w:hint="eastAsia" w:ascii="Times New Roman" w:hAnsi="Times New Roman" w:cs="Times New Roman"/>
          <w:color w:val="auto"/>
          <w:sz w:val="21"/>
          <w:szCs w:val="21"/>
        </w:rPr>
        <w:t>。</w:t>
      </w:r>
    </w:p>
    <w:p>
      <w:pPr>
        <w:pStyle w:val="25"/>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项目名称：</w:t>
      </w:r>
      <w:r>
        <w:rPr>
          <w:rFonts w:hint="eastAsia" w:ascii="Times New Roman" w:hAnsi="Times New Roman" w:cs="Times New Roman"/>
          <w:color w:val="auto"/>
          <w:sz w:val="21"/>
          <w:szCs w:val="21"/>
        </w:rPr>
        <w:t>校园橱窗更换项目。</w:t>
      </w:r>
    </w:p>
    <w:p>
      <w:pPr>
        <w:pStyle w:val="25"/>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rPr>
        <w:t>项目地点：江苏开放大学（江苏城市职业学院）应天校区、定淮门东校区。</w:t>
      </w:r>
    </w:p>
    <w:p>
      <w:pPr>
        <w:pStyle w:val="25"/>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rPr>
        <w:t>项目预算：17万元人民币。</w:t>
      </w:r>
    </w:p>
    <w:p>
      <w:pPr>
        <w:pStyle w:val="25"/>
        <w:numPr>
          <w:ilvl w:val="0"/>
          <w:numId w:val="4"/>
        </w:numPr>
        <w:spacing w:before="0" w:beforeAutospacing="0" w:after="0" w:afterAutospacing="0" w:line="360" w:lineRule="auto"/>
        <w:ind w:firstLine="482"/>
        <w:rPr>
          <w:rFonts w:ascii="Times New Roman" w:hAnsi="Times New Roman"/>
          <w:color w:val="auto"/>
          <w:sz w:val="21"/>
          <w:szCs w:val="21"/>
        </w:rPr>
      </w:pPr>
      <w:r>
        <w:rPr>
          <w:rFonts w:hint="eastAsia" w:ascii="Times New Roman" w:hAnsi="Times New Roman" w:cs="Times New Roman"/>
          <w:color w:val="auto"/>
          <w:sz w:val="21"/>
          <w:szCs w:val="21"/>
        </w:rPr>
        <w:t>完成期限：</w:t>
      </w:r>
      <w:bookmarkStart w:id="4" w:name="_Toc455914598"/>
      <w:r>
        <w:rPr>
          <w:rFonts w:hint="eastAsia" w:ascii="Times New Roman" w:hAnsi="Times New Roman" w:cs="Times New Roman"/>
          <w:color w:val="auto"/>
          <w:sz w:val="21"/>
          <w:szCs w:val="21"/>
        </w:rPr>
        <w:t>1</w:t>
      </w:r>
      <w:r>
        <w:rPr>
          <w:rFonts w:ascii="Times New Roman" w:hAnsi="Times New Roman" w:cs="Times New Roman"/>
          <w:color w:val="auto"/>
          <w:sz w:val="21"/>
          <w:szCs w:val="21"/>
        </w:rPr>
        <w:t>5</w:t>
      </w:r>
      <w:r>
        <w:rPr>
          <w:rFonts w:hint="eastAsia" w:ascii="Times New Roman" w:hAnsi="Times New Roman" w:cs="Times New Roman"/>
          <w:color w:val="auto"/>
          <w:sz w:val="21"/>
          <w:szCs w:val="21"/>
        </w:rPr>
        <w:t>日历天。</w:t>
      </w:r>
    </w:p>
    <w:p>
      <w:pPr>
        <w:pStyle w:val="25"/>
        <w:numPr>
          <w:ilvl w:val="0"/>
          <w:numId w:val="4"/>
        </w:numPr>
        <w:spacing w:before="0" w:beforeAutospacing="0" w:after="0" w:afterAutospacing="0" w:line="360" w:lineRule="auto"/>
        <w:ind w:firstLine="482"/>
        <w:rPr>
          <w:rFonts w:ascii="Times New Roman" w:hAnsi="Times New Roman"/>
          <w:color w:val="auto"/>
          <w:sz w:val="21"/>
          <w:szCs w:val="21"/>
        </w:rPr>
      </w:pPr>
      <w:r>
        <w:rPr>
          <w:rFonts w:hint="eastAsia" w:ascii="Times New Roman" w:hAnsi="Times New Roman"/>
          <w:color w:val="auto"/>
          <w:sz w:val="21"/>
          <w:szCs w:val="21"/>
        </w:rPr>
        <w:t>免费质保期限：自验收合格之日起二年。</w:t>
      </w:r>
    </w:p>
    <w:p>
      <w:pPr>
        <w:pStyle w:val="5"/>
        <w:rPr>
          <w:color w:val="auto"/>
          <w:sz w:val="21"/>
          <w:szCs w:val="21"/>
        </w:rPr>
      </w:pPr>
      <w:r>
        <w:rPr>
          <w:color w:val="auto"/>
          <w:sz w:val="21"/>
          <w:szCs w:val="21"/>
        </w:rPr>
        <w:t>1.2投标人资质条件</w:t>
      </w:r>
      <w:bookmarkEnd w:id="4"/>
      <w:bookmarkStart w:id="5" w:name="_Toc422840930"/>
    </w:p>
    <w:bookmarkEnd w:id="5"/>
    <w:p>
      <w:pPr>
        <w:spacing w:line="360" w:lineRule="auto"/>
        <w:ind w:firstLine="420" w:firstLineChars="200"/>
        <w:jc w:val="left"/>
        <w:rPr>
          <w:rFonts w:hint="eastAsia" w:eastAsia="宋体"/>
          <w:color w:val="auto"/>
          <w:kern w:val="0"/>
          <w:szCs w:val="21"/>
          <w:lang w:val="en-US" w:eastAsia="zh-CN"/>
        </w:rPr>
      </w:pPr>
      <w:r>
        <w:rPr>
          <w:rFonts w:hint="eastAsia"/>
          <w:color w:val="auto"/>
          <w:kern w:val="0"/>
          <w:szCs w:val="21"/>
        </w:rPr>
        <w:t>1、参加本次采购活动的投标人须符合《中华人民共和国政府采购法》第二十二条之规定（详见招标文件“第五部分 投标文件格式 ——四、资格证明文件”）</w:t>
      </w:r>
      <w:r>
        <w:rPr>
          <w:rFonts w:hint="eastAsia"/>
          <w:color w:val="auto"/>
          <w:kern w:val="0"/>
          <w:szCs w:val="21"/>
          <w:lang w:eastAsia="zh-CN"/>
        </w:rPr>
        <w:t>。</w:t>
      </w:r>
    </w:p>
    <w:p>
      <w:pPr>
        <w:spacing w:line="360" w:lineRule="auto"/>
        <w:ind w:firstLine="420" w:firstLineChars="200"/>
        <w:jc w:val="left"/>
        <w:rPr>
          <w:color w:val="auto"/>
          <w:kern w:val="0"/>
          <w:szCs w:val="21"/>
        </w:rPr>
      </w:pPr>
      <w:r>
        <w:rPr>
          <w:rFonts w:hint="eastAsia"/>
          <w:color w:val="auto"/>
          <w:kern w:val="0"/>
          <w:szCs w:val="21"/>
        </w:rPr>
        <w:t>2、采购人根据采购项目的特殊要求规定的特定条件：投标人具有广告设计及策划业务资格。</w:t>
      </w:r>
    </w:p>
    <w:p>
      <w:pPr>
        <w:spacing w:line="360" w:lineRule="auto"/>
        <w:ind w:firstLine="420" w:firstLineChars="200"/>
        <w:jc w:val="left"/>
        <w:rPr>
          <w:color w:val="auto"/>
          <w:kern w:val="0"/>
          <w:szCs w:val="21"/>
        </w:rPr>
      </w:pPr>
      <w:r>
        <w:rPr>
          <w:rFonts w:hint="eastAsia"/>
          <w:color w:val="auto"/>
          <w:kern w:val="0"/>
          <w:szCs w:val="21"/>
        </w:rPr>
        <w:t>3、投标人未被“信用中国”网站（www.creditchina.gov.cn）列入失信执行人、重大税收违法案件当事人名单、政府采购严重违法失信行为记录名单，请提供信用查询截图。</w:t>
      </w:r>
    </w:p>
    <w:p>
      <w:pPr>
        <w:spacing w:line="360" w:lineRule="auto"/>
        <w:ind w:firstLine="420" w:firstLineChars="200"/>
        <w:jc w:val="left"/>
        <w:rPr>
          <w:color w:val="auto"/>
          <w:szCs w:val="21"/>
        </w:rPr>
      </w:pPr>
      <w:r>
        <w:rPr>
          <w:rFonts w:hint="eastAsia"/>
          <w:color w:val="auto"/>
          <w:kern w:val="0"/>
          <w:szCs w:val="21"/>
        </w:rPr>
        <w:t>4、本项目不接受联合体投标。</w:t>
      </w:r>
    </w:p>
    <w:p>
      <w:pPr>
        <w:pStyle w:val="5"/>
        <w:rPr>
          <w:color w:val="auto"/>
          <w:sz w:val="24"/>
          <w:szCs w:val="24"/>
        </w:rPr>
      </w:pPr>
      <w:r>
        <w:rPr>
          <w:rFonts w:hint="eastAsia" w:ascii="Times New Roman" w:hAnsi="Times New Roman"/>
          <w:color w:val="auto"/>
          <w:sz w:val="21"/>
          <w:szCs w:val="21"/>
        </w:rPr>
        <w:t>1</w:t>
      </w:r>
      <w:r>
        <w:rPr>
          <w:rFonts w:ascii="Times New Roman" w:hAnsi="Times New Roman"/>
          <w:color w:val="auto"/>
          <w:sz w:val="21"/>
          <w:szCs w:val="21"/>
        </w:rPr>
        <w:t>.</w:t>
      </w:r>
      <w:r>
        <w:rPr>
          <w:rFonts w:hint="eastAsia" w:ascii="Times New Roman" w:hAnsi="Times New Roman"/>
          <w:color w:val="auto"/>
          <w:sz w:val="21"/>
          <w:szCs w:val="21"/>
        </w:rPr>
        <w:t>3投标报名</w:t>
      </w:r>
    </w:p>
    <w:p>
      <w:pPr>
        <w:spacing w:line="360" w:lineRule="auto"/>
        <w:ind w:firstLine="420" w:firstLineChars="200"/>
        <w:rPr>
          <w:color w:val="auto"/>
        </w:rPr>
      </w:pPr>
      <w:r>
        <w:rPr>
          <w:rFonts w:hint="eastAsia"/>
          <w:color w:val="auto"/>
        </w:rPr>
        <w:t>有意投标的投标人请在2019年</w:t>
      </w:r>
      <w:r>
        <w:rPr>
          <w:rFonts w:hint="eastAsia"/>
          <w:color w:val="auto"/>
          <w:lang w:val="en-US" w:eastAsia="zh-CN"/>
        </w:rPr>
        <w:t>8</w:t>
      </w:r>
      <w:r>
        <w:rPr>
          <w:rFonts w:hint="eastAsia"/>
          <w:color w:val="auto"/>
        </w:rPr>
        <w:t>月</w:t>
      </w:r>
      <w:r>
        <w:rPr>
          <w:rFonts w:hint="eastAsia"/>
          <w:color w:val="auto"/>
          <w:lang w:val="en-US" w:eastAsia="zh-CN"/>
        </w:rPr>
        <w:t>4</w:t>
      </w:r>
      <w:r>
        <w:rPr>
          <w:rFonts w:hint="eastAsia"/>
          <w:color w:val="auto"/>
        </w:rPr>
        <w:t>日</w:t>
      </w:r>
      <w:r>
        <w:rPr>
          <w:rFonts w:hint="eastAsia"/>
          <w:color w:val="auto"/>
        </w:rPr>
        <w:t>下午16:00前发送单位名称、联系人、联系电话及项目编号和项目名称到2448775794@qq.com邮箱中，并在邮件标题中注明“</w:t>
      </w:r>
      <w:r>
        <w:rPr>
          <w:rFonts w:hint="eastAsia"/>
          <w:color w:val="auto"/>
          <w:szCs w:val="21"/>
        </w:rPr>
        <w:t>校园橱窗更换项目</w:t>
      </w:r>
      <w:r>
        <w:rPr>
          <w:rFonts w:hint="eastAsia"/>
          <w:color w:val="auto"/>
        </w:rPr>
        <w:t>”。</w:t>
      </w:r>
    </w:p>
    <w:p>
      <w:pPr>
        <w:spacing w:line="360" w:lineRule="auto"/>
        <w:ind w:firstLine="422" w:firstLineChars="200"/>
        <w:rPr>
          <w:b/>
          <w:bCs/>
          <w:color w:val="auto"/>
        </w:rPr>
      </w:pPr>
      <w:r>
        <w:rPr>
          <w:rFonts w:hint="eastAsia"/>
          <w:b/>
          <w:bCs/>
          <w:color w:val="auto"/>
        </w:rPr>
        <w:t>凡未按要求报名者，学校不接受其投标。</w:t>
      </w:r>
    </w:p>
    <w:p>
      <w:pPr>
        <w:keepNext/>
        <w:keepLines/>
        <w:spacing w:before="260" w:after="260" w:line="413" w:lineRule="auto"/>
        <w:outlineLvl w:val="2"/>
        <w:rPr>
          <w:b/>
          <w:color w:val="auto"/>
          <w:szCs w:val="21"/>
        </w:rPr>
      </w:pPr>
      <w:bookmarkStart w:id="6" w:name="_Toc455914599"/>
      <w:r>
        <w:rPr>
          <w:rFonts w:hint="eastAsia"/>
          <w:b/>
          <w:color w:val="auto"/>
          <w:szCs w:val="21"/>
        </w:rPr>
        <w:t>1.4 现场勘查</w:t>
      </w:r>
    </w:p>
    <w:p>
      <w:pPr>
        <w:spacing w:line="360" w:lineRule="auto"/>
        <w:ind w:firstLine="420" w:firstLineChars="200"/>
        <w:rPr>
          <w:color w:val="auto"/>
          <w:szCs w:val="21"/>
        </w:rPr>
      </w:pPr>
      <w:r>
        <w:rPr>
          <w:rFonts w:hint="eastAsia"/>
          <w:color w:val="auto"/>
          <w:szCs w:val="21"/>
        </w:rPr>
        <w:t>1、现场勘察说明。</w:t>
      </w:r>
    </w:p>
    <w:p>
      <w:pPr>
        <w:spacing w:line="360" w:lineRule="auto"/>
        <w:ind w:firstLine="420" w:firstLineChars="200"/>
        <w:rPr>
          <w:color w:val="auto"/>
          <w:szCs w:val="21"/>
        </w:rPr>
      </w:pPr>
      <w:r>
        <w:rPr>
          <w:rFonts w:hint="eastAsia"/>
          <w:color w:val="auto"/>
          <w:szCs w:val="21"/>
        </w:rPr>
        <w:t>投标人可为踏勘目的进入招标人的工程项目现场，但投标人不得因此使招标人承担有关责任和损失，投标人应自行承担踏勘现场的费用、责任和风险。</w:t>
      </w:r>
    </w:p>
    <w:p>
      <w:pPr>
        <w:numPr>
          <w:ilvl w:val="0"/>
          <w:numId w:val="5"/>
        </w:numPr>
        <w:spacing w:line="360" w:lineRule="auto"/>
        <w:ind w:firstLine="420" w:firstLineChars="200"/>
        <w:rPr>
          <w:color w:val="auto"/>
          <w:szCs w:val="21"/>
        </w:rPr>
      </w:pPr>
      <w:r>
        <w:rPr>
          <w:rFonts w:hint="eastAsia"/>
          <w:color w:val="auto"/>
          <w:szCs w:val="21"/>
        </w:rPr>
        <w:t>由投标人自行现场勘查。</w:t>
      </w:r>
    </w:p>
    <w:p>
      <w:pPr>
        <w:spacing w:line="360" w:lineRule="auto"/>
        <w:ind w:firstLine="420" w:firstLineChars="200"/>
        <w:rPr>
          <w:color w:val="auto"/>
          <w:szCs w:val="21"/>
        </w:rPr>
      </w:pPr>
      <w:r>
        <w:rPr>
          <w:rFonts w:hint="eastAsia"/>
          <w:color w:val="auto"/>
          <w:szCs w:val="21"/>
        </w:rPr>
        <w:t>请务必对项目现场和周围环境进行仔细认真地查勘，在随后的招标采购项目中，对现场资料和数据所作出的推论、解释和结论及由此造成的后果由供应商负责。</w:t>
      </w:r>
    </w:p>
    <w:p>
      <w:pPr>
        <w:pStyle w:val="5"/>
        <w:rPr>
          <w:rFonts w:ascii="Times New Roman" w:hAnsi="Times New Roman"/>
          <w:color w:val="auto"/>
          <w:sz w:val="21"/>
          <w:szCs w:val="21"/>
        </w:rPr>
      </w:pPr>
      <w:r>
        <w:rPr>
          <w:rFonts w:ascii="Times New Roman" w:hAnsi="Times New Roman"/>
          <w:color w:val="auto"/>
          <w:sz w:val="21"/>
          <w:szCs w:val="21"/>
        </w:rPr>
        <w:t>1.</w:t>
      </w:r>
      <w:r>
        <w:rPr>
          <w:rFonts w:hint="eastAsia" w:ascii="Times New Roman" w:hAnsi="Times New Roman"/>
          <w:color w:val="auto"/>
          <w:sz w:val="21"/>
          <w:szCs w:val="21"/>
        </w:rPr>
        <w:t>5</w:t>
      </w:r>
      <w:r>
        <w:rPr>
          <w:rFonts w:ascii="Times New Roman" w:hAnsi="Times New Roman"/>
          <w:color w:val="auto"/>
          <w:sz w:val="21"/>
          <w:szCs w:val="21"/>
        </w:rPr>
        <w:t>招标文件获取</w:t>
      </w:r>
      <w:bookmarkEnd w:id="6"/>
    </w:p>
    <w:p>
      <w:pPr>
        <w:spacing w:line="360" w:lineRule="auto"/>
        <w:ind w:firstLine="420" w:firstLineChars="200"/>
        <w:rPr>
          <w:color w:val="auto"/>
        </w:rPr>
      </w:pPr>
      <w:r>
        <w:rPr>
          <w:rFonts w:hint="eastAsia"/>
          <w:color w:val="auto"/>
          <w:kern w:val="0"/>
          <w:szCs w:val="21"/>
        </w:rPr>
        <w:t>即日起，投标人可至江苏开放大学首页下方（http://www.jsou.cn/）“招标公告”栏的招标公告中自行下载。</w:t>
      </w:r>
    </w:p>
    <w:p>
      <w:pPr>
        <w:pStyle w:val="5"/>
        <w:rPr>
          <w:rFonts w:ascii="Times New Roman" w:hAnsi="Times New Roman"/>
          <w:color w:val="auto"/>
          <w:sz w:val="21"/>
          <w:szCs w:val="21"/>
        </w:rPr>
      </w:pPr>
      <w:bookmarkStart w:id="7" w:name="_Toc455914600"/>
      <w:r>
        <w:rPr>
          <w:rFonts w:ascii="Times New Roman" w:hAnsi="Times New Roman"/>
          <w:color w:val="auto"/>
          <w:sz w:val="21"/>
          <w:szCs w:val="21"/>
        </w:rPr>
        <w:t>1.</w:t>
      </w:r>
      <w:r>
        <w:rPr>
          <w:rFonts w:hint="eastAsia" w:ascii="Times New Roman" w:hAnsi="Times New Roman"/>
          <w:color w:val="auto"/>
          <w:sz w:val="21"/>
          <w:szCs w:val="21"/>
        </w:rPr>
        <w:t>6</w:t>
      </w:r>
      <w:r>
        <w:rPr>
          <w:rFonts w:ascii="Times New Roman" w:hAnsi="Times New Roman"/>
          <w:color w:val="auto"/>
          <w:sz w:val="21"/>
          <w:szCs w:val="21"/>
        </w:rPr>
        <w:t>投标文件递交</w:t>
      </w:r>
      <w:bookmarkEnd w:id="7"/>
    </w:p>
    <w:p>
      <w:pPr>
        <w:pStyle w:val="25"/>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截止时间：</w:t>
      </w:r>
      <w:r>
        <w:rPr>
          <w:rFonts w:hint="eastAsia" w:ascii="Times New Roman" w:hAnsi="Times New Roman" w:cs="Times New Roman"/>
          <w:color w:val="auto"/>
          <w:sz w:val="21"/>
          <w:szCs w:val="21"/>
        </w:rPr>
        <w:t>2019年8月</w:t>
      </w:r>
      <w:r>
        <w:rPr>
          <w:rFonts w:hint="eastAsia" w:ascii="Times New Roman" w:hAnsi="Times New Roman" w:cs="Times New Roman"/>
          <w:color w:val="auto"/>
          <w:sz w:val="21"/>
          <w:szCs w:val="21"/>
          <w:lang w:val="en-US" w:eastAsia="zh-CN"/>
        </w:rPr>
        <w:t>5</w:t>
      </w:r>
      <w:r>
        <w:rPr>
          <w:rFonts w:hint="eastAsia" w:ascii="Times New Roman" w:hAnsi="Times New Roman" w:cs="Times New Roman"/>
          <w:color w:val="auto"/>
          <w:sz w:val="21"/>
          <w:szCs w:val="21"/>
        </w:rPr>
        <w:t>日</w:t>
      </w:r>
      <w:r>
        <w:rPr>
          <w:rFonts w:ascii="Times New Roman" w:hAnsi="Times New Roman" w:cs="Times New Roman"/>
          <w:color w:val="auto"/>
          <w:sz w:val="21"/>
          <w:szCs w:val="21"/>
        </w:rPr>
        <w:t>（星期</w:t>
      </w:r>
      <w:r>
        <w:rPr>
          <w:rFonts w:hint="eastAsia" w:ascii="Times New Roman" w:hAnsi="Times New Roman" w:cs="Times New Roman"/>
          <w:color w:val="auto"/>
          <w:sz w:val="21"/>
          <w:szCs w:val="21"/>
          <w:lang w:eastAsia="zh-CN"/>
        </w:rPr>
        <w:t>一</w:t>
      </w:r>
      <w:r>
        <w:rPr>
          <w:rFonts w:ascii="Times New Roman" w:hAnsi="Times New Roman" w:cs="Times New Roman"/>
          <w:color w:val="auto"/>
          <w:sz w:val="21"/>
          <w:szCs w:val="21"/>
        </w:rPr>
        <w:t>）</w:t>
      </w:r>
      <w:r>
        <w:rPr>
          <w:rFonts w:hint="eastAsia" w:ascii="Times New Roman" w:hAnsi="Times New Roman" w:cs="Times New Roman"/>
          <w:color w:val="auto"/>
          <w:sz w:val="21"/>
          <w:szCs w:val="21"/>
        </w:rPr>
        <w:t xml:space="preserve"> </w:t>
      </w:r>
      <w:r>
        <w:rPr>
          <w:rFonts w:hint="eastAsia" w:ascii="Times New Roman" w:hAnsi="Times New Roman" w:cs="Times New Roman"/>
          <w:color w:val="auto"/>
          <w:sz w:val="21"/>
          <w:szCs w:val="21"/>
          <w:lang w:eastAsia="zh-CN"/>
        </w:rPr>
        <w:t>下</w:t>
      </w:r>
      <w:r>
        <w:rPr>
          <w:rFonts w:hint="eastAsia" w:ascii="Times New Roman" w:hAnsi="Times New Roman" w:cs="Times New Roman"/>
          <w:color w:val="auto"/>
          <w:sz w:val="21"/>
          <w:szCs w:val="21"/>
        </w:rPr>
        <w:t>午</w:t>
      </w:r>
      <w:r>
        <w:rPr>
          <w:rFonts w:hint="eastAsia" w:ascii="Times New Roman" w:hAnsi="Times New Roman" w:cs="Times New Roman"/>
          <w:color w:val="auto"/>
          <w:sz w:val="21"/>
          <w:szCs w:val="21"/>
          <w:lang w:val="en-US" w:eastAsia="zh-CN"/>
        </w:rPr>
        <w:t>14</w:t>
      </w:r>
      <w:r>
        <w:rPr>
          <w:rFonts w:hint="eastAsia" w:ascii="Times New Roman" w:hAnsi="Times New Roman" w:cs="Times New Roman"/>
          <w:color w:val="auto"/>
          <w:sz w:val="21"/>
          <w:szCs w:val="21"/>
        </w:rPr>
        <w:t>:30。</w:t>
      </w:r>
    </w:p>
    <w:p>
      <w:pPr>
        <w:pStyle w:val="25"/>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递交地点：</w:t>
      </w:r>
      <w:bookmarkStart w:id="8" w:name="_Toc455914601"/>
      <w:r>
        <w:rPr>
          <w:rFonts w:hint="eastAsia" w:ascii="Times New Roman" w:hAnsi="Times New Roman" w:cs="Times New Roman"/>
          <w:color w:val="auto"/>
          <w:sz w:val="21"/>
          <w:szCs w:val="21"/>
        </w:rPr>
        <w:t>南京市鼓楼区江东北路399号（江东北路与定淮门大街交叉口西南角）江苏开放大学 办公楼二楼第一会议室。</w:t>
      </w:r>
    </w:p>
    <w:p>
      <w:pPr>
        <w:pStyle w:val="5"/>
        <w:rPr>
          <w:rFonts w:ascii="Times New Roman" w:hAnsi="Times New Roman"/>
          <w:color w:val="auto"/>
          <w:sz w:val="21"/>
          <w:szCs w:val="21"/>
        </w:rPr>
      </w:pPr>
      <w:r>
        <w:rPr>
          <w:rFonts w:ascii="Times New Roman" w:hAnsi="Times New Roman"/>
          <w:color w:val="auto"/>
          <w:sz w:val="21"/>
          <w:szCs w:val="21"/>
        </w:rPr>
        <w:t>1.</w:t>
      </w:r>
      <w:r>
        <w:rPr>
          <w:rFonts w:hint="eastAsia" w:ascii="Times New Roman" w:hAnsi="Times New Roman"/>
          <w:color w:val="auto"/>
          <w:sz w:val="21"/>
          <w:szCs w:val="21"/>
        </w:rPr>
        <w:t>7</w:t>
      </w:r>
      <w:r>
        <w:rPr>
          <w:rFonts w:ascii="Times New Roman" w:hAnsi="Times New Roman"/>
          <w:color w:val="auto"/>
          <w:sz w:val="21"/>
          <w:szCs w:val="21"/>
        </w:rPr>
        <w:t>开标时间及地点</w:t>
      </w:r>
      <w:bookmarkEnd w:id="8"/>
    </w:p>
    <w:p>
      <w:pPr>
        <w:pStyle w:val="25"/>
        <w:spacing w:before="0" w:beforeAutospacing="0" w:after="0" w:afterAutospacing="0" w:line="360" w:lineRule="auto"/>
        <w:ind w:firstLine="482"/>
        <w:rPr>
          <w:rFonts w:ascii="Times New Roman" w:hAnsi="Times New Roman" w:cs="Times New Roman"/>
          <w:color w:val="auto"/>
          <w:sz w:val="21"/>
          <w:szCs w:val="21"/>
        </w:rPr>
      </w:pPr>
      <w:r>
        <w:rPr>
          <w:rStyle w:val="32"/>
          <w:rFonts w:ascii="Times New Roman" w:hAnsi="Times New Roman" w:cs="Times New Roman"/>
          <w:b w:val="0"/>
          <w:color w:val="auto"/>
          <w:sz w:val="21"/>
          <w:szCs w:val="21"/>
        </w:rPr>
        <w:t>开标时间：</w:t>
      </w:r>
      <w:r>
        <w:rPr>
          <w:rFonts w:hint="eastAsia" w:ascii="Times New Roman" w:hAnsi="Times New Roman" w:cs="Times New Roman"/>
          <w:color w:val="auto"/>
          <w:sz w:val="21"/>
          <w:szCs w:val="21"/>
        </w:rPr>
        <w:t>2019年8月</w:t>
      </w:r>
      <w:r>
        <w:rPr>
          <w:rFonts w:hint="eastAsia" w:ascii="Times New Roman" w:hAnsi="Times New Roman" w:cs="Times New Roman"/>
          <w:color w:val="auto"/>
          <w:sz w:val="21"/>
          <w:szCs w:val="21"/>
          <w:lang w:val="en-US" w:eastAsia="zh-CN"/>
        </w:rPr>
        <w:t>5</w:t>
      </w:r>
      <w:r>
        <w:rPr>
          <w:rFonts w:hint="eastAsia" w:ascii="Times New Roman" w:hAnsi="Times New Roman" w:cs="Times New Roman"/>
          <w:color w:val="auto"/>
          <w:sz w:val="21"/>
          <w:szCs w:val="21"/>
        </w:rPr>
        <w:t>日</w:t>
      </w:r>
      <w:r>
        <w:rPr>
          <w:rFonts w:ascii="Times New Roman" w:hAnsi="Times New Roman" w:cs="Times New Roman"/>
          <w:color w:val="auto"/>
          <w:sz w:val="21"/>
          <w:szCs w:val="21"/>
        </w:rPr>
        <w:t>（星期</w:t>
      </w:r>
      <w:r>
        <w:rPr>
          <w:rFonts w:hint="eastAsia" w:ascii="Times New Roman" w:hAnsi="Times New Roman" w:cs="Times New Roman"/>
          <w:color w:val="auto"/>
          <w:sz w:val="21"/>
          <w:szCs w:val="21"/>
          <w:lang w:eastAsia="zh-CN"/>
        </w:rPr>
        <w:t>一</w:t>
      </w:r>
      <w:r>
        <w:rPr>
          <w:rFonts w:ascii="Times New Roman" w:hAnsi="Times New Roman" w:cs="Times New Roman"/>
          <w:color w:val="auto"/>
          <w:sz w:val="21"/>
          <w:szCs w:val="21"/>
        </w:rPr>
        <w:t>）</w:t>
      </w:r>
      <w:r>
        <w:rPr>
          <w:rFonts w:hint="eastAsia" w:ascii="Times New Roman" w:hAnsi="Times New Roman" w:cs="Times New Roman"/>
          <w:color w:val="auto"/>
          <w:sz w:val="21"/>
          <w:szCs w:val="21"/>
        </w:rPr>
        <w:t xml:space="preserve"> </w:t>
      </w:r>
      <w:r>
        <w:rPr>
          <w:rFonts w:hint="eastAsia" w:ascii="Times New Roman" w:hAnsi="Times New Roman" w:cs="Times New Roman"/>
          <w:color w:val="auto"/>
          <w:sz w:val="21"/>
          <w:szCs w:val="21"/>
          <w:lang w:eastAsia="zh-CN"/>
        </w:rPr>
        <w:t>下</w:t>
      </w:r>
      <w:r>
        <w:rPr>
          <w:rFonts w:hint="eastAsia" w:ascii="Times New Roman" w:hAnsi="Times New Roman" w:cs="Times New Roman"/>
          <w:color w:val="auto"/>
          <w:sz w:val="21"/>
          <w:szCs w:val="21"/>
        </w:rPr>
        <w:t>午</w:t>
      </w:r>
      <w:r>
        <w:rPr>
          <w:rFonts w:hint="eastAsia" w:ascii="Times New Roman" w:hAnsi="Times New Roman" w:cs="Times New Roman"/>
          <w:color w:val="auto"/>
          <w:sz w:val="21"/>
          <w:szCs w:val="21"/>
          <w:lang w:val="en-US" w:eastAsia="zh-CN"/>
        </w:rPr>
        <w:t>14</w:t>
      </w:r>
      <w:r>
        <w:rPr>
          <w:rFonts w:hint="eastAsia" w:ascii="Times New Roman" w:hAnsi="Times New Roman" w:cs="Times New Roman"/>
          <w:color w:val="auto"/>
          <w:sz w:val="21"/>
          <w:szCs w:val="21"/>
        </w:rPr>
        <w:t>:30。</w:t>
      </w:r>
    </w:p>
    <w:p>
      <w:pPr>
        <w:pStyle w:val="25"/>
        <w:spacing w:before="0" w:beforeAutospacing="0" w:after="0" w:afterAutospacing="0" w:line="360" w:lineRule="auto"/>
        <w:ind w:firstLine="482"/>
        <w:rPr>
          <w:rFonts w:ascii="Times New Roman" w:hAnsi="Times New Roman" w:cs="Times New Roman"/>
          <w:color w:val="auto"/>
          <w:sz w:val="21"/>
          <w:szCs w:val="21"/>
        </w:rPr>
      </w:pPr>
      <w:r>
        <w:rPr>
          <w:rStyle w:val="32"/>
          <w:rFonts w:ascii="Times New Roman" w:hAnsi="Times New Roman" w:cs="Times New Roman"/>
          <w:b w:val="0"/>
          <w:color w:val="auto"/>
          <w:sz w:val="21"/>
          <w:szCs w:val="21"/>
        </w:rPr>
        <w:t>开标地点：</w:t>
      </w:r>
      <w:r>
        <w:rPr>
          <w:rFonts w:hint="eastAsia" w:ascii="Times New Roman" w:hAnsi="Times New Roman" w:cs="Times New Roman"/>
          <w:color w:val="auto"/>
          <w:sz w:val="21"/>
          <w:szCs w:val="21"/>
        </w:rPr>
        <w:t>南京市鼓楼区江东北路399号（江东北路与定淮门大街交叉口西南角）江苏开放大学 办公楼二楼第一会议室。</w:t>
      </w:r>
    </w:p>
    <w:p>
      <w:pPr>
        <w:pStyle w:val="5"/>
        <w:rPr>
          <w:rFonts w:ascii="Times New Roman" w:hAnsi="Times New Roman"/>
          <w:color w:val="auto"/>
          <w:sz w:val="21"/>
          <w:szCs w:val="21"/>
        </w:rPr>
      </w:pPr>
      <w:bookmarkStart w:id="9" w:name="_Toc455914602"/>
      <w:r>
        <w:rPr>
          <w:rFonts w:ascii="Times New Roman" w:hAnsi="Times New Roman"/>
          <w:color w:val="auto"/>
          <w:sz w:val="21"/>
          <w:szCs w:val="21"/>
        </w:rPr>
        <w:t>1.</w:t>
      </w:r>
      <w:r>
        <w:rPr>
          <w:rFonts w:hint="eastAsia" w:ascii="Times New Roman" w:hAnsi="Times New Roman"/>
          <w:color w:val="auto"/>
          <w:sz w:val="21"/>
          <w:szCs w:val="21"/>
        </w:rPr>
        <w:t>8</w:t>
      </w:r>
      <w:r>
        <w:rPr>
          <w:rFonts w:ascii="Times New Roman" w:hAnsi="Times New Roman"/>
          <w:color w:val="auto"/>
          <w:sz w:val="21"/>
          <w:szCs w:val="21"/>
        </w:rPr>
        <w:t>发布公告媒介</w:t>
      </w:r>
      <w:bookmarkEnd w:id="9"/>
    </w:p>
    <w:p>
      <w:pPr>
        <w:pStyle w:val="25"/>
        <w:wordWrap w:val="0"/>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有关本次采购事务若存在变动和修改，敬请持续关注</w:t>
      </w:r>
      <w:r>
        <w:rPr>
          <w:rFonts w:hint="eastAsia" w:ascii="Times New Roman" w:hAnsi="Times New Roman" w:cs="Times New Roman"/>
          <w:color w:val="auto"/>
          <w:sz w:val="21"/>
          <w:szCs w:val="21"/>
        </w:rPr>
        <w:t>江苏开放大学首页下方（http://www.jsou.cn/）</w:t>
      </w:r>
      <w:r>
        <w:rPr>
          <w:rFonts w:ascii="Times New Roman" w:hAnsi="Times New Roman" w:cs="Times New Roman"/>
          <w:color w:val="auto"/>
          <w:sz w:val="21"/>
          <w:szCs w:val="21"/>
        </w:rPr>
        <w:t>“</w:t>
      </w:r>
      <w:r>
        <w:rPr>
          <w:rFonts w:hint="eastAsia" w:ascii="Times New Roman" w:hAnsi="Times New Roman" w:cs="Times New Roman"/>
          <w:color w:val="auto"/>
          <w:sz w:val="21"/>
          <w:szCs w:val="21"/>
        </w:rPr>
        <w:t>招标</w:t>
      </w:r>
      <w:r>
        <w:rPr>
          <w:rFonts w:ascii="Times New Roman" w:hAnsi="Times New Roman" w:cs="Times New Roman"/>
          <w:color w:val="auto"/>
          <w:sz w:val="21"/>
          <w:szCs w:val="21"/>
        </w:rPr>
        <w:t>公告”栏。</w:t>
      </w:r>
    </w:p>
    <w:p>
      <w:pPr>
        <w:pStyle w:val="5"/>
        <w:rPr>
          <w:rFonts w:ascii="Times New Roman" w:hAnsi="Times New Roman"/>
          <w:color w:val="auto"/>
          <w:sz w:val="21"/>
          <w:szCs w:val="21"/>
        </w:rPr>
      </w:pPr>
      <w:bookmarkStart w:id="10" w:name="_Toc455914603"/>
      <w:r>
        <w:rPr>
          <w:rFonts w:ascii="Times New Roman" w:hAnsi="Times New Roman"/>
          <w:color w:val="auto"/>
          <w:sz w:val="21"/>
          <w:szCs w:val="21"/>
        </w:rPr>
        <w:t>1.</w:t>
      </w:r>
      <w:r>
        <w:rPr>
          <w:rFonts w:hint="eastAsia" w:ascii="Times New Roman" w:hAnsi="Times New Roman"/>
          <w:color w:val="auto"/>
          <w:sz w:val="21"/>
          <w:szCs w:val="21"/>
        </w:rPr>
        <w:t>9</w:t>
      </w:r>
      <w:r>
        <w:rPr>
          <w:rFonts w:ascii="Times New Roman" w:hAnsi="Times New Roman"/>
          <w:color w:val="auto"/>
          <w:sz w:val="21"/>
          <w:szCs w:val="21"/>
        </w:rPr>
        <w:t>联系方式</w:t>
      </w:r>
      <w:bookmarkEnd w:id="10"/>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1、技术咨询：</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联系人：马老师</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联系电话：025-86265571</w:t>
      </w:r>
    </w:p>
    <w:p>
      <w:pPr>
        <w:pStyle w:val="25"/>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2、招标事务：</w:t>
      </w:r>
    </w:p>
    <w:p>
      <w:pPr>
        <w:pStyle w:val="25"/>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联系人：</w:t>
      </w:r>
      <w:r>
        <w:rPr>
          <w:rFonts w:hint="eastAsia" w:ascii="Times New Roman" w:hAnsi="Times New Roman" w:cs="Times New Roman"/>
          <w:color w:val="auto"/>
          <w:sz w:val="21"/>
          <w:szCs w:val="21"/>
        </w:rPr>
        <w:t>李</w:t>
      </w:r>
      <w:r>
        <w:rPr>
          <w:rFonts w:ascii="Times New Roman" w:hAnsi="Times New Roman" w:cs="Times New Roman"/>
          <w:color w:val="auto"/>
          <w:sz w:val="21"/>
          <w:szCs w:val="21"/>
        </w:rPr>
        <w:t>老师</w:t>
      </w:r>
    </w:p>
    <w:p>
      <w:pPr>
        <w:pStyle w:val="25"/>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联系</w:t>
      </w:r>
      <w:r>
        <w:rPr>
          <w:rFonts w:ascii="Times New Roman" w:hAnsi="Times New Roman" w:cs="Times New Roman"/>
          <w:color w:val="auto"/>
          <w:sz w:val="21"/>
          <w:szCs w:val="21"/>
        </w:rPr>
        <w:t>电话：</w:t>
      </w:r>
      <w:r>
        <w:rPr>
          <w:rFonts w:hint="eastAsia" w:ascii="Times New Roman" w:hAnsi="Times New Roman" w:cs="Times New Roman"/>
          <w:color w:val="auto"/>
          <w:sz w:val="21"/>
          <w:szCs w:val="21"/>
        </w:rPr>
        <w:t>025</w:t>
      </w:r>
      <w:r>
        <w:rPr>
          <w:rFonts w:ascii="Times New Roman" w:hAnsi="Times New Roman" w:cs="Times New Roman"/>
          <w:color w:val="auto"/>
          <w:sz w:val="21"/>
          <w:szCs w:val="21"/>
        </w:rPr>
        <w:t>-</w:t>
      </w:r>
      <w:r>
        <w:rPr>
          <w:rFonts w:hint="eastAsia" w:ascii="Times New Roman" w:hAnsi="Times New Roman" w:cs="Times New Roman"/>
          <w:color w:val="auto"/>
          <w:sz w:val="21"/>
          <w:szCs w:val="21"/>
        </w:rPr>
        <w:t>86265605</w:t>
      </w:r>
    </w:p>
    <w:p>
      <w:pPr>
        <w:pStyle w:val="25"/>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邮编：210036</w:t>
      </w:r>
    </w:p>
    <w:p>
      <w:pPr>
        <w:pStyle w:val="25"/>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地址：</w:t>
      </w:r>
      <w:r>
        <w:rPr>
          <w:rFonts w:hint="eastAsia" w:ascii="Times New Roman" w:hAnsi="Times New Roman" w:cs="Times New Roman"/>
          <w:color w:val="auto"/>
          <w:sz w:val="21"/>
          <w:szCs w:val="21"/>
        </w:rPr>
        <w:t>南京市鼓楼区江东北路399号（江东北路与定淮门大街交叉口西南角）办公楼1012</w:t>
      </w:r>
      <w:r>
        <w:rPr>
          <w:rFonts w:ascii="Times New Roman" w:hAnsi="Times New Roman" w:cs="Times New Roman"/>
          <w:color w:val="auto"/>
          <w:sz w:val="21"/>
          <w:szCs w:val="21"/>
        </w:rPr>
        <w:t>室</w:t>
      </w:r>
    </w:p>
    <w:p>
      <w:pPr>
        <w:pStyle w:val="25"/>
        <w:wordWrap w:val="0"/>
        <w:spacing w:before="0" w:beforeAutospacing="0" w:after="0" w:afterAutospacing="0" w:line="360" w:lineRule="auto"/>
        <w:ind w:firstLine="482"/>
        <w:rPr>
          <w:rFonts w:ascii="Times New Roman" w:hAnsi="Times New Roman" w:cs="Times New Roman"/>
          <w:color w:val="auto"/>
          <w:sz w:val="21"/>
          <w:szCs w:val="21"/>
        </w:rPr>
        <w:sectPr>
          <w:footerReference r:id="rId5" w:type="default"/>
          <w:pgSz w:w="11906" w:h="16838"/>
          <w:pgMar w:top="1440" w:right="1080" w:bottom="1440" w:left="1080" w:header="850" w:footer="850" w:gutter="0"/>
          <w:pgNumType w:start="1"/>
          <w:cols w:space="720" w:num="1"/>
          <w:docGrid w:type="lines" w:linePitch="312" w:charSpace="0"/>
        </w:sectPr>
      </w:pPr>
    </w:p>
    <w:bookmarkEnd w:id="1"/>
    <w:bookmarkEnd w:id="2"/>
    <w:p>
      <w:pPr>
        <w:pStyle w:val="5"/>
        <w:jc w:val="center"/>
        <w:rPr>
          <w:rFonts w:ascii="Times New Roman" w:hAnsi="Times New Roman" w:eastAsia="楷体"/>
          <w:color w:val="auto"/>
          <w:sz w:val="44"/>
        </w:rPr>
      </w:pPr>
      <w:bookmarkStart w:id="11" w:name="_Toc455914604"/>
      <w:r>
        <w:rPr>
          <w:rFonts w:ascii="Times New Roman" w:hAnsi="Times New Roman" w:eastAsia="楷体"/>
          <w:color w:val="auto"/>
          <w:sz w:val="44"/>
        </w:rPr>
        <w:t>第二部分</w:t>
      </w:r>
      <w:r>
        <w:rPr>
          <w:rFonts w:hint="eastAsia" w:ascii="Times New Roman" w:hAnsi="Times New Roman" w:eastAsia="楷体"/>
          <w:color w:val="auto"/>
          <w:sz w:val="44"/>
        </w:rPr>
        <w:t xml:space="preserve">  </w:t>
      </w:r>
      <w:r>
        <w:rPr>
          <w:rFonts w:ascii="Times New Roman" w:hAnsi="Times New Roman" w:eastAsia="楷体"/>
          <w:color w:val="auto"/>
          <w:sz w:val="44"/>
        </w:rPr>
        <w:t>投标人须知</w:t>
      </w:r>
      <w:bookmarkEnd w:id="11"/>
    </w:p>
    <w:p>
      <w:pPr>
        <w:pStyle w:val="25"/>
        <w:spacing w:before="0" w:beforeAutospacing="0" w:after="150" w:afterAutospacing="0" w:line="420" w:lineRule="atLeast"/>
        <w:ind w:firstLine="480"/>
        <w:rPr>
          <w:rFonts w:ascii="Times New Roman" w:hAnsi="Times New Roman" w:cs="Times New Roman"/>
          <w:color w:val="auto"/>
          <w:sz w:val="21"/>
          <w:szCs w:val="21"/>
        </w:rPr>
      </w:pPr>
      <w:r>
        <w:rPr>
          <w:rFonts w:ascii="Times New Roman" w:hAnsi="Times New Roman" w:cs="Times New Roman"/>
          <w:color w:val="auto"/>
          <w:sz w:val="21"/>
          <w:szCs w:val="21"/>
        </w:rPr>
        <w:t>（注:投标人应认真阅读招标文件的全部内容。投标人必须按照招标文件的规定和要求提交投标文件及要求提供的全部资料，否则，责任自负。）</w:t>
      </w:r>
    </w:p>
    <w:p>
      <w:pPr>
        <w:pStyle w:val="5"/>
        <w:rPr>
          <w:rFonts w:ascii="Times New Roman" w:hAnsi="Times New Roman"/>
          <w:color w:val="auto"/>
          <w:sz w:val="21"/>
          <w:szCs w:val="21"/>
        </w:rPr>
      </w:pPr>
      <w:bookmarkStart w:id="12" w:name="_Toc384844734"/>
      <w:bookmarkStart w:id="13" w:name="_Toc455914605"/>
      <w:bookmarkStart w:id="14" w:name="_Toc386980211"/>
      <w:r>
        <w:rPr>
          <w:rFonts w:ascii="Times New Roman" w:hAnsi="Times New Roman"/>
          <w:color w:val="auto"/>
          <w:sz w:val="21"/>
          <w:szCs w:val="21"/>
        </w:rPr>
        <w:t>2.1 总则</w:t>
      </w:r>
      <w:bookmarkEnd w:id="12"/>
      <w:bookmarkEnd w:id="13"/>
      <w:bookmarkEnd w:id="14"/>
    </w:p>
    <w:p>
      <w:pPr>
        <w:spacing w:line="360" w:lineRule="auto"/>
        <w:ind w:firstLine="420" w:firstLineChars="200"/>
        <w:rPr>
          <w:color w:val="auto"/>
        </w:rPr>
      </w:pPr>
      <w:r>
        <w:rPr>
          <w:rFonts w:hint="eastAsia"/>
          <w:color w:val="auto"/>
        </w:rPr>
        <w:t>1、请投标人认真阅读招标文件，严格按照招标文件要求制作投标文件，如对招标文件内容和要求有疑问，请电话咨询或书面质疑，以避免投标无效。</w:t>
      </w:r>
    </w:p>
    <w:p>
      <w:pPr>
        <w:spacing w:line="360" w:lineRule="auto"/>
        <w:ind w:firstLine="420" w:firstLineChars="200"/>
        <w:rPr>
          <w:color w:val="auto"/>
        </w:rPr>
      </w:pPr>
      <w:r>
        <w:rPr>
          <w:rFonts w:hint="eastAsia"/>
          <w:color w:val="auto"/>
        </w:rPr>
        <w:t>2、招标公告与招标文件不一致的条款以招标文件为准。</w:t>
      </w:r>
    </w:p>
    <w:p>
      <w:pPr>
        <w:spacing w:line="360" w:lineRule="auto"/>
        <w:ind w:firstLine="420" w:firstLineChars="200"/>
        <w:rPr>
          <w:color w:val="auto"/>
        </w:rPr>
      </w:pPr>
      <w:r>
        <w:rPr>
          <w:rFonts w:hint="eastAsia"/>
          <w:color w:val="auto"/>
        </w:rPr>
        <w:t>3、如发现招标文件存在影响公正评标的条款、项目，请即向招标联系人质疑、指出。</w:t>
      </w:r>
    </w:p>
    <w:p>
      <w:pPr>
        <w:spacing w:line="360" w:lineRule="auto"/>
        <w:ind w:firstLine="420" w:firstLineChars="200"/>
        <w:rPr>
          <w:color w:val="auto"/>
        </w:rPr>
      </w:pPr>
      <w:r>
        <w:rPr>
          <w:rFonts w:hint="eastAsia"/>
          <w:color w:val="auto"/>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rPr>
          <w:color w:val="auto"/>
        </w:rPr>
      </w:pPr>
      <w:r>
        <w:rPr>
          <w:rFonts w:hint="eastAsia"/>
          <w:color w:val="auto"/>
        </w:rPr>
        <w:t>5、</w:t>
      </w:r>
      <w:r>
        <w:rPr>
          <w:color w:val="auto"/>
        </w:rPr>
        <w:t>本次招标活动细则由</w:t>
      </w:r>
      <w:r>
        <w:rPr>
          <w:rFonts w:hint="eastAsia"/>
          <w:color w:val="auto"/>
        </w:rPr>
        <w:t>江苏开放大学</w:t>
      </w:r>
      <w:r>
        <w:rPr>
          <w:color w:val="auto"/>
        </w:rPr>
        <w:t>招投标</w:t>
      </w:r>
      <w:r>
        <w:rPr>
          <w:rFonts w:hint="eastAsia"/>
          <w:color w:val="auto"/>
        </w:rPr>
        <w:t>管理</w:t>
      </w:r>
      <w:r>
        <w:rPr>
          <w:color w:val="auto"/>
        </w:rPr>
        <w:t>办公室负责解释。</w:t>
      </w:r>
    </w:p>
    <w:p>
      <w:pPr>
        <w:pStyle w:val="5"/>
        <w:rPr>
          <w:rFonts w:ascii="Times New Roman" w:hAnsi="Times New Roman"/>
          <w:color w:val="auto"/>
          <w:sz w:val="21"/>
          <w:szCs w:val="21"/>
        </w:rPr>
      </w:pPr>
      <w:bookmarkStart w:id="15" w:name="_Toc455914606"/>
      <w:r>
        <w:rPr>
          <w:rFonts w:ascii="Times New Roman" w:hAnsi="Times New Roman"/>
          <w:color w:val="auto"/>
          <w:sz w:val="21"/>
          <w:szCs w:val="21"/>
        </w:rPr>
        <w:t>2.</w:t>
      </w:r>
      <w:r>
        <w:rPr>
          <w:rFonts w:hint="eastAsia" w:ascii="Times New Roman" w:hAnsi="Times New Roman"/>
          <w:color w:val="auto"/>
          <w:sz w:val="21"/>
          <w:szCs w:val="21"/>
        </w:rPr>
        <w:t>2</w:t>
      </w:r>
      <w:r>
        <w:rPr>
          <w:rFonts w:ascii="Times New Roman" w:hAnsi="Times New Roman"/>
          <w:color w:val="auto"/>
          <w:sz w:val="21"/>
          <w:szCs w:val="21"/>
        </w:rPr>
        <w:t>投标文件要求</w:t>
      </w:r>
      <w:bookmarkEnd w:id="15"/>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投标人应严格按照下列内容及顺序编写、装订投标文件。投标文件格式见第</w:t>
      </w:r>
      <w:r>
        <w:rPr>
          <w:rFonts w:hint="eastAsia" w:ascii="Times New Roman" w:hAnsi="Times New Roman"/>
          <w:color w:val="auto"/>
          <w:szCs w:val="21"/>
        </w:rPr>
        <w:t>五</w:t>
      </w:r>
      <w:r>
        <w:rPr>
          <w:rFonts w:ascii="Times New Roman" w:hAnsi="Times New Roman"/>
          <w:color w:val="auto"/>
          <w:szCs w:val="21"/>
        </w:rPr>
        <w:t>部分。请投标人准确编制目录及页码，否则将影响对投标文件的评价。</w:t>
      </w:r>
    </w:p>
    <w:p>
      <w:pPr>
        <w:pStyle w:val="16"/>
        <w:spacing w:line="360" w:lineRule="auto"/>
        <w:ind w:firstLine="422" w:firstLineChars="200"/>
        <w:rPr>
          <w:rFonts w:ascii="Times New Roman" w:hAnsi="Times New Roman"/>
          <w:b/>
          <w:color w:val="auto"/>
          <w:szCs w:val="21"/>
        </w:rPr>
      </w:pPr>
      <w:r>
        <w:rPr>
          <w:rFonts w:ascii="Times New Roman" w:hAnsi="Times New Roman"/>
          <w:b/>
          <w:color w:val="auto"/>
          <w:kern w:val="0"/>
          <w:szCs w:val="21"/>
        </w:rPr>
        <w:t>2.</w:t>
      </w:r>
      <w:r>
        <w:rPr>
          <w:rFonts w:hint="eastAsia" w:ascii="Times New Roman" w:hAnsi="Times New Roman"/>
          <w:b/>
          <w:color w:val="auto"/>
          <w:kern w:val="0"/>
          <w:szCs w:val="21"/>
        </w:rPr>
        <w:t>2</w:t>
      </w:r>
      <w:r>
        <w:rPr>
          <w:rFonts w:ascii="Times New Roman" w:hAnsi="Times New Roman"/>
          <w:b/>
          <w:color w:val="auto"/>
          <w:kern w:val="0"/>
          <w:szCs w:val="21"/>
        </w:rPr>
        <w:t>.1</w:t>
      </w:r>
      <w:r>
        <w:rPr>
          <w:rFonts w:ascii="Times New Roman" w:hAnsi="Times New Roman"/>
          <w:b/>
          <w:color w:val="auto"/>
          <w:szCs w:val="21"/>
        </w:rPr>
        <w:t>投标文件的一般构成</w:t>
      </w:r>
    </w:p>
    <w:p>
      <w:pPr>
        <w:pStyle w:val="16"/>
        <w:spacing w:line="360" w:lineRule="auto"/>
        <w:ind w:left="420"/>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、投标函</w:t>
      </w:r>
      <w:r>
        <w:rPr>
          <w:rFonts w:hint="eastAsia" w:ascii="Times New Roman" w:hAnsi="Times New Roman"/>
          <w:color w:val="auto"/>
          <w:szCs w:val="21"/>
        </w:rPr>
        <w:t>及开标一览表</w:t>
      </w:r>
    </w:p>
    <w:p>
      <w:pPr>
        <w:pStyle w:val="16"/>
        <w:spacing w:line="360" w:lineRule="auto"/>
        <w:ind w:left="420"/>
        <w:rPr>
          <w:rFonts w:ascii="Times New Roman" w:hAnsi="Times New Roman"/>
          <w:color w:val="auto"/>
          <w:szCs w:val="21"/>
        </w:rPr>
      </w:pPr>
      <w:r>
        <w:rPr>
          <w:rFonts w:hint="eastAsia" w:ascii="Times New Roman" w:hAnsi="Times New Roman"/>
          <w:color w:val="auto"/>
          <w:szCs w:val="21"/>
        </w:rPr>
        <w:t>2</w:t>
      </w:r>
      <w:r>
        <w:rPr>
          <w:rFonts w:ascii="Times New Roman" w:hAnsi="Times New Roman"/>
          <w:color w:val="auto"/>
          <w:szCs w:val="21"/>
        </w:rPr>
        <w:t>、</w:t>
      </w:r>
      <w:r>
        <w:rPr>
          <w:rFonts w:hint="eastAsia" w:ascii="Times New Roman" w:hAnsi="Times New Roman"/>
          <w:color w:val="auto"/>
          <w:szCs w:val="21"/>
        </w:rPr>
        <w:t>法定代表人资格证明书或授权委托书</w:t>
      </w:r>
    </w:p>
    <w:p>
      <w:pPr>
        <w:pStyle w:val="16"/>
        <w:spacing w:line="360" w:lineRule="auto"/>
        <w:ind w:left="420"/>
        <w:rPr>
          <w:rFonts w:ascii="Times New Roman" w:hAnsi="Times New Roman"/>
          <w:color w:val="auto"/>
          <w:szCs w:val="21"/>
        </w:rPr>
      </w:pPr>
      <w:r>
        <w:rPr>
          <w:rFonts w:hint="eastAsia" w:ascii="Times New Roman" w:hAnsi="Times New Roman"/>
          <w:color w:val="auto"/>
          <w:szCs w:val="21"/>
        </w:rPr>
        <w:t>3</w:t>
      </w:r>
      <w:r>
        <w:rPr>
          <w:rFonts w:ascii="Times New Roman" w:hAnsi="Times New Roman"/>
          <w:color w:val="auto"/>
          <w:szCs w:val="21"/>
        </w:rPr>
        <w:t>、资格证明文件</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4</w:t>
      </w:r>
      <w:r>
        <w:rPr>
          <w:rFonts w:ascii="Times New Roman" w:hAnsi="Times New Roman"/>
          <w:color w:val="auto"/>
          <w:szCs w:val="21"/>
        </w:rPr>
        <w:t>、</w:t>
      </w:r>
      <w:r>
        <w:rPr>
          <w:rFonts w:hint="eastAsia" w:ascii="Times New Roman" w:hAnsi="Times New Roman"/>
          <w:color w:val="auto"/>
          <w:szCs w:val="21"/>
        </w:rPr>
        <w:t>投标报价明细表及使用材料清单</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5</w:t>
      </w:r>
      <w:r>
        <w:rPr>
          <w:rFonts w:ascii="Times New Roman" w:hAnsi="Times New Roman"/>
          <w:color w:val="auto"/>
          <w:szCs w:val="21"/>
        </w:rPr>
        <w:t>、</w:t>
      </w:r>
      <w:r>
        <w:rPr>
          <w:rFonts w:hint="eastAsia" w:ascii="Times New Roman" w:hAnsi="Times New Roman"/>
          <w:color w:val="auto"/>
          <w:szCs w:val="21"/>
        </w:rPr>
        <w:t>产品质保与服务承诺书</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6、企业相关业绩</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7</w:t>
      </w:r>
      <w:r>
        <w:rPr>
          <w:rFonts w:ascii="Times New Roman" w:hAnsi="Times New Roman"/>
          <w:color w:val="auto"/>
          <w:szCs w:val="21"/>
        </w:rPr>
        <w:t>、投标书附件：由投标人根据各自情况自行编制，主要内容包括：</w:t>
      </w:r>
      <w:r>
        <w:rPr>
          <w:rFonts w:hint="eastAsia" w:ascii="Times New Roman" w:hAnsi="Times New Roman"/>
          <w:color w:val="auto"/>
          <w:szCs w:val="21"/>
        </w:rPr>
        <w:t>针对本项目的</w:t>
      </w:r>
      <w:r>
        <w:rPr>
          <w:rFonts w:hint="eastAsia" w:ascii="Times New Roman" w:hAnsi="Times New Roman"/>
          <w:b/>
          <w:color w:val="auto"/>
          <w:szCs w:val="21"/>
        </w:rPr>
        <w:t>设计制作安装实施方案</w:t>
      </w:r>
      <w:r>
        <w:rPr>
          <w:rFonts w:hint="eastAsia" w:ascii="Times New Roman" w:hAnsi="Times New Roman"/>
          <w:color w:val="auto"/>
          <w:szCs w:val="21"/>
        </w:rPr>
        <w:t>，以及投标人认为其他需要说明的文件</w:t>
      </w:r>
      <w:r>
        <w:rPr>
          <w:rFonts w:ascii="Times New Roman" w:hAnsi="Times New Roman"/>
          <w:color w:val="auto"/>
          <w:szCs w:val="21"/>
        </w:rPr>
        <w:t>。</w:t>
      </w:r>
    </w:p>
    <w:p>
      <w:pPr>
        <w:pStyle w:val="16"/>
        <w:spacing w:line="360" w:lineRule="auto"/>
        <w:ind w:firstLine="422" w:firstLineChars="200"/>
        <w:rPr>
          <w:rFonts w:ascii="Times New Roman" w:hAnsi="Times New Roman"/>
          <w:b/>
          <w:color w:val="auto"/>
          <w:szCs w:val="21"/>
        </w:rPr>
      </w:pPr>
      <w:r>
        <w:rPr>
          <w:rFonts w:ascii="Times New Roman" w:hAnsi="Times New Roman"/>
          <w:b/>
          <w:color w:val="auto"/>
          <w:kern w:val="0"/>
          <w:szCs w:val="21"/>
        </w:rPr>
        <w:t>2.</w:t>
      </w:r>
      <w:r>
        <w:rPr>
          <w:rFonts w:hint="eastAsia" w:ascii="Times New Roman" w:hAnsi="Times New Roman"/>
          <w:b/>
          <w:color w:val="auto"/>
          <w:kern w:val="0"/>
          <w:szCs w:val="21"/>
        </w:rPr>
        <w:t>2</w:t>
      </w:r>
      <w:r>
        <w:rPr>
          <w:rFonts w:ascii="Times New Roman" w:hAnsi="Times New Roman"/>
          <w:b/>
          <w:color w:val="auto"/>
          <w:kern w:val="0"/>
          <w:szCs w:val="21"/>
        </w:rPr>
        <w:t>.2</w:t>
      </w:r>
      <w:r>
        <w:rPr>
          <w:rFonts w:ascii="Times New Roman" w:hAnsi="Times New Roman"/>
          <w:b/>
          <w:color w:val="auto"/>
          <w:szCs w:val="21"/>
        </w:rPr>
        <w:t>投标文件的签署与封装</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1、投标文件为正本1份，副本</w:t>
      </w:r>
      <w:r>
        <w:rPr>
          <w:rFonts w:hint="eastAsia" w:ascii="Times New Roman" w:hAnsi="Times New Roman"/>
          <w:color w:val="auto"/>
          <w:szCs w:val="21"/>
        </w:rPr>
        <w:t>4</w:t>
      </w:r>
      <w:r>
        <w:rPr>
          <w:rFonts w:ascii="Times New Roman" w:hAnsi="Times New Roman"/>
          <w:color w:val="auto"/>
          <w:szCs w:val="21"/>
        </w:rPr>
        <w:t>份，须各自装订成册，并由法人或授权代表签字。每套投标文件须清楚地标明</w:t>
      </w:r>
      <w:r>
        <w:rPr>
          <w:rFonts w:hint="eastAsia" w:ascii="Times New Roman" w:hAnsi="Times New Roman"/>
          <w:color w:val="auto"/>
          <w:szCs w:val="21"/>
        </w:rPr>
        <w:t>“</w:t>
      </w:r>
      <w:r>
        <w:rPr>
          <w:rFonts w:ascii="Times New Roman" w:hAnsi="Times New Roman"/>
          <w:color w:val="auto"/>
          <w:szCs w:val="21"/>
        </w:rPr>
        <w:t>正本</w:t>
      </w:r>
      <w:r>
        <w:rPr>
          <w:rFonts w:hint="eastAsia" w:ascii="Times New Roman" w:hAnsi="Times New Roman"/>
          <w:color w:val="auto"/>
          <w:szCs w:val="21"/>
        </w:rPr>
        <w:t>”</w:t>
      </w:r>
      <w:r>
        <w:rPr>
          <w:rFonts w:ascii="Times New Roman" w:hAnsi="Times New Roman"/>
          <w:color w:val="auto"/>
          <w:szCs w:val="21"/>
        </w:rPr>
        <w:t>或</w:t>
      </w:r>
      <w:r>
        <w:rPr>
          <w:rFonts w:hint="eastAsia" w:ascii="Times New Roman" w:hAnsi="Times New Roman"/>
          <w:color w:val="auto"/>
          <w:szCs w:val="21"/>
        </w:rPr>
        <w:t>“</w:t>
      </w:r>
      <w:r>
        <w:rPr>
          <w:rFonts w:ascii="Times New Roman" w:hAnsi="Times New Roman"/>
          <w:color w:val="auto"/>
          <w:szCs w:val="21"/>
        </w:rPr>
        <w:t>副本</w:t>
      </w:r>
      <w:r>
        <w:rPr>
          <w:rFonts w:hint="eastAsia" w:ascii="Times New Roman" w:hAnsi="Times New Roman"/>
          <w:color w:val="auto"/>
          <w:szCs w:val="21"/>
        </w:rPr>
        <w:t>”</w:t>
      </w:r>
      <w:r>
        <w:rPr>
          <w:rFonts w:ascii="Times New Roman" w:hAnsi="Times New Roman"/>
          <w:color w:val="auto"/>
          <w:szCs w:val="21"/>
        </w:rPr>
        <w:t>。当正本与副本内容不一致时，以正本为准。</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2、投标文件的正本和副本</w:t>
      </w:r>
      <w:r>
        <w:rPr>
          <w:rFonts w:hint="eastAsia" w:ascii="Times New Roman" w:hAnsi="Times New Roman"/>
          <w:color w:val="auto"/>
          <w:szCs w:val="21"/>
        </w:rPr>
        <w:t>必须密封完好</w:t>
      </w:r>
      <w:r>
        <w:rPr>
          <w:rFonts w:ascii="Times New Roman" w:hAnsi="Times New Roman"/>
          <w:color w:val="auto"/>
          <w:szCs w:val="21"/>
        </w:rPr>
        <w:t>，并在密封袋骑缝处加盖与投标人一致的有效印章；密封袋上应注明</w:t>
      </w:r>
      <w:r>
        <w:rPr>
          <w:rFonts w:hint="eastAsia" w:ascii="Times New Roman" w:hAnsi="Times New Roman"/>
          <w:color w:val="auto"/>
          <w:szCs w:val="21"/>
        </w:rPr>
        <w:t>⑴招标项目名称及编号；⑵投标人的名称；⑶“开标前不得开封”字样。</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3、投标文件必须装订成册（胶封），应列出目录并逐页标注页码。</w:t>
      </w:r>
    </w:p>
    <w:p>
      <w:pPr>
        <w:pStyle w:val="16"/>
        <w:spacing w:line="360" w:lineRule="auto"/>
        <w:ind w:firstLine="420" w:firstLineChars="200"/>
        <w:rPr>
          <w:rFonts w:ascii="Times New Roman" w:hAnsi="Times New Roman"/>
          <w:color w:val="auto"/>
          <w:kern w:val="0"/>
          <w:szCs w:val="21"/>
        </w:rPr>
      </w:pPr>
      <w:r>
        <w:rPr>
          <w:rFonts w:hint="eastAsia" w:ascii="Times New Roman" w:hAnsi="Times New Roman"/>
          <w:color w:val="auto"/>
          <w:szCs w:val="21"/>
        </w:rPr>
        <w:t>4</w:t>
      </w:r>
      <w:r>
        <w:rPr>
          <w:rFonts w:ascii="Times New Roman" w:hAnsi="Times New Roman"/>
          <w:color w:val="auto"/>
          <w:szCs w:val="21"/>
        </w:rPr>
        <w:t>、</w:t>
      </w:r>
      <w:r>
        <w:rPr>
          <w:rFonts w:ascii="Times New Roman" w:hAnsi="Times New Roman"/>
          <w:color w:val="auto"/>
          <w:kern w:val="0"/>
          <w:szCs w:val="21"/>
        </w:rPr>
        <w:t>一经投标，无论投标人是否中标，其投标文件不予退还。</w:t>
      </w:r>
    </w:p>
    <w:p>
      <w:pPr>
        <w:pStyle w:val="5"/>
        <w:rPr>
          <w:rFonts w:ascii="Times New Roman" w:hAnsi="Times New Roman"/>
          <w:b w:val="0"/>
          <w:color w:val="auto"/>
          <w:kern w:val="0"/>
          <w:szCs w:val="21"/>
        </w:rPr>
      </w:pPr>
      <w:bookmarkStart w:id="16" w:name="_Toc455914607"/>
      <w:r>
        <w:rPr>
          <w:rFonts w:ascii="Times New Roman" w:hAnsi="Times New Roman"/>
          <w:color w:val="auto"/>
          <w:sz w:val="21"/>
          <w:szCs w:val="21"/>
        </w:rPr>
        <w:t>2.</w:t>
      </w:r>
      <w:r>
        <w:rPr>
          <w:rFonts w:hint="eastAsia" w:ascii="Times New Roman" w:hAnsi="Times New Roman"/>
          <w:color w:val="auto"/>
          <w:sz w:val="21"/>
          <w:szCs w:val="21"/>
        </w:rPr>
        <w:t>3</w:t>
      </w:r>
      <w:r>
        <w:rPr>
          <w:rFonts w:ascii="Times New Roman" w:hAnsi="Times New Roman"/>
          <w:color w:val="auto"/>
          <w:sz w:val="21"/>
          <w:szCs w:val="21"/>
        </w:rPr>
        <w:t>投标报价要求</w:t>
      </w:r>
      <w:bookmarkEnd w:id="16"/>
    </w:p>
    <w:p>
      <w:pPr>
        <w:pStyle w:val="16"/>
        <w:spacing w:line="360" w:lineRule="auto"/>
        <w:ind w:firstLine="420" w:firstLineChars="200"/>
        <w:rPr>
          <w:rFonts w:ascii="Times New Roman" w:hAnsi="Times New Roman"/>
          <w:color w:val="auto"/>
          <w:szCs w:val="21"/>
        </w:rPr>
      </w:pPr>
      <w:bookmarkStart w:id="17" w:name="_Toc455914609"/>
      <w:bookmarkStart w:id="18" w:name="_Toc386980214"/>
      <w:bookmarkStart w:id="19" w:name="_Toc384844737"/>
      <w:r>
        <w:rPr>
          <w:rFonts w:hint="eastAsia" w:ascii="Times New Roman" w:hAnsi="Times New Roman"/>
          <w:color w:val="auto"/>
          <w:szCs w:val="21"/>
        </w:rPr>
        <w:t>1、投标报价为一次性报价方式，包括产品设计费、制作费、运输费、技术服务费（包括技术资料、图纸提供等）、伴随服务及相关的各种税金等全部费用。</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2、报价单位需对上述项目全部报价，最低价不作为中标保证（在密封的文件上注明所投项目）。</w:t>
      </w:r>
    </w:p>
    <w:p>
      <w:pPr>
        <w:pStyle w:val="5"/>
        <w:rPr>
          <w:rFonts w:ascii="Times New Roman" w:hAnsi="Times New Roman"/>
          <w:color w:val="auto"/>
          <w:sz w:val="21"/>
          <w:szCs w:val="21"/>
        </w:rPr>
      </w:pPr>
      <w:r>
        <w:rPr>
          <w:rFonts w:hint="eastAsia" w:ascii="Times New Roman" w:hAnsi="Times New Roman"/>
          <w:color w:val="auto"/>
          <w:sz w:val="21"/>
          <w:szCs w:val="21"/>
        </w:rPr>
        <w:t>2.4评标与定标</w:t>
      </w:r>
      <w:bookmarkEnd w:id="17"/>
      <w:bookmarkEnd w:id="18"/>
      <w:bookmarkEnd w:id="19"/>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 xml:space="preserve">1、本项目采用 </w:t>
      </w:r>
      <w:r>
        <w:rPr>
          <w:rFonts w:hint="eastAsia" w:ascii="Times New Roman" w:hAnsi="Times New Roman"/>
          <w:color w:val="auto"/>
          <w:szCs w:val="21"/>
          <w:u w:val="single"/>
        </w:rPr>
        <w:t>资格后审</w:t>
      </w:r>
      <w:r>
        <w:rPr>
          <w:rFonts w:hint="eastAsia" w:ascii="Times New Roman" w:hAnsi="Times New Roman"/>
          <w:color w:val="auto"/>
          <w:szCs w:val="21"/>
        </w:rPr>
        <w:t>。</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经过资格审查，应有三家（含）以上合格投标人。</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2、</w:t>
      </w:r>
      <w:r>
        <w:rPr>
          <w:rFonts w:hint="eastAsia" w:ascii="Times New Roman" w:hAnsi="Times New Roman"/>
          <w:bCs/>
          <w:color w:val="auto"/>
          <w:szCs w:val="21"/>
        </w:rPr>
        <w:t>评标工作小组在对投标人所投产品的配置、规格设计与方案、报价与售后服务以及公司业绩、信用等进行综合评分，得分最高者中标。对未中标人，将不作任何解释，标书不退回。</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 xml:space="preserve">3、本次招标采用 </w:t>
      </w:r>
      <w:r>
        <w:rPr>
          <w:rFonts w:hint="eastAsia" w:ascii="Times New Roman" w:hAnsi="Times New Roman"/>
          <w:color w:val="auto"/>
          <w:szCs w:val="21"/>
          <w:u w:val="single"/>
        </w:rPr>
        <w:t xml:space="preserve">综合评分法 </w:t>
      </w:r>
      <w:r>
        <w:rPr>
          <w:rFonts w:hint="eastAsia" w:ascii="Times New Roman" w:hAnsi="Times New Roman"/>
          <w:color w:val="auto"/>
          <w:szCs w:val="21"/>
        </w:rPr>
        <w:t>，采用百分制打分，得分最高者为第一中标候选人。</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4、评分规则：</w:t>
      </w:r>
    </w:p>
    <w:tbl>
      <w:tblPr>
        <w:tblStyle w:val="29"/>
        <w:tblW w:w="90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559"/>
        <w:gridCol w:w="5989"/>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blHeader/>
          <w:jc w:val="center"/>
        </w:trPr>
        <w:tc>
          <w:tcPr>
            <w:tcW w:w="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b/>
                <w:color w:val="auto"/>
              </w:rPr>
            </w:pPr>
            <w:r>
              <w:rPr>
                <w:rFonts w:hint="eastAsia"/>
                <w:b/>
                <w:color w:val="auto"/>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b/>
                <w:color w:val="auto"/>
              </w:rPr>
            </w:pPr>
            <w:r>
              <w:rPr>
                <w:rFonts w:hint="eastAsia"/>
                <w:b/>
                <w:color w:val="auto"/>
              </w:rPr>
              <w:t>评审因素</w:t>
            </w:r>
          </w:p>
        </w:tc>
        <w:tc>
          <w:tcPr>
            <w:tcW w:w="59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b/>
                <w:color w:val="auto"/>
                <w:szCs w:val="21"/>
              </w:rPr>
            </w:pPr>
            <w:r>
              <w:rPr>
                <w:rFonts w:hint="eastAsia"/>
                <w:b/>
                <w:color w:val="auto"/>
                <w:szCs w:val="21"/>
              </w:rPr>
              <w:t>评审标准</w:t>
            </w:r>
          </w:p>
        </w:tc>
        <w:tc>
          <w:tcPr>
            <w:tcW w:w="7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b/>
                <w:color w:val="auto"/>
              </w:rPr>
            </w:pPr>
            <w:r>
              <w:rPr>
                <w:rFonts w:hint="eastAsia"/>
                <w:b/>
                <w:color w:val="auto"/>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8" w:hRule="atLeast"/>
          <w:tblHeader/>
          <w:jc w:val="center"/>
        </w:trPr>
        <w:tc>
          <w:tcPr>
            <w:tcW w:w="7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rPr>
            </w:pPr>
            <w:r>
              <w:rPr>
                <w:rFonts w:hint="eastAsia"/>
                <w:color w:val="auto"/>
              </w:rPr>
              <w:t>1</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rPr>
            </w:pPr>
            <w:bookmarkStart w:id="20" w:name="_Hlk401005359"/>
            <w:r>
              <w:rPr>
                <w:rFonts w:hint="eastAsia"/>
                <w:color w:val="auto"/>
              </w:rPr>
              <w:t>投标价格</w:t>
            </w:r>
          </w:p>
          <w:p>
            <w:pPr>
              <w:adjustRightInd w:val="0"/>
              <w:snapToGrid w:val="0"/>
              <w:jc w:val="center"/>
              <w:rPr>
                <w:color w:val="auto"/>
              </w:rPr>
            </w:pPr>
            <w:r>
              <w:rPr>
                <w:rFonts w:hint="eastAsia"/>
                <w:color w:val="auto"/>
              </w:rPr>
              <w:t>（30分）</w:t>
            </w:r>
          </w:p>
        </w:tc>
        <w:tc>
          <w:tcPr>
            <w:tcW w:w="59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color w:val="auto"/>
                <w:szCs w:val="21"/>
              </w:rPr>
            </w:pPr>
            <w:r>
              <w:rPr>
                <w:rFonts w:eastAsiaTheme="minorEastAsia"/>
                <w:bCs/>
                <w:color w:val="auto"/>
                <w:kern w:val="0"/>
                <w:szCs w:val="21"/>
              </w:rPr>
              <w:t>采用低价优先法计算，即满足招标文件要求且投标价格最低的投标报价为评标基准价，其价格分为满分。其他投标人的价格分按照下列公式计算（小数点保留两位）：投标报价得分=(评标基准价／投标报价)×</w:t>
            </w:r>
            <w:r>
              <w:rPr>
                <w:rFonts w:hint="eastAsia" w:eastAsiaTheme="minorEastAsia"/>
                <w:bCs/>
                <w:color w:val="auto"/>
                <w:kern w:val="0"/>
                <w:szCs w:val="21"/>
                <w:lang w:val="en-US" w:eastAsia="zh-CN"/>
              </w:rPr>
              <w:t>3</w:t>
            </w:r>
            <w:r>
              <w:rPr>
                <w:rFonts w:eastAsiaTheme="minorEastAsia"/>
                <w:bCs/>
                <w:color w:val="auto"/>
                <w:kern w:val="0"/>
                <w:szCs w:val="21"/>
              </w:rPr>
              <w:t>0。</w:t>
            </w:r>
          </w:p>
        </w:tc>
        <w:tc>
          <w:tcPr>
            <w:tcW w:w="7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rPr>
            </w:pPr>
            <w:r>
              <w:rPr>
                <w:rFonts w:hint="eastAsia"/>
                <w:color w:val="auto"/>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tblHeader/>
          <w:jc w:val="center"/>
        </w:trPr>
        <w:tc>
          <w:tcPr>
            <w:tcW w:w="789" w:type="dxa"/>
            <w:tcBorders>
              <w:top w:val="single" w:color="auto" w:sz="4" w:space="0"/>
              <w:left w:val="single" w:color="auto" w:sz="4" w:space="0"/>
              <w:right w:val="single" w:color="auto" w:sz="4" w:space="0"/>
            </w:tcBorders>
            <w:vAlign w:val="center"/>
          </w:tcPr>
          <w:p>
            <w:pPr>
              <w:adjustRightInd w:val="0"/>
              <w:snapToGrid w:val="0"/>
              <w:spacing w:line="360" w:lineRule="auto"/>
              <w:jc w:val="center"/>
              <w:rPr>
                <w:color w:val="auto"/>
              </w:rPr>
            </w:pPr>
            <w:r>
              <w:rPr>
                <w:rFonts w:hint="eastAsia"/>
                <w:color w:val="auto"/>
              </w:rPr>
              <w:t>2.1</w:t>
            </w:r>
          </w:p>
        </w:tc>
        <w:tc>
          <w:tcPr>
            <w:tcW w:w="1559" w:type="dxa"/>
            <w:vMerge w:val="restart"/>
            <w:tcBorders>
              <w:top w:val="single" w:color="auto" w:sz="4" w:space="0"/>
              <w:left w:val="single" w:color="auto" w:sz="4" w:space="0"/>
              <w:right w:val="single" w:color="auto" w:sz="4" w:space="0"/>
            </w:tcBorders>
            <w:vAlign w:val="center"/>
          </w:tcPr>
          <w:p>
            <w:pPr>
              <w:adjustRightInd w:val="0"/>
              <w:snapToGrid w:val="0"/>
              <w:jc w:val="center"/>
              <w:rPr>
                <w:color w:val="auto"/>
              </w:rPr>
            </w:pPr>
            <w:r>
              <w:rPr>
                <w:rFonts w:hint="eastAsia"/>
                <w:color w:val="auto"/>
              </w:rPr>
              <w:t>项目方案</w:t>
            </w:r>
          </w:p>
          <w:p>
            <w:pPr>
              <w:adjustRightInd w:val="0"/>
              <w:snapToGrid w:val="0"/>
              <w:jc w:val="center"/>
              <w:rPr>
                <w:color w:val="auto"/>
              </w:rPr>
            </w:pPr>
            <w:r>
              <w:rPr>
                <w:rFonts w:hint="eastAsia"/>
                <w:color w:val="auto"/>
              </w:rPr>
              <w:t>（50分）</w:t>
            </w:r>
          </w:p>
        </w:tc>
        <w:tc>
          <w:tcPr>
            <w:tcW w:w="59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color w:val="auto"/>
                <w:szCs w:val="21"/>
              </w:rPr>
            </w:pPr>
            <w:r>
              <w:rPr>
                <w:rFonts w:hint="eastAsia" w:ascii="宋体" w:hAnsi="宋体"/>
                <w:color w:val="auto"/>
                <w:szCs w:val="21"/>
              </w:rPr>
              <w:t>项目设计方案，</w:t>
            </w:r>
            <w:r>
              <w:rPr>
                <w:rFonts w:hint="eastAsia"/>
                <w:color w:val="auto"/>
                <w:szCs w:val="21"/>
              </w:rPr>
              <w:t>方案周祥</w:t>
            </w:r>
            <w:r>
              <w:rPr>
                <w:rFonts w:hint="eastAsia" w:ascii="宋体" w:hAnsi="宋体"/>
                <w:color w:val="auto"/>
                <w:szCs w:val="21"/>
              </w:rPr>
              <w:t>得20分，</w:t>
            </w:r>
            <w:r>
              <w:rPr>
                <w:rFonts w:hint="eastAsia"/>
                <w:color w:val="auto"/>
                <w:szCs w:val="21"/>
              </w:rPr>
              <w:t>基本可行</w:t>
            </w:r>
            <w:r>
              <w:rPr>
                <w:rFonts w:hint="eastAsia" w:ascii="宋体" w:hAnsi="宋体"/>
                <w:color w:val="auto"/>
                <w:szCs w:val="21"/>
              </w:rPr>
              <w:t>得10分，其他得5分，没有不得分</w:t>
            </w:r>
          </w:p>
        </w:tc>
        <w:tc>
          <w:tcPr>
            <w:tcW w:w="7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color w:val="auto"/>
              </w:rPr>
            </w:pPr>
            <w:r>
              <w:rPr>
                <w:rFonts w:hint="eastAsia"/>
                <w:color w:val="auto"/>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tblHeader/>
          <w:jc w:val="center"/>
        </w:trPr>
        <w:tc>
          <w:tcPr>
            <w:tcW w:w="789" w:type="dxa"/>
            <w:tcBorders>
              <w:left w:val="single" w:color="auto" w:sz="4" w:space="0"/>
              <w:right w:val="single" w:color="auto" w:sz="4" w:space="0"/>
            </w:tcBorders>
            <w:vAlign w:val="center"/>
          </w:tcPr>
          <w:p>
            <w:pPr>
              <w:adjustRightInd w:val="0"/>
              <w:snapToGrid w:val="0"/>
              <w:spacing w:line="360" w:lineRule="auto"/>
              <w:jc w:val="center"/>
              <w:rPr>
                <w:color w:val="auto"/>
              </w:rPr>
            </w:pPr>
            <w:r>
              <w:rPr>
                <w:rFonts w:hint="eastAsia"/>
                <w:color w:val="auto"/>
              </w:rPr>
              <w:t>2.2</w:t>
            </w:r>
          </w:p>
        </w:tc>
        <w:tc>
          <w:tcPr>
            <w:tcW w:w="1559" w:type="dxa"/>
            <w:vMerge w:val="continue"/>
            <w:tcBorders>
              <w:left w:val="single" w:color="auto" w:sz="4" w:space="0"/>
              <w:right w:val="single" w:color="auto" w:sz="4" w:space="0"/>
            </w:tcBorders>
            <w:vAlign w:val="center"/>
          </w:tcPr>
          <w:p>
            <w:pPr>
              <w:adjustRightInd w:val="0"/>
              <w:snapToGrid w:val="0"/>
              <w:spacing w:line="360" w:lineRule="auto"/>
              <w:jc w:val="center"/>
              <w:rPr>
                <w:color w:val="auto"/>
              </w:rPr>
            </w:pPr>
          </w:p>
        </w:tc>
        <w:tc>
          <w:tcPr>
            <w:tcW w:w="59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color w:val="auto"/>
                <w:szCs w:val="21"/>
              </w:rPr>
            </w:pPr>
            <w:r>
              <w:rPr>
                <w:rFonts w:hint="eastAsia" w:ascii="宋体" w:hAnsi="宋体"/>
                <w:color w:val="auto"/>
                <w:szCs w:val="21"/>
              </w:rPr>
              <w:t>项目制作与安装方案，</w:t>
            </w:r>
            <w:r>
              <w:rPr>
                <w:rFonts w:hint="eastAsia"/>
                <w:color w:val="auto"/>
                <w:szCs w:val="21"/>
              </w:rPr>
              <w:t>方案完善周详</w:t>
            </w:r>
            <w:r>
              <w:rPr>
                <w:rFonts w:hint="eastAsia" w:ascii="宋体" w:hAnsi="宋体"/>
                <w:color w:val="auto"/>
                <w:szCs w:val="21"/>
              </w:rPr>
              <w:t>得20分，方案</w:t>
            </w:r>
            <w:r>
              <w:rPr>
                <w:rFonts w:hint="eastAsia"/>
                <w:color w:val="auto"/>
                <w:szCs w:val="21"/>
              </w:rPr>
              <w:t>基本可行</w:t>
            </w:r>
            <w:r>
              <w:rPr>
                <w:rFonts w:hint="eastAsia" w:ascii="宋体" w:hAnsi="宋体"/>
                <w:color w:val="auto"/>
                <w:szCs w:val="21"/>
              </w:rPr>
              <w:t>得10分，其他得5分，没有不得分</w:t>
            </w:r>
          </w:p>
        </w:tc>
        <w:tc>
          <w:tcPr>
            <w:tcW w:w="7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color w:val="auto"/>
              </w:rPr>
            </w:pPr>
            <w:r>
              <w:rPr>
                <w:rFonts w:hint="eastAsia"/>
                <w:color w:val="auto"/>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tblHeader/>
          <w:jc w:val="center"/>
        </w:trPr>
        <w:tc>
          <w:tcPr>
            <w:tcW w:w="789" w:type="dxa"/>
            <w:tcBorders>
              <w:left w:val="single" w:color="auto" w:sz="4" w:space="0"/>
              <w:right w:val="single" w:color="auto" w:sz="4" w:space="0"/>
            </w:tcBorders>
            <w:vAlign w:val="center"/>
          </w:tcPr>
          <w:p>
            <w:pPr>
              <w:adjustRightInd w:val="0"/>
              <w:snapToGrid w:val="0"/>
              <w:spacing w:line="360" w:lineRule="auto"/>
              <w:jc w:val="center"/>
              <w:rPr>
                <w:color w:val="auto"/>
              </w:rPr>
            </w:pPr>
            <w:r>
              <w:rPr>
                <w:rFonts w:hint="eastAsia"/>
                <w:color w:val="auto"/>
              </w:rPr>
              <w:t>2.3</w:t>
            </w:r>
          </w:p>
        </w:tc>
        <w:tc>
          <w:tcPr>
            <w:tcW w:w="1559" w:type="dxa"/>
            <w:vMerge w:val="continue"/>
            <w:tcBorders>
              <w:left w:val="single" w:color="auto" w:sz="4" w:space="0"/>
              <w:right w:val="single" w:color="auto" w:sz="4" w:space="0"/>
            </w:tcBorders>
            <w:vAlign w:val="center"/>
          </w:tcPr>
          <w:p>
            <w:pPr>
              <w:adjustRightInd w:val="0"/>
              <w:snapToGrid w:val="0"/>
              <w:spacing w:line="360" w:lineRule="auto"/>
              <w:jc w:val="center"/>
              <w:rPr>
                <w:color w:val="auto"/>
              </w:rPr>
            </w:pPr>
          </w:p>
        </w:tc>
        <w:tc>
          <w:tcPr>
            <w:tcW w:w="59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color w:val="auto"/>
                <w:szCs w:val="21"/>
              </w:rPr>
            </w:pPr>
            <w:r>
              <w:rPr>
                <w:rFonts w:hint="eastAsia" w:ascii="宋体"/>
                <w:color w:val="auto"/>
                <w:szCs w:val="21"/>
              </w:rPr>
              <w:t>项目实施</w:t>
            </w:r>
            <w:r>
              <w:rPr>
                <w:rFonts w:hint="eastAsia"/>
                <w:color w:val="auto"/>
                <w:szCs w:val="21"/>
              </w:rPr>
              <w:t>进度方案，</w:t>
            </w:r>
            <w:r>
              <w:rPr>
                <w:rFonts w:hint="eastAsia"/>
                <w:color w:val="auto"/>
                <w:szCs w:val="21"/>
              </w:rPr>
              <w:t>实施进度合理</w:t>
            </w:r>
            <w:r>
              <w:rPr>
                <w:rFonts w:hint="eastAsia" w:ascii="宋体" w:hAnsi="宋体"/>
                <w:color w:val="auto"/>
                <w:szCs w:val="21"/>
              </w:rPr>
              <w:t>得10分，</w:t>
            </w:r>
            <w:r>
              <w:rPr>
                <w:rFonts w:hint="eastAsia"/>
                <w:color w:val="auto"/>
                <w:szCs w:val="21"/>
              </w:rPr>
              <w:t>基本可行</w:t>
            </w:r>
            <w:r>
              <w:rPr>
                <w:rFonts w:hint="eastAsia" w:ascii="宋体" w:hAnsi="宋体"/>
                <w:color w:val="auto"/>
                <w:szCs w:val="21"/>
              </w:rPr>
              <w:t>得5分，其他得3分，没有不得分</w:t>
            </w:r>
          </w:p>
        </w:tc>
        <w:tc>
          <w:tcPr>
            <w:tcW w:w="7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color w:val="auto"/>
              </w:rPr>
            </w:pPr>
            <w:r>
              <w:rPr>
                <w:rFonts w:hint="eastAsia"/>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tblHeader/>
          <w:jc w:val="center"/>
        </w:trPr>
        <w:tc>
          <w:tcPr>
            <w:tcW w:w="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color w:val="auto"/>
              </w:rPr>
            </w:pPr>
            <w:r>
              <w:rPr>
                <w:rFonts w:hint="eastAsia"/>
                <w:color w:val="auto"/>
              </w:rPr>
              <w:t>3.1</w:t>
            </w:r>
          </w:p>
        </w:tc>
        <w:tc>
          <w:tcPr>
            <w:tcW w:w="1559" w:type="dxa"/>
            <w:vMerge w:val="restart"/>
            <w:tcBorders>
              <w:top w:val="single" w:color="auto" w:sz="4" w:space="0"/>
              <w:left w:val="single" w:color="auto" w:sz="4" w:space="0"/>
              <w:right w:val="single" w:color="auto" w:sz="4" w:space="0"/>
            </w:tcBorders>
            <w:vAlign w:val="center"/>
          </w:tcPr>
          <w:p>
            <w:pPr>
              <w:adjustRightInd w:val="0"/>
              <w:snapToGrid w:val="0"/>
              <w:jc w:val="center"/>
              <w:rPr>
                <w:color w:val="auto"/>
              </w:rPr>
            </w:pPr>
            <w:r>
              <w:rPr>
                <w:rFonts w:hint="eastAsia"/>
                <w:color w:val="auto"/>
              </w:rPr>
              <w:t>服务质保</w:t>
            </w:r>
          </w:p>
          <w:p>
            <w:pPr>
              <w:adjustRightInd w:val="0"/>
              <w:snapToGrid w:val="0"/>
              <w:jc w:val="center"/>
              <w:rPr>
                <w:color w:val="auto"/>
              </w:rPr>
            </w:pPr>
            <w:r>
              <w:rPr>
                <w:rFonts w:hint="eastAsia"/>
                <w:color w:val="auto"/>
              </w:rPr>
              <w:t>（10分）</w:t>
            </w:r>
          </w:p>
        </w:tc>
        <w:tc>
          <w:tcPr>
            <w:tcW w:w="59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color w:val="auto"/>
                <w:szCs w:val="21"/>
              </w:rPr>
            </w:pPr>
            <w:r>
              <w:rPr>
                <w:rFonts w:hint="eastAsia"/>
                <w:color w:val="auto"/>
                <w:szCs w:val="21"/>
              </w:rPr>
              <w:t>项目服务</w:t>
            </w:r>
            <w:r>
              <w:rPr>
                <w:rFonts w:hint="eastAsia" w:ascii="宋体"/>
                <w:color w:val="auto"/>
                <w:szCs w:val="21"/>
              </w:rPr>
              <w:t>承诺的</w:t>
            </w:r>
            <w:r>
              <w:rPr>
                <w:rFonts w:hint="eastAsia"/>
                <w:color w:val="auto"/>
                <w:szCs w:val="21"/>
              </w:rPr>
              <w:t>保障措施，</w:t>
            </w:r>
            <w:r>
              <w:rPr>
                <w:rFonts w:hint="eastAsia"/>
                <w:color w:val="auto"/>
                <w:szCs w:val="21"/>
              </w:rPr>
              <w:t>措施完善周详</w:t>
            </w:r>
            <w:r>
              <w:rPr>
                <w:rFonts w:hint="eastAsia" w:ascii="宋体" w:hAnsi="宋体"/>
                <w:color w:val="auto"/>
                <w:szCs w:val="21"/>
              </w:rPr>
              <w:t>得6分，</w:t>
            </w:r>
            <w:r>
              <w:rPr>
                <w:rFonts w:hint="eastAsia"/>
                <w:color w:val="auto"/>
                <w:szCs w:val="21"/>
              </w:rPr>
              <w:t>基本可行</w:t>
            </w:r>
            <w:r>
              <w:rPr>
                <w:rFonts w:hint="eastAsia" w:ascii="宋体" w:hAnsi="宋体"/>
                <w:color w:val="auto"/>
                <w:szCs w:val="21"/>
              </w:rPr>
              <w:t>得4分，其他得2分，没有不得分</w:t>
            </w:r>
          </w:p>
        </w:tc>
        <w:tc>
          <w:tcPr>
            <w:tcW w:w="7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color w:val="auto"/>
              </w:rPr>
            </w:pPr>
            <w:r>
              <w:rPr>
                <w:rFonts w:hint="eastAsia"/>
                <w:color w:val="auto"/>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tblHeader/>
          <w:jc w:val="center"/>
        </w:trPr>
        <w:tc>
          <w:tcPr>
            <w:tcW w:w="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color w:val="auto"/>
              </w:rPr>
            </w:pPr>
            <w:r>
              <w:rPr>
                <w:rFonts w:hint="eastAsia"/>
                <w:color w:val="auto"/>
              </w:rPr>
              <w:t>3.2</w:t>
            </w:r>
          </w:p>
        </w:tc>
        <w:tc>
          <w:tcPr>
            <w:tcW w:w="1559"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color w:val="auto"/>
              </w:rPr>
            </w:pPr>
          </w:p>
        </w:tc>
        <w:tc>
          <w:tcPr>
            <w:tcW w:w="59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color w:val="auto"/>
                <w:szCs w:val="21"/>
              </w:rPr>
            </w:pPr>
            <w:r>
              <w:rPr>
                <w:rFonts w:hint="eastAsia"/>
                <w:color w:val="auto"/>
                <w:szCs w:val="21"/>
              </w:rPr>
              <w:t>质保期二年不得分，每增加一年得2分，最多得4分。</w:t>
            </w:r>
          </w:p>
        </w:tc>
        <w:tc>
          <w:tcPr>
            <w:tcW w:w="7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right="-20"/>
              <w:jc w:val="center"/>
              <w:rPr>
                <w:color w:val="auto"/>
                <w:szCs w:val="21"/>
              </w:rPr>
            </w:pPr>
            <w:r>
              <w:rPr>
                <w:rFonts w:hint="eastAsia"/>
                <w:color w:val="auto"/>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tblHeader/>
          <w:jc w:val="center"/>
        </w:trPr>
        <w:tc>
          <w:tcPr>
            <w:tcW w:w="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color w:val="auto"/>
              </w:rPr>
            </w:pPr>
            <w:r>
              <w:rPr>
                <w:rFonts w:hint="eastAsia"/>
                <w:color w:val="auto"/>
              </w:rPr>
              <w:t>4</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rPr>
            </w:pPr>
            <w:r>
              <w:rPr>
                <w:rFonts w:hint="eastAsia"/>
                <w:color w:val="auto"/>
              </w:rPr>
              <w:t>类似业绩</w:t>
            </w:r>
          </w:p>
          <w:p>
            <w:pPr>
              <w:adjustRightInd w:val="0"/>
              <w:snapToGrid w:val="0"/>
              <w:jc w:val="center"/>
              <w:rPr>
                <w:color w:val="auto"/>
              </w:rPr>
            </w:pPr>
            <w:r>
              <w:rPr>
                <w:rFonts w:hint="eastAsia"/>
                <w:color w:val="auto"/>
              </w:rPr>
              <w:t>（10分）</w:t>
            </w:r>
          </w:p>
        </w:tc>
        <w:tc>
          <w:tcPr>
            <w:tcW w:w="59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color w:val="auto"/>
                <w:szCs w:val="21"/>
              </w:rPr>
            </w:pPr>
            <w:r>
              <w:rPr>
                <w:rFonts w:hint="eastAsia"/>
                <w:color w:val="auto"/>
                <w:szCs w:val="21"/>
              </w:rPr>
              <w:t>投标人近三年（2017年1月1日至今）承担过的类似案例（以合同签订日期），有1个得5分，最高得10分。</w:t>
            </w:r>
          </w:p>
        </w:tc>
        <w:tc>
          <w:tcPr>
            <w:tcW w:w="7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right="-20"/>
              <w:jc w:val="center"/>
              <w:rPr>
                <w:color w:val="auto"/>
                <w:szCs w:val="21"/>
              </w:rPr>
            </w:pPr>
            <w:r>
              <w:rPr>
                <w:rFonts w:hint="eastAsia"/>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8337" w:type="dxa"/>
            <w:gridSpan w:val="3"/>
            <w:tcBorders>
              <w:left w:val="single" w:color="auto" w:sz="4" w:space="0"/>
              <w:right w:val="single" w:color="auto" w:sz="4" w:space="0"/>
            </w:tcBorders>
            <w:vAlign w:val="center"/>
          </w:tcPr>
          <w:p>
            <w:pPr>
              <w:adjustRightInd w:val="0"/>
              <w:snapToGrid w:val="0"/>
              <w:spacing w:line="360" w:lineRule="auto"/>
              <w:ind w:firstLine="422" w:firstLineChars="200"/>
              <w:jc w:val="center"/>
              <w:rPr>
                <w:b/>
                <w:color w:val="auto"/>
                <w:szCs w:val="21"/>
              </w:rPr>
            </w:pPr>
            <w:r>
              <w:rPr>
                <w:rFonts w:hint="eastAsia"/>
                <w:b/>
                <w:color w:val="auto"/>
                <w:szCs w:val="21"/>
              </w:rPr>
              <w:t>最终得分</w:t>
            </w:r>
          </w:p>
        </w:tc>
        <w:tc>
          <w:tcPr>
            <w:tcW w:w="7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color w:val="auto"/>
              </w:rPr>
            </w:pPr>
            <w:r>
              <w:rPr>
                <w:rFonts w:hint="eastAsia"/>
                <w:color w:val="auto"/>
              </w:rPr>
              <w:t>100</w:t>
            </w:r>
          </w:p>
        </w:tc>
      </w:tr>
      <w:bookmarkEnd w:id="20"/>
    </w:tbl>
    <w:p>
      <w:pPr>
        <w:pStyle w:val="16"/>
        <w:spacing w:line="360" w:lineRule="auto"/>
        <w:rPr>
          <w:rFonts w:ascii="Times New Roman" w:hAnsi="Times New Roman"/>
          <w:color w:val="auto"/>
          <w:szCs w:val="21"/>
        </w:rPr>
      </w:pP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5</w:t>
      </w:r>
      <w:r>
        <w:rPr>
          <w:rFonts w:ascii="Times New Roman" w:hAnsi="Times New Roman"/>
          <w:color w:val="auto"/>
          <w:szCs w:val="21"/>
        </w:rPr>
        <w:t>、评标结束后，投标人可至</w:t>
      </w:r>
      <w:r>
        <w:rPr>
          <w:rFonts w:hint="eastAsia" w:ascii="Times New Roman" w:hAnsi="Times New Roman"/>
          <w:color w:val="auto"/>
          <w:szCs w:val="21"/>
        </w:rPr>
        <w:t>江苏开放大学首页下方（http://www.jsou.cn/）</w:t>
      </w:r>
      <w:r>
        <w:rPr>
          <w:rFonts w:ascii="Times New Roman" w:hAnsi="Times New Roman"/>
          <w:color w:val="auto"/>
          <w:szCs w:val="21"/>
        </w:rPr>
        <w:t>“</w:t>
      </w:r>
      <w:r>
        <w:rPr>
          <w:rFonts w:hint="eastAsia" w:ascii="Times New Roman" w:hAnsi="Times New Roman"/>
          <w:color w:val="auto"/>
          <w:szCs w:val="21"/>
        </w:rPr>
        <w:t>招标</w:t>
      </w:r>
      <w:r>
        <w:rPr>
          <w:rFonts w:ascii="Times New Roman" w:hAnsi="Times New Roman"/>
          <w:color w:val="auto"/>
          <w:szCs w:val="21"/>
        </w:rPr>
        <w:t>公告”栏的</w:t>
      </w:r>
      <w:r>
        <w:rPr>
          <w:rFonts w:hint="eastAsia" w:ascii="Times New Roman" w:hAnsi="Times New Roman"/>
          <w:color w:val="auto"/>
          <w:szCs w:val="21"/>
        </w:rPr>
        <w:t>“中标公示”</w:t>
      </w:r>
      <w:r>
        <w:rPr>
          <w:rFonts w:ascii="Times New Roman" w:hAnsi="Times New Roman"/>
          <w:color w:val="auto"/>
          <w:szCs w:val="21"/>
        </w:rPr>
        <w:t>中</w:t>
      </w:r>
      <w:r>
        <w:rPr>
          <w:rFonts w:hint="eastAsia" w:ascii="Times New Roman" w:hAnsi="Times New Roman"/>
          <w:color w:val="auto"/>
          <w:szCs w:val="21"/>
        </w:rPr>
        <w:t>查看</w:t>
      </w:r>
      <w:r>
        <w:rPr>
          <w:rFonts w:ascii="Times New Roman" w:hAnsi="Times New Roman"/>
          <w:color w:val="auto"/>
          <w:szCs w:val="21"/>
        </w:rPr>
        <w:t>公示最终结果。</w:t>
      </w:r>
    </w:p>
    <w:p>
      <w:pPr>
        <w:pStyle w:val="5"/>
        <w:rPr>
          <w:rStyle w:val="32"/>
          <w:rFonts w:ascii="Times New Roman" w:hAnsi="Times New Roman"/>
          <w:b/>
          <w:bCs w:val="0"/>
          <w:color w:val="auto"/>
          <w:sz w:val="21"/>
          <w:szCs w:val="21"/>
        </w:rPr>
      </w:pPr>
      <w:bookmarkStart w:id="21" w:name="_Toc455914610"/>
      <w:bookmarkStart w:id="22" w:name="_Toc386980215"/>
      <w:bookmarkStart w:id="23" w:name="_Toc384844738"/>
      <w:r>
        <w:rPr>
          <w:rFonts w:ascii="Times New Roman" w:hAnsi="Times New Roman"/>
          <w:color w:val="auto"/>
          <w:sz w:val="21"/>
          <w:szCs w:val="21"/>
        </w:rPr>
        <w:t>2.</w:t>
      </w:r>
      <w:r>
        <w:rPr>
          <w:rFonts w:hint="eastAsia" w:ascii="Times New Roman" w:hAnsi="Times New Roman"/>
          <w:color w:val="auto"/>
          <w:sz w:val="21"/>
          <w:szCs w:val="21"/>
        </w:rPr>
        <w:t>5</w:t>
      </w:r>
      <w:r>
        <w:rPr>
          <w:rFonts w:ascii="Times New Roman" w:hAnsi="Times New Roman"/>
          <w:color w:val="auto"/>
          <w:sz w:val="21"/>
          <w:szCs w:val="21"/>
        </w:rPr>
        <w:t>投标保证金</w:t>
      </w:r>
      <w:bookmarkEnd w:id="21"/>
      <w:bookmarkEnd w:id="22"/>
      <w:bookmarkEnd w:id="23"/>
      <w:bookmarkStart w:id="24" w:name="_Toc455914611"/>
      <w:bookmarkStart w:id="25" w:name="_Toc384844739"/>
      <w:bookmarkStart w:id="26" w:name="_Toc386980216"/>
    </w:p>
    <w:p>
      <w:pPr>
        <w:spacing w:line="400" w:lineRule="exact"/>
        <w:ind w:firstLine="420" w:firstLineChars="200"/>
        <w:rPr>
          <w:color w:val="auto"/>
        </w:rPr>
      </w:pPr>
      <w:r>
        <w:rPr>
          <w:rFonts w:hint="eastAsia"/>
          <w:color w:val="auto"/>
        </w:rPr>
        <w:t>无。</w:t>
      </w:r>
    </w:p>
    <w:p>
      <w:pPr>
        <w:pStyle w:val="5"/>
        <w:rPr>
          <w:rFonts w:ascii="Times New Roman" w:hAnsi="Times New Roman"/>
          <w:color w:val="auto"/>
          <w:sz w:val="21"/>
          <w:szCs w:val="21"/>
        </w:rPr>
      </w:pPr>
      <w:r>
        <w:rPr>
          <w:rFonts w:ascii="Times New Roman" w:hAnsi="Times New Roman"/>
          <w:color w:val="auto"/>
          <w:sz w:val="21"/>
          <w:szCs w:val="21"/>
        </w:rPr>
        <w:t>2.</w:t>
      </w:r>
      <w:r>
        <w:rPr>
          <w:rFonts w:hint="eastAsia" w:ascii="Times New Roman" w:hAnsi="Times New Roman"/>
          <w:color w:val="auto"/>
          <w:sz w:val="21"/>
          <w:szCs w:val="21"/>
        </w:rPr>
        <w:t>6</w:t>
      </w:r>
      <w:r>
        <w:rPr>
          <w:rFonts w:ascii="Times New Roman" w:hAnsi="Times New Roman"/>
          <w:color w:val="auto"/>
          <w:sz w:val="21"/>
          <w:szCs w:val="21"/>
        </w:rPr>
        <w:t>投标有效期</w:t>
      </w:r>
      <w:bookmarkEnd w:id="24"/>
      <w:bookmarkEnd w:id="25"/>
      <w:bookmarkEnd w:id="26"/>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1、本项目的投标有效期为投标文件递交截止时间结束后</w:t>
      </w:r>
      <w:r>
        <w:rPr>
          <w:rFonts w:hint="eastAsia" w:ascii="Times New Roman" w:hAnsi="Times New Roman"/>
          <w:color w:val="auto"/>
          <w:szCs w:val="21"/>
        </w:rPr>
        <w:t>20</w:t>
      </w:r>
      <w:r>
        <w:rPr>
          <w:rFonts w:ascii="Times New Roman" w:hAnsi="Times New Roman"/>
          <w:color w:val="auto"/>
          <w:szCs w:val="21"/>
        </w:rPr>
        <w:t>日历天，有效期短于此规定的投标文件将被视为无效。</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5"/>
        <w:rPr>
          <w:rFonts w:ascii="Times New Roman" w:hAnsi="Times New Roman"/>
          <w:color w:val="auto"/>
          <w:sz w:val="21"/>
          <w:szCs w:val="21"/>
        </w:rPr>
      </w:pPr>
      <w:bookmarkStart w:id="27" w:name="_Toc455914612"/>
      <w:r>
        <w:rPr>
          <w:rFonts w:ascii="Times New Roman" w:hAnsi="Times New Roman"/>
          <w:color w:val="auto"/>
          <w:sz w:val="21"/>
          <w:szCs w:val="21"/>
        </w:rPr>
        <w:t>2.</w:t>
      </w:r>
      <w:r>
        <w:rPr>
          <w:rFonts w:hint="eastAsia" w:ascii="Times New Roman" w:hAnsi="Times New Roman"/>
          <w:color w:val="auto"/>
          <w:sz w:val="21"/>
          <w:szCs w:val="21"/>
        </w:rPr>
        <w:t>7</w:t>
      </w:r>
      <w:r>
        <w:rPr>
          <w:rFonts w:ascii="Times New Roman" w:hAnsi="Times New Roman"/>
          <w:color w:val="auto"/>
          <w:sz w:val="21"/>
          <w:szCs w:val="21"/>
        </w:rPr>
        <w:t>无效投标的情形</w:t>
      </w:r>
      <w:bookmarkEnd w:id="27"/>
    </w:p>
    <w:p>
      <w:pPr>
        <w:pStyle w:val="16"/>
        <w:spacing w:line="360" w:lineRule="auto"/>
        <w:ind w:firstLine="420" w:firstLineChars="200"/>
        <w:rPr>
          <w:rFonts w:ascii="Times New Roman" w:hAnsi="Times New Roman"/>
          <w:color w:val="auto"/>
          <w:szCs w:val="21"/>
        </w:rPr>
      </w:pPr>
      <w:bookmarkStart w:id="28" w:name="_Toc455914613"/>
      <w:r>
        <w:rPr>
          <w:rFonts w:hint="eastAsia" w:ascii="Times New Roman" w:hAnsi="Times New Roman"/>
          <w:color w:val="auto"/>
          <w:szCs w:val="21"/>
        </w:rPr>
        <w:t>1、投标文件资格审查项中任意一项不响应；</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2、开标一览表、法人授权委托书提供信息不全或未盖公章或未手写签名；</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3、投标文件未装订成册（胶封）或未逐页标注页码；</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4、投标文件附有招标人不能接受的条件；</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5、不符合招标文件中规定的实质性要求（报价、技术要求、投标人资质要求）；</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6、有三项及以上方案指标负偏离的；</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7、不响应招标文件规定的付款方式；</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8、有法律法规规定的其他违法行为。</w:t>
      </w:r>
    </w:p>
    <w:bookmarkEnd w:id="28"/>
    <w:p>
      <w:pPr>
        <w:pStyle w:val="5"/>
        <w:rPr>
          <w:rFonts w:ascii="Times New Roman" w:hAnsi="Times New Roman"/>
          <w:color w:val="auto"/>
          <w:sz w:val="21"/>
          <w:szCs w:val="21"/>
        </w:rPr>
      </w:pPr>
      <w:bookmarkStart w:id="29" w:name="_Toc384844740"/>
      <w:bookmarkStart w:id="30" w:name="_Toc386980217"/>
      <w:bookmarkStart w:id="31" w:name="_Toc455914614"/>
      <w:r>
        <w:rPr>
          <w:rFonts w:ascii="Times New Roman" w:hAnsi="Times New Roman"/>
          <w:color w:val="auto"/>
          <w:sz w:val="21"/>
          <w:szCs w:val="21"/>
        </w:rPr>
        <w:t>2.</w:t>
      </w:r>
      <w:r>
        <w:rPr>
          <w:rFonts w:hint="eastAsia" w:ascii="Times New Roman" w:hAnsi="Times New Roman"/>
          <w:color w:val="auto"/>
          <w:sz w:val="21"/>
          <w:szCs w:val="21"/>
        </w:rPr>
        <w:t>8</w:t>
      </w:r>
      <w:r>
        <w:rPr>
          <w:rFonts w:ascii="Times New Roman" w:hAnsi="Times New Roman"/>
          <w:color w:val="auto"/>
          <w:sz w:val="21"/>
          <w:szCs w:val="21"/>
        </w:rPr>
        <w:t>合同</w:t>
      </w:r>
      <w:bookmarkEnd w:id="29"/>
      <w:bookmarkEnd w:id="30"/>
      <w:r>
        <w:rPr>
          <w:rFonts w:ascii="Times New Roman" w:hAnsi="Times New Roman"/>
          <w:color w:val="auto"/>
          <w:sz w:val="21"/>
          <w:szCs w:val="21"/>
        </w:rPr>
        <w:t>签订</w:t>
      </w:r>
      <w:bookmarkEnd w:id="31"/>
    </w:p>
    <w:p>
      <w:pPr>
        <w:pStyle w:val="16"/>
        <w:spacing w:line="360" w:lineRule="auto"/>
        <w:ind w:firstLine="420" w:firstLineChars="200"/>
        <w:rPr>
          <w:rFonts w:ascii="Times New Roman" w:hAnsi="Times New Roman"/>
          <w:bCs/>
          <w:color w:val="auto"/>
          <w:szCs w:val="21"/>
        </w:rPr>
      </w:pPr>
      <w:r>
        <w:rPr>
          <w:rFonts w:ascii="Times New Roman" w:hAnsi="Times New Roman"/>
          <w:color w:val="auto"/>
          <w:szCs w:val="21"/>
        </w:rPr>
        <w:t>1、签订合同前，</w:t>
      </w:r>
      <w:r>
        <w:rPr>
          <w:rFonts w:ascii="Times New Roman" w:hAnsi="Times New Roman"/>
          <w:color w:val="auto"/>
          <w:kern w:val="0"/>
          <w:szCs w:val="21"/>
        </w:rPr>
        <w:t>招标人</w:t>
      </w:r>
      <w:r>
        <w:rPr>
          <w:rFonts w:ascii="Times New Roman" w:hAnsi="Times New Roman"/>
          <w:bCs/>
          <w:color w:val="auto"/>
          <w:szCs w:val="21"/>
        </w:rPr>
        <w:t>仍保留拒绝任何投标、取消招标过程和取消所有投标的权利，且无须向受影响的投标人解释这样做的原因。</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2、中标人应严格按照中标通知书要求的时间和地点与招标人签订合同，如中标人拒绝签订合同，并给招标人造成损失的，中标人应承担赔偿责任。</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3、签订合同应以招标文件和投标承诺为依据</w:t>
      </w:r>
      <w:r>
        <w:rPr>
          <w:rFonts w:hint="eastAsia" w:ascii="Times New Roman" w:hAnsi="Times New Roman"/>
          <w:color w:val="auto"/>
          <w:szCs w:val="21"/>
        </w:rPr>
        <w:t>。</w:t>
      </w:r>
    </w:p>
    <w:p>
      <w:pPr>
        <w:pStyle w:val="5"/>
        <w:rPr>
          <w:rFonts w:ascii="Times New Roman" w:hAnsi="Times New Roman"/>
          <w:color w:val="auto"/>
          <w:sz w:val="21"/>
          <w:szCs w:val="21"/>
        </w:rPr>
      </w:pPr>
      <w:bookmarkStart w:id="32" w:name="_Toc455914616"/>
      <w:bookmarkStart w:id="33" w:name="_Toc386980218"/>
      <w:bookmarkStart w:id="34" w:name="_Toc384844741"/>
      <w:r>
        <w:rPr>
          <w:rFonts w:ascii="Times New Roman" w:hAnsi="Times New Roman"/>
          <w:color w:val="auto"/>
          <w:sz w:val="21"/>
          <w:szCs w:val="21"/>
        </w:rPr>
        <w:t>2.</w:t>
      </w:r>
      <w:r>
        <w:rPr>
          <w:rFonts w:hint="eastAsia" w:ascii="Times New Roman" w:hAnsi="Times New Roman"/>
          <w:color w:val="auto"/>
          <w:sz w:val="21"/>
          <w:szCs w:val="21"/>
        </w:rPr>
        <w:t>9</w:t>
      </w:r>
      <w:r>
        <w:rPr>
          <w:rFonts w:ascii="Times New Roman" w:hAnsi="Times New Roman"/>
          <w:color w:val="auto"/>
          <w:sz w:val="21"/>
          <w:szCs w:val="21"/>
        </w:rPr>
        <w:t>付款方式</w:t>
      </w:r>
      <w:bookmarkEnd w:id="32"/>
      <w:bookmarkEnd w:id="33"/>
      <w:bookmarkEnd w:id="34"/>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中标人</w:t>
      </w:r>
      <w:r>
        <w:rPr>
          <w:rFonts w:hint="eastAsia" w:ascii="Times New Roman" w:hAnsi="Times New Roman"/>
          <w:color w:val="auto"/>
          <w:szCs w:val="21"/>
        </w:rPr>
        <w:t>需在规定时间内完成项目需求，</w:t>
      </w:r>
      <w:r>
        <w:rPr>
          <w:rFonts w:ascii="Times New Roman" w:hAnsi="Times New Roman"/>
          <w:color w:val="auto"/>
          <w:szCs w:val="21"/>
        </w:rPr>
        <w:t>如验收合格，采购人将在</w:t>
      </w:r>
      <w:r>
        <w:rPr>
          <w:rFonts w:hint="eastAsia" w:ascii="Times New Roman" w:hAnsi="Times New Roman"/>
          <w:color w:val="auto"/>
          <w:szCs w:val="21"/>
        </w:rPr>
        <w:t>合同约定时间</w:t>
      </w:r>
      <w:r>
        <w:rPr>
          <w:rFonts w:ascii="Times New Roman" w:hAnsi="Times New Roman"/>
          <w:color w:val="auto"/>
          <w:szCs w:val="21"/>
        </w:rPr>
        <w:t>内付清合同</w:t>
      </w:r>
      <w:r>
        <w:rPr>
          <w:rFonts w:hint="eastAsia" w:ascii="Times New Roman" w:hAnsi="Times New Roman"/>
          <w:color w:val="auto"/>
          <w:szCs w:val="21"/>
        </w:rPr>
        <w:t>价款</w:t>
      </w:r>
      <w:r>
        <w:rPr>
          <w:rFonts w:ascii="Times New Roman" w:hAnsi="Times New Roman"/>
          <w:color w:val="auto"/>
          <w:szCs w:val="21"/>
        </w:rPr>
        <w:t>（不计息）。如验收不合格以及发现伪劣产品等，采购人将视其情况，采取退货、拒付货款、索赔等措施，直至向质量技术监督部门报告，依法处理。</w:t>
      </w:r>
    </w:p>
    <w:p>
      <w:pPr>
        <w:spacing w:line="360" w:lineRule="auto"/>
        <w:ind w:firstLine="480"/>
        <w:rPr>
          <w:bCs/>
          <w:color w:val="auto"/>
          <w:szCs w:val="21"/>
        </w:rPr>
      </w:pPr>
      <w:r>
        <w:rPr>
          <w:rFonts w:hint="eastAsia"/>
          <w:color w:val="auto"/>
          <w:szCs w:val="21"/>
        </w:rPr>
        <w:t>2、</w:t>
      </w:r>
      <w:r>
        <w:rPr>
          <w:bCs/>
          <w:color w:val="auto"/>
          <w:szCs w:val="21"/>
        </w:rPr>
        <w:t>合同签订后</w:t>
      </w:r>
      <w:r>
        <w:rPr>
          <w:rFonts w:hint="eastAsia"/>
          <w:bCs/>
          <w:color w:val="auto"/>
          <w:szCs w:val="21"/>
        </w:rPr>
        <w:t>，中标人应立即实施项目（含设计、制作、安装等）。项目实施完成并验收合格后，校方支付合同总价的 90 %；免费一年质保期结束后，支付合同总价的 5 %；免费二年质保期结束后，支付合同总价的 5 %。</w:t>
      </w:r>
    </w:p>
    <w:p>
      <w:pPr>
        <w:spacing w:line="360" w:lineRule="auto"/>
        <w:rPr>
          <w:color w:val="auto"/>
          <w:szCs w:val="21"/>
        </w:rPr>
        <w:sectPr>
          <w:pgSz w:w="11906" w:h="16838"/>
          <w:pgMar w:top="1440" w:right="1080" w:bottom="1440" w:left="1080" w:header="850" w:footer="850" w:gutter="0"/>
          <w:cols w:space="720" w:num="1"/>
          <w:docGrid w:type="lines" w:linePitch="312" w:charSpace="0"/>
        </w:sectPr>
      </w:pPr>
    </w:p>
    <w:p>
      <w:pPr>
        <w:pStyle w:val="5"/>
        <w:spacing w:line="360" w:lineRule="auto"/>
        <w:jc w:val="center"/>
        <w:rPr>
          <w:rFonts w:ascii="Times New Roman" w:hAnsi="Times New Roman" w:eastAsia="楷体"/>
          <w:color w:val="auto"/>
          <w:sz w:val="44"/>
        </w:rPr>
      </w:pPr>
      <w:bookmarkStart w:id="35" w:name="_Toc455914617"/>
      <w:r>
        <w:rPr>
          <w:rFonts w:ascii="Times New Roman" w:hAnsi="Times New Roman" w:eastAsia="楷体"/>
          <w:color w:val="auto"/>
          <w:sz w:val="44"/>
        </w:rPr>
        <w:t>第三部分</w:t>
      </w:r>
      <w:r>
        <w:rPr>
          <w:rFonts w:hint="eastAsia" w:ascii="Times New Roman" w:hAnsi="Times New Roman" w:eastAsia="楷体"/>
          <w:color w:val="auto"/>
          <w:sz w:val="44"/>
        </w:rPr>
        <w:t xml:space="preserve">  </w:t>
      </w:r>
      <w:r>
        <w:rPr>
          <w:rFonts w:ascii="Times New Roman" w:hAnsi="Times New Roman" w:eastAsia="楷体"/>
          <w:color w:val="auto"/>
          <w:sz w:val="44"/>
        </w:rPr>
        <w:t>项目需求</w:t>
      </w:r>
      <w:bookmarkEnd w:id="35"/>
    </w:p>
    <w:p>
      <w:pPr>
        <w:pStyle w:val="5"/>
        <w:rPr>
          <w:rFonts w:ascii="Times New Roman" w:hAnsi="Times New Roman"/>
          <w:color w:val="auto"/>
          <w:sz w:val="21"/>
          <w:szCs w:val="21"/>
        </w:rPr>
      </w:pPr>
      <w:bookmarkStart w:id="36" w:name="_Toc455914619"/>
      <w:r>
        <w:rPr>
          <w:rFonts w:hint="eastAsia" w:ascii="Times New Roman" w:hAnsi="Times New Roman"/>
          <w:color w:val="auto"/>
          <w:sz w:val="21"/>
          <w:szCs w:val="21"/>
        </w:rPr>
        <w:t>3.1项目概况</w:t>
      </w:r>
    </w:p>
    <w:p>
      <w:pPr>
        <w:pStyle w:val="25"/>
        <w:spacing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rPr>
        <w:t>为进一步加强学校宣传阵地和精神文明建设，提升学校品牌形象，充分发挥校园橱窗的教育、展示和宣传功能，增强宣传教育的时效性和校园文化审美价值，营造创建特色鲜明优势突出的高水平大学的文化氛围。我校拟在应天校区和定淮门东校区更换一批橱窗展示宣传栏，需拆除原址旧的宣传栏，重新安装符合要求的新宣传栏。</w:t>
      </w:r>
    </w:p>
    <w:p>
      <w:pPr>
        <w:pStyle w:val="5"/>
        <w:rPr>
          <w:rFonts w:ascii="Times New Roman" w:hAnsi="Times New Roman"/>
          <w:color w:val="auto"/>
          <w:sz w:val="21"/>
          <w:szCs w:val="21"/>
        </w:rPr>
      </w:pPr>
      <w:r>
        <w:rPr>
          <w:rFonts w:hint="eastAsia" w:ascii="Times New Roman" w:hAnsi="Times New Roman"/>
          <w:color w:val="auto"/>
          <w:sz w:val="21"/>
          <w:szCs w:val="21"/>
        </w:rPr>
        <w:t>3.2项目内容</w:t>
      </w:r>
    </w:p>
    <w:p>
      <w:pPr>
        <w:spacing w:line="360" w:lineRule="auto"/>
        <w:ind w:firstLine="420" w:firstLineChars="200"/>
        <w:rPr>
          <w:rFonts w:ascii="宋体" w:hAnsi="宋体"/>
          <w:color w:val="auto"/>
          <w:szCs w:val="21"/>
          <w:lang w:val="zh-CN"/>
        </w:rPr>
      </w:pPr>
      <w:r>
        <w:rPr>
          <w:rFonts w:hint="eastAsia" w:ascii="宋体" w:hAnsi="宋体"/>
          <w:color w:val="auto"/>
          <w:szCs w:val="21"/>
          <w:lang w:val="zh-CN"/>
        </w:rPr>
        <w:t>1、 在江苏开放大学（江苏城市职业学院）应天校区和定淮门东校区设计制作安装系列宣传橱窗。</w:t>
      </w:r>
    </w:p>
    <w:p>
      <w:pPr>
        <w:spacing w:line="360" w:lineRule="auto"/>
        <w:ind w:firstLine="420" w:firstLineChars="200"/>
        <w:rPr>
          <w:rFonts w:ascii="宋体" w:hAnsi="宋体"/>
          <w:color w:val="auto"/>
          <w:szCs w:val="21"/>
          <w:lang w:val="zh-CN"/>
        </w:rPr>
      </w:pPr>
      <w:r>
        <w:rPr>
          <w:rFonts w:hint="eastAsia" w:ascii="宋体" w:hAnsi="宋体"/>
          <w:color w:val="auto"/>
          <w:szCs w:val="21"/>
          <w:lang w:val="zh-CN"/>
        </w:rPr>
        <w:t>2、 宣传橱窗更换规格、数量和主要材料要求。</w:t>
      </w:r>
    </w:p>
    <w:tbl>
      <w:tblPr>
        <w:tblStyle w:val="3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693"/>
        <w:gridCol w:w="709"/>
        <w:gridCol w:w="5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spacing w:line="360" w:lineRule="auto"/>
              <w:jc w:val="center"/>
              <w:rPr>
                <w:rFonts w:ascii="宋体" w:hAnsi="宋体"/>
                <w:b/>
                <w:color w:val="auto"/>
                <w:szCs w:val="21"/>
                <w:lang w:val="zh-CN"/>
              </w:rPr>
            </w:pPr>
            <w:r>
              <w:rPr>
                <w:rFonts w:hint="eastAsia" w:ascii="宋体" w:hAnsi="宋体"/>
                <w:b/>
                <w:color w:val="auto"/>
                <w:szCs w:val="21"/>
                <w:lang w:val="zh-CN"/>
              </w:rPr>
              <w:t>校区及位置</w:t>
            </w:r>
          </w:p>
        </w:tc>
        <w:tc>
          <w:tcPr>
            <w:tcW w:w="2693" w:type="dxa"/>
            <w:vAlign w:val="center"/>
          </w:tcPr>
          <w:p>
            <w:pPr>
              <w:spacing w:line="360" w:lineRule="auto"/>
              <w:jc w:val="center"/>
              <w:rPr>
                <w:rFonts w:ascii="宋体" w:hAnsi="宋体"/>
                <w:b/>
                <w:color w:val="auto"/>
                <w:szCs w:val="21"/>
                <w:lang w:val="zh-CN"/>
              </w:rPr>
            </w:pPr>
            <w:r>
              <w:rPr>
                <w:rFonts w:hint="eastAsia" w:ascii="宋体" w:hAnsi="宋体"/>
                <w:b/>
                <w:color w:val="auto"/>
                <w:szCs w:val="21"/>
                <w:lang w:val="zh-CN"/>
              </w:rPr>
              <w:t>规格</w:t>
            </w:r>
          </w:p>
        </w:tc>
        <w:tc>
          <w:tcPr>
            <w:tcW w:w="709" w:type="dxa"/>
            <w:vAlign w:val="center"/>
          </w:tcPr>
          <w:p>
            <w:pPr>
              <w:spacing w:line="360" w:lineRule="auto"/>
              <w:jc w:val="center"/>
              <w:rPr>
                <w:rFonts w:ascii="宋体" w:hAnsi="宋体"/>
                <w:b/>
                <w:color w:val="auto"/>
                <w:szCs w:val="21"/>
                <w:lang w:val="zh-CN"/>
              </w:rPr>
            </w:pPr>
            <w:r>
              <w:rPr>
                <w:rFonts w:hint="eastAsia" w:ascii="宋体" w:hAnsi="宋体"/>
                <w:b/>
                <w:color w:val="auto"/>
                <w:szCs w:val="21"/>
                <w:lang w:val="zh-CN"/>
              </w:rPr>
              <w:t>数量</w:t>
            </w:r>
          </w:p>
        </w:tc>
        <w:tc>
          <w:tcPr>
            <w:tcW w:w="5034" w:type="dxa"/>
            <w:vAlign w:val="center"/>
          </w:tcPr>
          <w:p>
            <w:pPr>
              <w:spacing w:line="360" w:lineRule="auto"/>
              <w:jc w:val="center"/>
              <w:rPr>
                <w:rFonts w:ascii="宋体" w:hAnsi="宋体"/>
                <w:b/>
                <w:color w:val="auto"/>
                <w:szCs w:val="21"/>
                <w:lang w:val="zh-CN"/>
              </w:rPr>
            </w:pPr>
            <w:r>
              <w:rPr>
                <w:rFonts w:hint="eastAsia" w:ascii="宋体" w:hAnsi="宋体"/>
                <w:b/>
                <w:color w:val="auto"/>
                <w:szCs w:val="21"/>
                <w:lang w:val="zh-CN"/>
              </w:rPr>
              <w:t>主要材料要求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spacing w:line="360" w:lineRule="auto"/>
              <w:jc w:val="center"/>
              <w:rPr>
                <w:rFonts w:ascii="宋体" w:hAnsi="宋体"/>
                <w:color w:val="auto"/>
                <w:szCs w:val="21"/>
                <w:lang w:val="zh-CN"/>
              </w:rPr>
            </w:pPr>
            <w:r>
              <w:rPr>
                <w:rFonts w:hint="eastAsia" w:ascii="宋体" w:hAnsi="宋体"/>
                <w:color w:val="auto"/>
                <w:szCs w:val="21"/>
                <w:lang w:val="zh-CN"/>
              </w:rPr>
              <w:t>应天校区食堂南侧</w:t>
            </w:r>
          </w:p>
        </w:tc>
        <w:tc>
          <w:tcPr>
            <w:tcW w:w="2693" w:type="dxa"/>
            <w:vAlign w:val="center"/>
          </w:tcPr>
          <w:p>
            <w:pPr>
              <w:spacing w:line="360" w:lineRule="auto"/>
              <w:jc w:val="center"/>
              <w:rPr>
                <w:rFonts w:ascii="宋体" w:hAnsi="宋体"/>
                <w:color w:val="auto"/>
                <w:szCs w:val="21"/>
                <w:lang w:val="zh-CN"/>
              </w:rPr>
            </w:pPr>
            <w:r>
              <w:rPr>
                <w:rFonts w:hint="eastAsia" w:ascii="宋体" w:hAnsi="宋体"/>
                <w:color w:val="auto"/>
                <w:szCs w:val="21"/>
                <w:lang w:val="zh-CN"/>
              </w:rPr>
              <w:t>2.6米（高）*16米（长）</w:t>
            </w:r>
          </w:p>
        </w:tc>
        <w:tc>
          <w:tcPr>
            <w:tcW w:w="709" w:type="dxa"/>
            <w:vAlign w:val="center"/>
          </w:tcPr>
          <w:p>
            <w:pPr>
              <w:spacing w:line="360" w:lineRule="auto"/>
              <w:jc w:val="center"/>
              <w:rPr>
                <w:rFonts w:ascii="宋体" w:hAnsi="宋体"/>
                <w:color w:val="auto"/>
                <w:szCs w:val="21"/>
                <w:lang w:val="zh-CN"/>
              </w:rPr>
            </w:pPr>
            <w:r>
              <w:rPr>
                <w:rFonts w:hint="eastAsia" w:ascii="宋体" w:hAnsi="宋体"/>
                <w:color w:val="auto"/>
                <w:szCs w:val="21"/>
                <w:lang w:val="zh-CN"/>
              </w:rPr>
              <w:t>2套</w:t>
            </w:r>
          </w:p>
        </w:tc>
        <w:tc>
          <w:tcPr>
            <w:tcW w:w="5034" w:type="dxa"/>
            <w:vMerge w:val="restart"/>
            <w:vAlign w:val="center"/>
          </w:tcPr>
          <w:p>
            <w:pPr>
              <w:spacing w:line="360" w:lineRule="auto"/>
              <w:rPr>
                <w:rFonts w:ascii="宋体" w:hAnsi="宋体"/>
                <w:color w:val="auto"/>
                <w:szCs w:val="21"/>
                <w:lang w:val="zh-CN"/>
              </w:rPr>
            </w:pPr>
            <w:r>
              <w:rPr>
                <w:rFonts w:hint="eastAsia" w:ascii="宋体" w:hAnsi="宋体"/>
                <w:color w:val="auto"/>
                <w:szCs w:val="21"/>
                <w:lang w:val="zh-CN"/>
              </w:rPr>
              <w:t>地基为50cm*50cm钢筋混凝土结构；地脚板采用Q235钢板；大立柱、主立柱采用1.85mm厚镀锌板丝印烤漆面；箱体采用1.5mm镀锌板丝印烤漆面；合页连接箱体并配备液压杆；视窗面采用6毫米钢化玻璃；顶棚采用1.5mm镀锌板丝印烤漆面加方管加筋方式；照明采用LED上下隐藏侧光源；每个视窗安装锁具，一套内的锁具共用1把钥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spacing w:line="360" w:lineRule="auto"/>
              <w:jc w:val="center"/>
              <w:rPr>
                <w:rFonts w:ascii="宋体" w:hAnsi="宋体"/>
                <w:color w:val="auto"/>
                <w:szCs w:val="21"/>
                <w:lang w:val="zh-CN"/>
              </w:rPr>
            </w:pPr>
            <w:r>
              <w:rPr>
                <w:rFonts w:hint="eastAsia" w:ascii="宋体" w:hAnsi="宋体"/>
                <w:color w:val="auto"/>
                <w:szCs w:val="21"/>
                <w:lang w:val="zh-CN"/>
              </w:rPr>
              <w:t>定淮门东校区校门西侧</w:t>
            </w:r>
          </w:p>
        </w:tc>
        <w:tc>
          <w:tcPr>
            <w:tcW w:w="2693" w:type="dxa"/>
            <w:vAlign w:val="center"/>
          </w:tcPr>
          <w:p>
            <w:pPr>
              <w:spacing w:line="360" w:lineRule="auto"/>
              <w:jc w:val="center"/>
              <w:rPr>
                <w:rFonts w:ascii="宋体" w:hAnsi="宋体"/>
                <w:color w:val="auto"/>
                <w:szCs w:val="21"/>
                <w:lang w:val="zh-CN"/>
              </w:rPr>
            </w:pPr>
            <w:r>
              <w:rPr>
                <w:rFonts w:hint="eastAsia" w:ascii="宋体" w:hAnsi="宋体"/>
                <w:color w:val="auto"/>
                <w:szCs w:val="21"/>
                <w:lang w:val="zh-CN"/>
              </w:rPr>
              <w:t>2.6米（高）*18米（长）</w:t>
            </w:r>
          </w:p>
        </w:tc>
        <w:tc>
          <w:tcPr>
            <w:tcW w:w="709" w:type="dxa"/>
            <w:vAlign w:val="center"/>
          </w:tcPr>
          <w:p>
            <w:pPr>
              <w:spacing w:line="360" w:lineRule="auto"/>
              <w:jc w:val="center"/>
              <w:rPr>
                <w:rFonts w:ascii="宋体" w:hAnsi="宋体"/>
                <w:color w:val="auto"/>
                <w:szCs w:val="21"/>
                <w:lang w:val="zh-CN"/>
              </w:rPr>
            </w:pPr>
            <w:r>
              <w:rPr>
                <w:rFonts w:hint="eastAsia" w:ascii="宋体" w:hAnsi="宋体"/>
                <w:color w:val="auto"/>
                <w:szCs w:val="21"/>
                <w:lang w:val="zh-CN"/>
              </w:rPr>
              <w:t>1套</w:t>
            </w:r>
          </w:p>
        </w:tc>
        <w:tc>
          <w:tcPr>
            <w:tcW w:w="5034" w:type="dxa"/>
            <w:vMerge w:val="continue"/>
            <w:vAlign w:val="center"/>
          </w:tcPr>
          <w:p>
            <w:pPr>
              <w:spacing w:line="360" w:lineRule="auto"/>
              <w:rPr>
                <w:rFonts w:ascii="宋体" w:hAnsi="宋体"/>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spacing w:line="360" w:lineRule="auto"/>
              <w:jc w:val="center"/>
              <w:rPr>
                <w:rFonts w:ascii="宋体" w:hAnsi="宋体"/>
                <w:color w:val="auto"/>
                <w:szCs w:val="21"/>
                <w:lang w:val="zh-CN"/>
              </w:rPr>
            </w:pPr>
            <w:r>
              <w:rPr>
                <w:rFonts w:hint="eastAsia" w:ascii="宋体" w:hAnsi="宋体"/>
                <w:color w:val="auto"/>
                <w:szCs w:val="21"/>
                <w:lang w:val="zh-CN"/>
              </w:rPr>
              <w:t>定淮门东校区教学楼南侧</w:t>
            </w:r>
          </w:p>
        </w:tc>
        <w:tc>
          <w:tcPr>
            <w:tcW w:w="2693" w:type="dxa"/>
            <w:vAlign w:val="center"/>
          </w:tcPr>
          <w:p>
            <w:pPr>
              <w:spacing w:line="360" w:lineRule="auto"/>
              <w:jc w:val="center"/>
              <w:rPr>
                <w:rFonts w:ascii="宋体" w:hAnsi="宋体"/>
                <w:color w:val="auto"/>
                <w:szCs w:val="21"/>
                <w:lang w:val="zh-CN"/>
              </w:rPr>
            </w:pPr>
            <w:r>
              <w:rPr>
                <w:rFonts w:hint="eastAsia" w:ascii="宋体" w:hAnsi="宋体"/>
                <w:color w:val="auto"/>
                <w:szCs w:val="21"/>
                <w:lang w:val="zh-CN"/>
              </w:rPr>
              <w:t>2.6米（高）*25米（长）</w:t>
            </w:r>
          </w:p>
        </w:tc>
        <w:tc>
          <w:tcPr>
            <w:tcW w:w="709" w:type="dxa"/>
            <w:vAlign w:val="center"/>
          </w:tcPr>
          <w:p>
            <w:pPr>
              <w:spacing w:line="360" w:lineRule="auto"/>
              <w:jc w:val="center"/>
              <w:rPr>
                <w:rFonts w:ascii="宋体" w:hAnsi="宋体"/>
                <w:color w:val="auto"/>
                <w:szCs w:val="21"/>
                <w:lang w:val="zh-CN"/>
              </w:rPr>
            </w:pPr>
            <w:r>
              <w:rPr>
                <w:rFonts w:hint="eastAsia" w:ascii="宋体" w:hAnsi="宋体"/>
                <w:color w:val="auto"/>
                <w:szCs w:val="21"/>
                <w:lang w:val="zh-CN"/>
              </w:rPr>
              <w:t>1套</w:t>
            </w:r>
          </w:p>
        </w:tc>
        <w:tc>
          <w:tcPr>
            <w:tcW w:w="5034" w:type="dxa"/>
            <w:vMerge w:val="continue"/>
            <w:vAlign w:val="center"/>
          </w:tcPr>
          <w:p>
            <w:pPr>
              <w:spacing w:line="360" w:lineRule="auto"/>
              <w:rPr>
                <w:rFonts w:ascii="宋体" w:hAnsi="宋体"/>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spacing w:line="360" w:lineRule="auto"/>
              <w:jc w:val="center"/>
              <w:rPr>
                <w:rFonts w:ascii="宋体" w:hAnsi="宋体"/>
                <w:color w:val="auto"/>
                <w:szCs w:val="21"/>
                <w:lang w:val="zh-CN"/>
              </w:rPr>
            </w:pPr>
            <w:r>
              <w:rPr>
                <w:rFonts w:hint="eastAsia" w:ascii="宋体" w:hAnsi="宋体"/>
                <w:color w:val="auto"/>
                <w:szCs w:val="21"/>
                <w:lang w:val="zh-CN"/>
              </w:rPr>
              <w:t>定淮门东校区教学楼南侧</w:t>
            </w:r>
          </w:p>
        </w:tc>
        <w:tc>
          <w:tcPr>
            <w:tcW w:w="2693" w:type="dxa"/>
            <w:vAlign w:val="center"/>
          </w:tcPr>
          <w:p>
            <w:pPr>
              <w:spacing w:line="360" w:lineRule="auto"/>
              <w:jc w:val="center"/>
              <w:rPr>
                <w:rFonts w:ascii="宋体" w:hAnsi="宋体"/>
                <w:color w:val="auto"/>
                <w:szCs w:val="21"/>
                <w:lang w:val="zh-CN"/>
              </w:rPr>
            </w:pPr>
            <w:r>
              <w:rPr>
                <w:rFonts w:hint="eastAsia" w:ascii="宋体" w:hAnsi="宋体"/>
                <w:color w:val="auto"/>
                <w:szCs w:val="21"/>
                <w:lang w:val="zh-CN"/>
              </w:rPr>
              <w:t>2.6米（高）*3.2米（长）</w:t>
            </w:r>
          </w:p>
        </w:tc>
        <w:tc>
          <w:tcPr>
            <w:tcW w:w="709" w:type="dxa"/>
            <w:vAlign w:val="center"/>
          </w:tcPr>
          <w:p>
            <w:pPr>
              <w:spacing w:line="360" w:lineRule="auto"/>
              <w:jc w:val="center"/>
              <w:rPr>
                <w:rFonts w:ascii="宋体" w:hAnsi="宋体"/>
                <w:color w:val="auto"/>
                <w:szCs w:val="21"/>
                <w:lang w:val="zh-CN"/>
              </w:rPr>
            </w:pPr>
            <w:r>
              <w:rPr>
                <w:rFonts w:hint="eastAsia" w:ascii="宋体" w:hAnsi="宋体"/>
                <w:color w:val="auto"/>
                <w:szCs w:val="21"/>
                <w:lang w:val="zh-CN"/>
              </w:rPr>
              <w:t>1套</w:t>
            </w:r>
          </w:p>
        </w:tc>
        <w:tc>
          <w:tcPr>
            <w:tcW w:w="5034" w:type="dxa"/>
            <w:vMerge w:val="continue"/>
            <w:vAlign w:val="center"/>
          </w:tcPr>
          <w:p>
            <w:pPr>
              <w:spacing w:line="360" w:lineRule="auto"/>
              <w:rPr>
                <w:rFonts w:ascii="宋体" w:hAnsi="宋体"/>
                <w:color w:val="auto"/>
                <w:szCs w:val="21"/>
                <w:lang w:val="zh-CN"/>
              </w:rPr>
            </w:pPr>
          </w:p>
        </w:tc>
      </w:tr>
    </w:tbl>
    <w:p>
      <w:pPr>
        <w:spacing w:line="360" w:lineRule="auto"/>
        <w:ind w:firstLine="420" w:firstLineChars="200"/>
        <w:rPr>
          <w:rFonts w:ascii="宋体" w:hAnsi="宋体"/>
          <w:color w:val="auto"/>
          <w:szCs w:val="21"/>
          <w:lang w:val="zh-CN"/>
        </w:rPr>
      </w:pPr>
      <w:r>
        <w:rPr>
          <w:rFonts w:hint="eastAsia" w:ascii="宋体" w:hAnsi="宋体"/>
          <w:color w:val="auto"/>
          <w:szCs w:val="21"/>
          <w:lang w:val="zh-CN"/>
        </w:rPr>
        <w:t xml:space="preserve">注：实际制作以此为基准，根据造型不同可以略有差异，总长约78米。 </w:t>
      </w:r>
    </w:p>
    <w:p>
      <w:pPr>
        <w:pStyle w:val="5"/>
        <w:rPr>
          <w:rFonts w:ascii="Times New Roman" w:hAnsi="Times New Roman"/>
          <w:color w:val="auto"/>
          <w:sz w:val="21"/>
          <w:szCs w:val="21"/>
        </w:rPr>
      </w:pPr>
      <w:r>
        <w:rPr>
          <w:rFonts w:hint="eastAsia" w:ascii="Times New Roman" w:hAnsi="Times New Roman"/>
          <w:color w:val="auto"/>
          <w:sz w:val="21"/>
          <w:szCs w:val="21"/>
        </w:rPr>
        <w:t>3.3项目成果具体要求</w:t>
      </w:r>
    </w:p>
    <w:p>
      <w:pPr>
        <w:spacing w:line="360" w:lineRule="auto"/>
        <w:ind w:firstLine="420" w:firstLineChars="200"/>
        <w:rPr>
          <w:rFonts w:ascii="宋体" w:hAnsi="宋体"/>
          <w:color w:val="auto"/>
          <w:szCs w:val="21"/>
          <w:lang w:val="zh-CN"/>
        </w:rPr>
      </w:pPr>
      <w:r>
        <w:rPr>
          <w:rFonts w:hint="eastAsia" w:ascii="宋体" w:hAnsi="宋体"/>
          <w:color w:val="auto"/>
          <w:szCs w:val="21"/>
          <w:lang w:val="zh-CN"/>
        </w:rPr>
        <w:t xml:space="preserve">1、要求设计简朴新颖大方，用材美观耐用，与周边环境相协调。 </w:t>
      </w:r>
    </w:p>
    <w:p>
      <w:pPr>
        <w:spacing w:line="360" w:lineRule="auto"/>
        <w:ind w:firstLine="420" w:firstLineChars="200"/>
        <w:rPr>
          <w:rFonts w:ascii="宋体" w:hAnsi="宋体"/>
          <w:color w:val="auto"/>
          <w:szCs w:val="21"/>
          <w:lang w:val="zh-CN"/>
        </w:rPr>
      </w:pPr>
      <w:r>
        <w:rPr>
          <w:rFonts w:hint="eastAsia" w:ascii="宋体" w:hAnsi="宋体"/>
          <w:color w:val="auto"/>
          <w:szCs w:val="21"/>
          <w:lang w:val="zh-CN"/>
        </w:rPr>
        <w:t>2、需拆除原址旧的宣传栏，妥善处理废旧垃圾，拖离校园运送至合法垃圾存放处。</w:t>
      </w:r>
    </w:p>
    <w:p>
      <w:pPr>
        <w:spacing w:line="360" w:lineRule="auto"/>
        <w:ind w:firstLine="420" w:firstLineChars="200"/>
        <w:rPr>
          <w:rFonts w:ascii="宋体" w:hAnsi="宋体"/>
          <w:color w:val="auto"/>
          <w:szCs w:val="21"/>
          <w:lang w:val="zh-CN"/>
        </w:rPr>
      </w:pPr>
      <w:r>
        <w:rPr>
          <w:rFonts w:hint="eastAsia" w:ascii="宋体" w:hAnsi="宋体"/>
          <w:color w:val="auto"/>
          <w:szCs w:val="21"/>
          <w:lang w:val="zh-CN"/>
        </w:rPr>
        <w:t>3、制作工艺：橱窗基座安装牢固，接头焊接精细，烤漆部分均匀平滑，喷绘字体标识清楚，整体工艺精良。橱窗内容易更换，全部制作费用包含安装费，中标方负责安装固定和相关配套工作。</w:t>
      </w:r>
    </w:p>
    <w:p>
      <w:pPr>
        <w:spacing w:line="360" w:lineRule="auto"/>
        <w:ind w:firstLine="420" w:firstLineChars="200"/>
        <w:rPr>
          <w:rFonts w:ascii="宋体" w:hAnsi="宋体"/>
          <w:color w:val="auto"/>
          <w:szCs w:val="21"/>
          <w:lang w:val="zh-CN"/>
        </w:rPr>
        <w:sectPr>
          <w:pgSz w:w="11906" w:h="16838"/>
          <w:pgMar w:top="1440" w:right="1080" w:bottom="1440" w:left="1080" w:header="850" w:footer="850" w:gutter="0"/>
          <w:cols w:space="720" w:num="1"/>
          <w:docGrid w:type="lines" w:linePitch="312" w:charSpace="0"/>
        </w:sectPr>
      </w:pPr>
    </w:p>
    <w:p>
      <w:pPr>
        <w:pStyle w:val="5"/>
        <w:jc w:val="center"/>
        <w:rPr>
          <w:rFonts w:ascii="Times New Roman" w:hAnsi="Times New Roman" w:eastAsia="楷体"/>
          <w:color w:val="auto"/>
          <w:sz w:val="44"/>
        </w:rPr>
      </w:pPr>
      <w:r>
        <w:rPr>
          <w:rFonts w:ascii="Times New Roman" w:hAnsi="Times New Roman" w:eastAsia="楷体"/>
          <w:color w:val="auto"/>
          <w:sz w:val="44"/>
        </w:rPr>
        <w:t>第四部分</w:t>
      </w:r>
      <w:r>
        <w:rPr>
          <w:rFonts w:hint="eastAsia" w:ascii="Times New Roman" w:hAnsi="Times New Roman" w:eastAsia="楷体"/>
          <w:color w:val="auto"/>
          <w:sz w:val="44"/>
        </w:rPr>
        <w:t xml:space="preserve">  合同主要条款</w:t>
      </w:r>
    </w:p>
    <w:p>
      <w:pPr>
        <w:pStyle w:val="5"/>
        <w:jc w:val="center"/>
        <w:rPr>
          <w:rFonts w:ascii="Times New Roman" w:hAnsi="Times New Roman" w:eastAsia="楷体"/>
          <w:color w:val="auto"/>
          <w:sz w:val="44"/>
        </w:rPr>
      </w:pPr>
      <w:r>
        <w:rPr>
          <w:rFonts w:hint="eastAsia" w:ascii="宋体" w:hAnsi="宋体"/>
          <w:bCs/>
          <w:color w:val="auto"/>
          <w:kern w:val="44"/>
          <w:sz w:val="44"/>
          <w:szCs w:val="44"/>
        </w:rPr>
        <w:t>江苏开放大学合同专用条款</w:t>
      </w:r>
    </w:p>
    <w:p>
      <w:pPr>
        <w:widowControl/>
        <w:snapToGrid w:val="0"/>
        <w:spacing w:before="19" w:line="360" w:lineRule="auto"/>
        <w:rPr>
          <w:rFonts w:ascii="宋体" w:hAnsi="宋体"/>
          <w:b/>
          <w:color w:val="auto"/>
          <w:sz w:val="24"/>
          <w:u w:val="single"/>
        </w:rPr>
      </w:pPr>
      <w:bookmarkStart w:id="37" w:name="hetongStart"/>
      <w:bookmarkEnd w:id="37"/>
      <w:r>
        <w:rPr>
          <w:rFonts w:hint="eastAsia" w:ascii="宋体" w:hAnsi="宋体"/>
          <w:color w:val="auto"/>
          <w:sz w:val="24"/>
        </w:rPr>
        <w:t>甲方:</w:t>
      </w:r>
      <w:bookmarkStart w:id="38" w:name="purchase_name"/>
      <w:bookmarkEnd w:id="38"/>
      <w:bookmarkStart w:id="39" w:name="purchase_start"/>
      <w:bookmarkEnd w:id="39"/>
      <w:r>
        <w:rPr>
          <w:rFonts w:hint="eastAsia" w:ascii="宋体" w:hAnsi="宋体"/>
          <w:color w:val="auto"/>
          <w:sz w:val="24"/>
        </w:rPr>
        <w:t xml:space="preserve"> 江苏开放大学</w:t>
      </w:r>
      <w:bookmarkStart w:id="40" w:name="purchase_end"/>
      <w:bookmarkEnd w:id="40"/>
    </w:p>
    <w:p>
      <w:pPr>
        <w:widowControl/>
        <w:snapToGrid w:val="0"/>
        <w:spacing w:before="19" w:line="360" w:lineRule="auto"/>
        <w:rPr>
          <w:rFonts w:ascii="宋体" w:hAnsi="宋体"/>
          <w:color w:val="auto"/>
          <w:sz w:val="24"/>
          <w:u w:val="single"/>
        </w:rPr>
      </w:pPr>
      <w:r>
        <w:rPr>
          <w:rFonts w:hint="eastAsia" w:ascii="宋体" w:hAnsi="宋体"/>
          <w:color w:val="auto"/>
          <w:sz w:val="24"/>
        </w:rPr>
        <w:t>乙方:</w:t>
      </w:r>
      <w:bookmarkStart w:id="41" w:name="suppliers_name"/>
      <w:bookmarkEnd w:id="41"/>
    </w:p>
    <w:p>
      <w:pPr>
        <w:widowControl/>
        <w:snapToGrid w:val="0"/>
        <w:spacing w:before="19" w:line="360" w:lineRule="auto"/>
        <w:ind w:firstLine="600"/>
        <w:rPr>
          <w:rFonts w:ascii="宋体" w:hAnsi="宋体"/>
          <w:color w:val="auto"/>
          <w:sz w:val="24"/>
        </w:rPr>
      </w:pPr>
      <w:r>
        <w:rPr>
          <w:rFonts w:hint="eastAsia" w:ascii="宋体" w:hAnsi="宋体"/>
          <w:color w:val="auto"/>
          <w:sz w:val="24"/>
        </w:rPr>
        <w:t>甲乙双方根据采购编号</w:t>
      </w:r>
      <w:r>
        <w:rPr>
          <w:rFonts w:hint="eastAsia" w:ascii="宋体" w:hAnsi="宋体"/>
          <w:color w:val="auto"/>
          <w:sz w:val="24"/>
          <w:u w:val="single"/>
        </w:rPr>
        <w:t xml:space="preserve"> 2019-ZB-XC053 </w:t>
      </w:r>
      <w:r>
        <w:rPr>
          <w:rFonts w:hint="eastAsia" w:ascii="宋体" w:hAnsi="宋体"/>
          <w:color w:val="auto"/>
          <w:sz w:val="24"/>
        </w:rPr>
        <w:t>的</w:t>
      </w:r>
      <w:r>
        <w:rPr>
          <w:rFonts w:hint="eastAsia" w:ascii="宋体" w:hAnsi="宋体"/>
          <w:color w:val="auto"/>
          <w:sz w:val="24"/>
          <w:u w:val="single"/>
        </w:rPr>
        <w:t xml:space="preserve">  校园橱窗更换项目 </w:t>
      </w:r>
      <w:r>
        <w:rPr>
          <w:rFonts w:hint="eastAsia" w:ascii="宋体" w:hAnsi="宋体" w:cs="宋体"/>
          <w:color w:val="auto"/>
          <w:sz w:val="24"/>
        </w:rPr>
        <w:t>学校公开招标</w:t>
      </w:r>
      <w:r>
        <w:rPr>
          <w:rFonts w:hint="eastAsia" w:ascii="宋体" w:hAnsi="宋体"/>
          <w:color w:val="auto"/>
          <w:sz w:val="24"/>
        </w:rPr>
        <w:t>采购结果及采购文件的要求,经协商一致,达成如下货物购销合同:</w:t>
      </w:r>
    </w:p>
    <w:p>
      <w:pPr>
        <w:widowControl/>
        <w:snapToGrid w:val="0"/>
        <w:spacing w:before="19" w:line="360" w:lineRule="auto"/>
        <w:ind w:firstLine="600"/>
        <w:rPr>
          <w:rFonts w:ascii="宋体" w:hAnsi="宋体"/>
          <w:color w:val="auto"/>
          <w:sz w:val="24"/>
        </w:rPr>
      </w:pPr>
      <w:r>
        <w:rPr>
          <w:rFonts w:hint="eastAsia" w:ascii="宋体" w:hAnsi="宋体"/>
          <w:color w:val="auto"/>
          <w:sz w:val="24"/>
        </w:rPr>
        <w:t>一、</w:t>
      </w:r>
      <w:r>
        <w:rPr>
          <w:rFonts w:hint="eastAsia" w:ascii="宋体" w:hAnsi="宋体"/>
          <w:b/>
          <w:bCs/>
          <w:color w:val="auto"/>
          <w:sz w:val="24"/>
        </w:rPr>
        <w:t>货物及其数量、金额等</w:t>
      </w:r>
    </w:p>
    <w:tbl>
      <w:tblPr>
        <w:tblStyle w:val="29"/>
        <w:tblW w:w="9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837"/>
        <w:gridCol w:w="1902"/>
        <w:gridCol w:w="1422"/>
        <w:gridCol w:w="913"/>
        <w:gridCol w:w="973"/>
        <w:gridCol w:w="943"/>
        <w:gridCol w:w="109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684" w:type="dxa"/>
            <w:vAlign w:val="center"/>
          </w:tcPr>
          <w:p>
            <w:pPr>
              <w:jc w:val="center"/>
              <w:rPr>
                <w:rFonts w:ascii="宋体" w:hAnsi="宋体"/>
                <w:color w:val="auto"/>
                <w:sz w:val="24"/>
              </w:rPr>
            </w:pPr>
            <w:r>
              <w:rPr>
                <w:rFonts w:hint="eastAsia" w:ascii="宋体" w:hAnsi="宋体"/>
                <w:color w:val="auto"/>
                <w:sz w:val="24"/>
              </w:rPr>
              <w:t>序号</w:t>
            </w:r>
          </w:p>
        </w:tc>
        <w:tc>
          <w:tcPr>
            <w:tcW w:w="2739" w:type="dxa"/>
            <w:gridSpan w:val="2"/>
            <w:vAlign w:val="center"/>
          </w:tcPr>
          <w:p>
            <w:pPr>
              <w:jc w:val="center"/>
              <w:rPr>
                <w:rFonts w:ascii="宋体" w:hAnsi="宋体"/>
                <w:color w:val="auto"/>
                <w:sz w:val="24"/>
              </w:rPr>
            </w:pPr>
            <w:r>
              <w:rPr>
                <w:rFonts w:hint="eastAsia" w:ascii="宋体" w:hAnsi="宋体"/>
                <w:color w:val="auto"/>
                <w:sz w:val="24"/>
              </w:rPr>
              <w:t>项目</w:t>
            </w:r>
          </w:p>
          <w:p>
            <w:pPr>
              <w:jc w:val="center"/>
              <w:rPr>
                <w:rFonts w:ascii="宋体" w:hAnsi="宋体"/>
                <w:color w:val="auto"/>
                <w:sz w:val="24"/>
              </w:rPr>
            </w:pPr>
            <w:r>
              <w:rPr>
                <w:rFonts w:hint="eastAsia" w:ascii="宋体" w:hAnsi="宋体"/>
                <w:color w:val="auto"/>
                <w:sz w:val="24"/>
              </w:rPr>
              <w:t>名称</w:t>
            </w:r>
          </w:p>
        </w:tc>
        <w:tc>
          <w:tcPr>
            <w:tcW w:w="1422" w:type="dxa"/>
            <w:vAlign w:val="center"/>
          </w:tcPr>
          <w:p>
            <w:pPr>
              <w:jc w:val="center"/>
              <w:rPr>
                <w:rFonts w:ascii="宋体" w:hAnsi="宋体"/>
                <w:color w:val="auto"/>
                <w:sz w:val="24"/>
              </w:rPr>
            </w:pPr>
            <w:r>
              <w:rPr>
                <w:rFonts w:hint="eastAsia" w:ascii="宋体" w:hAnsi="宋体"/>
                <w:color w:val="auto"/>
                <w:sz w:val="24"/>
              </w:rPr>
              <w:t>规格型号</w:t>
            </w:r>
          </w:p>
        </w:tc>
        <w:tc>
          <w:tcPr>
            <w:tcW w:w="913" w:type="dxa"/>
            <w:vAlign w:val="center"/>
          </w:tcPr>
          <w:p>
            <w:pPr>
              <w:jc w:val="center"/>
              <w:rPr>
                <w:rFonts w:ascii="宋体" w:hAnsi="宋体"/>
                <w:color w:val="auto"/>
                <w:sz w:val="24"/>
              </w:rPr>
            </w:pPr>
            <w:r>
              <w:rPr>
                <w:rFonts w:hint="eastAsia" w:ascii="宋体" w:hAnsi="宋体"/>
                <w:color w:val="auto"/>
                <w:sz w:val="24"/>
              </w:rPr>
              <w:t>数量</w:t>
            </w:r>
          </w:p>
        </w:tc>
        <w:tc>
          <w:tcPr>
            <w:tcW w:w="973" w:type="dxa"/>
            <w:vAlign w:val="center"/>
          </w:tcPr>
          <w:p>
            <w:pPr>
              <w:jc w:val="center"/>
              <w:rPr>
                <w:rFonts w:ascii="宋体" w:hAnsi="宋体"/>
                <w:color w:val="auto"/>
                <w:sz w:val="24"/>
              </w:rPr>
            </w:pPr>
            <w:r>
              <w:rPr>
                <w:rFonts w:hint="eastAsia" w:ascii="宋体" w:hAnsi="宋体"/>
                <w:color w:val="auto"/>
                <w:sz w:val="24"/>
              </w:rPr>
              <w:t>单价</w:t>
            </w:r>
          </w:p>
        </w:tc>
        <w:tc>
          <w:tcPr>
            <w:tcW w:w="943" w:type="dxa"/>
            <w:vAlign w:val="center"/>
          </w:tcPr>
          <w:p>
            <w:pPr>
              <w:jc w:val="center"/>
              <w:rPr>
                <w:rFonts w:ascii="宋体" w:hAnsi="宋体"/>
                <w:color w:val="auto"/>
                <w:sz w:val="24"/>
              </w:rPr>
            </w:pPr>
            <w:r>
              <w:rPr>
                <w:rFonts w:hint="eastAsia" w:ascii="宋体" w:hAnsi="宋体"/>
                <w:color w:val="auto"/>
                <w:sz w:val="24"/>
              </w:rPr>
              <w:t>总价</w:t>
            </w:r>
          </w:p>
        </w:tc>
        <w:tc>
          <w:tcPr>
            <w:tcW w:w="1093" w:type="dxa"/>
            <w:vAlign w:val="center"/>
          </w:tcPr>
          <w:p>
            <w:pPr>
              <w:jc w:val="center"/>
              <w:rPr>
                <w:rFonts w:ascii="宋体" w:hAnsi="宋体"/>
                <w:color w:val="auto"/>
                <w:sz w:val="24"/>
              </w:rPr>
            </w:pPr>
            <w:r>
              <w:rPr>
                <w:rFonts w:hint="eastAsia" w:ascii="宋体" w:hAnsi="宋体"/>
                <w:color w:val="auto"/>
                <w:sz w:val="24"/>
              </w:rPr>
              <w:t>免费</w:t>
            </w:r>
          </w:p>
          <w:p>
            <w:pPr>
              <w:jc w:val="center"/>
              <w:rPr>
                <w:rFonts w:ascii="宋体" w:hAnsi="宋体"/>
                <w:color w:val="auto"/>
                <w:sz w:val="24"/>
              </w:rPr>
            </w:pPr>
            <w:r>
              <w:rPr>
                <w:rFonts w:hint="eastAsia" w:ascii="宋体" w:hAnsi="宋体"/>
                <w:color w:val="auto"/>
                <w:sz w:val="24"/>
              </w:rPr>
              <w:t>质保期</w:t>
            </w:r>
          </w:p>
        </w:tc>
        <w:tc>
          <w:tcPr>
            <w:tcW w:w="953" w:type="dxa"/>
            <w:vAlign w:val="center"/>
          </w:tcPr>
          <w:p>
            <w:pPr>
              <w:jc w:val="center"/>
              <w:rPr>
                <w:rFonts w:ascii="宋体" w:hAnsi="宋体"/>
                <w:color w:val="auto"/>
                <w:sz w:val="24"/>
              </w:rPr>
            </w:pPr>
            <w:r>
              <w:rPr>
                <w:rFonts w:hint="eastAsia" w:ascii="宋体" w:hAnsi="宋体"/>
                <w:color w:val="auto"/>
                <w:sz w:val="24"/>
              </w:rPr>
              <w:t>交货</w:t>
            </w:r>
          </w:p>
          <w:p>
            <w:pPr>
              <w:jc w:val="center"/>
              <w:rPr>
                <w:rFonts w:ascii="宋体" w:hAnsi="宋体"/>
                <w:color w:val="auto"/>
                <w:sz w:val="24"/>
              </w:rPr>
            </w:pPr>
            <w:r>
              <w:rPr>
                <w:rFonts w:hint="eastAsia" w:ascii="宋体" w:hAnsi="宋体"/>
                <w:color w:val="auto"/>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4" w:hRule="atLeast"/>
          <w:jc w:val="center"/>
        </w:trPr>
        <w:tc>
          <w:tcPr>
            <w:tcW w:w="684" w:type="dxa"/>
            <w:vAlign w:val="center"/>
          </w:tcPr>
          <w:p>
            <w:pPr>
              <w:jc w:val="center"/>
              <w:rPr>
                <w:rFonts w:ascii="宋体" w:hAnsi="宋体"/>
                <w:color w:val="auto"/>
                <w:sz w:val="24"/>
              </w:rPr>
            </w:pPr>
            <w:r>
              <w:rPr>
                <w:rFonts w:hint="eastAsia" w:ascii="宋体" w:hAnsi="宋体"/>
                <w:color w:val="auto"/>
                <w:sz w:val="24"/>
              </w:rPr>
              <w:t>1</w:t>
            </w:r>
          </w:p>
        </w:tc>
        <w:tc>
          <w:tcPr>
            <w:tcW w:w="2739" w:type="dxa"/>
            <w:gridSpan w:val="2"/>
            <w:vAlign w:val="center"/>
          </w:tcPr>
          <w:p>
            <w:pPr>
              <w:jc w:val="center"/>
              <w:rPr>
                <w:rFonts w:ascii="宋体" w:hAnsi="宋体"/>
                <w:color w:val="auto"/>
                <w:sz w:val="24"/>
              </w:rPr>
            </w:pPr>
          </w:p>
        </w:tc>
        <w:tc>
          <w:tcPr>
            <w:tcW w:w="1422" w:type="dxa"/>
            <w:vAlign w:val="center"/>
          </w:tcPr>
          <w:p>
            <w:pPr>
              <w:jc w:val="center"/>
              <w:rPr>
                <w:rFonts w:ascii="宋体" w:hAnsi="宋体"/>
                <w:color w:val="auto"/>
                <w:sz w:val="24"/>
              </w:rPr>
            </w:pPr>
            <w:r>
              <w:rPr>
                <w:rFonts w:hint="eastAsia" w:ascii="宋体" w:hAnsi="宋体"/>
                <w:color w:val="auto"/>
                <w:sz w:val="24"/>
              </w:rPr>
              <w:t>详见</w:t>
            </w:r>
          </w:p>
          <w:p>
            <w:pPr>
              <w:jc w:val="center"/>
              <w:rPr>
                <w:rFonts w:ascii="宋体" w:hAnsi="宋体"/>
                <w:color w:val="auto"/>
                <w:sz w:val="24"/>
              </w:rPr>
            </w:pPr>
            <w:r>
              <w:rPr>
                <w:rFonts w:hint="eastAsia" w:ascii="宋体" w:hAnsi="宋体"/>
                <w:color w:val="auto"/>
                <w:sz w:val="24"/>
              </w:rPr>
              <w:t>招标文件</w:t>
            </w:r>
          </w:p>
        </w:tc>
        <w:tc>
          <w:tcPr>
            <w:tcW w:w="913" w:type="dxa"/>
            <w:vAlign w:val="center"/>
          </w:tcPr>
          <w:p>
            <w:pPr>
              <w:jc w:val="center"/>
              <w:rPr>
                <w:rFonts w:ascii="宋体" w:hAnsi="宋体"/>
                <w:color w:val="auto"/>
                <w:sz w:val="24"/>
              </w:rPr>
            </w:pPr>
          </w:p>
        </w:tc>
        <w:tc>
          <w:tcPr>
            <w:tcW w:w="973" w:type="dxa"/>
            <w:vAlign w:val="center"/>
          </w:tcPr>
          <w:p>
            <w:pPr>
              <w:jc w:val="center"/>
              <w:rPr>
                <w:rFonts w:ascii="宋体" w:hAnsi="宋体"/>
                <w:color w:val="auto"/>
                <w:sz w:val="24"/>
              </w:rPr>
            </w:pPr>
          </w:p>
        </w:tc>
        <w:tc>
          <w:tcPr>
            <w:tcW w:w="943" w:type="dxa"/>
            <w:vAlign w:val="center"/>
          </w:tcPr>
          <w:p>
            <w:pPr>
              <w:jc w:val="center"/>
              <w:rPr>
                <w:rFonts w:ascii="宋体" w:hAnsi="宋体"/>
                <w:color w:val="auto"/>
                <w:sz w:val="24"/>
              </w:rPr>
            </w:pPr>
          </w:p>
        </w:tc>
        <w:tc>
          <w:tcPr>
            <w:tcW w:w="1093" w:type="dxa"/>
            <w:vAlign w:val="center"/>
          </w:tcPr>
          <w:p>
            <w:pPr>
              <w:jc w:val="center"/>
              <w:rPr>
                <w:rFonts w:ascii="宋体" w:hAnsi="宋体"/>
                <w:color w:val="auto"/>
                <w:sz w:val="24"/>
              </w:rPr>
            </w:pPr>
          </w:p>
        </w:tc>
        <w:tc>
          <w:tcPr>
            <w:tcW w:w="953"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61" w:hRule="atLeast"/>
          <w:jc w:val="center"/>
        </w:trPr>
        <w:tc>
          <w:tcPr>
            <w:tcW w:w="9720" w:type="dxa"/>
            <w:gridSpan w:val="9"/>
            <w:vAlign w:val="center"/>
          </w:tcPr>
          <w:p>
            <w:pPr>
              <w:rPr>
                <w:rFonts w:ascii="宋体" w:hAnsi="宋体"/>
                <w:color w:val="auto"/>
                <w:sz w:val="24"/>
              </w:rPr>
            </w:pPr>
            <w:bookmarkStart w:id="42" w:name="Ord_Seq_Name"/>
            <w:bookmarkEnd w:id="42"/>
            <w:r>
              <w:rPr>
                <w:rFonts w:hint="eastAsia" w:ascii="宋体" w:hAnsi="宋体"/>
                <w:color w:val="auto"/>
                <w:sz w:val="24"/>
              </w:rPr>
              <w:t>合同总金额：人民币（大写）元整。</w:t>
            </w:r>
          </w:p>
          <w:p>
            <w:pPr>
              <w:rPr>
                <w:rFonts w:ascii="宋体" w:hAnsi="宋体"/>
                <w:color w:val="auto"/>
                <w:sz w:val="24"/>
                <w:u w:val="single"/>
              </w:rPr>
            </w:pPr>
            <w:r>
              <w:rPr>
                <w:rFonts w:hint="eastAsia" w:ascii="宋体" w:hAnsi="宋体"/>
                <w:color w:val="auto"/>
                <w:sz w:val="24"/>
              </w:rPr>
              <w:t>￥：</w:t>
            </w:r>
            <w:bookmarkStart w:id="43" w:name="Ppp_Amt_1"/>
            <w:bookmarkEnd w:id="43"/>
            <w:r>
              <w:rPr>
                <w:rFonts w:hint="eastAsia" w:ascii="宋体" w:hAnsi="宋体"/>
                <w:color w:val="auto"/>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6" w:hRule="atLeast"/>
          <w:jc w:val="center"/>
        </w:trPr>
        <w:tc>
          <w:tcPr>
            <w:tcW w:w="1521" w:type="dxa"/>
            <w:gridSpan w:val="2"/>
            <w:vAlign w:val="center"/>
          </w:tcPr>
          <w:p>
            <w:pPr>
              <w:rPr>
                <w:rFonts w:ascii="宋体" w:hAnsi="宋体"/>
                <w:color w:val="auto"/>
                <w:sz w:val="24"/>
              </w:rPr>
            </w:pPr>
            <w:r>
              <w:rPr>
                <w:rFonts w:hint="eastAsia" w:ascii="宋体" w:hAnsi="宋体"/>
                <w:color w:val="auto"/>
                <w:sz w:val="24"/>
              </w:rPr>
              <w:t>甲方</w:t>
            </w:r>
          </w:p>
        </w:tc>
        <w:tc>
          <w:tcPr>
            <w:tcW w:w="8199" w:type="dxa"/>
            <w:gridSpan w:val="7"/>
            <w:vAlign w:val="center"/>
          </w:tcPr>
          <w:p>
            <w:pPr>
              <w:rPr>
                <w:rFonts w:ascii="宋体" w:hAnsi="宋体"/>
                <w:color w:val="auto"/>
                <w:sz w:val="24"/>
              </w:rPr>
            </w:pPr>
            <w:r>
              <w:rPr>
                <w:rFonts w:hint="eastAsia" w:ascii="宋体" w:hAnsi="宋体"/>
                <w:color w:val="auto"/>
                <w:sz w:val="24"/>
              </w:rPr>
              <w:t>联系人：</w:t>
            </w:r>
            <w:bookmarkStart w:id="44" w:name="Cus_Usr"/>
            <w:bookmarkEnd w:id="44"/>
          </w:p>
          <w:p>
            <w:pPr>
              <w:rPr>
                <w:rFonts w:ascii="宋体" w:hAnsi="宋体"/>
                <w:color w:val="auto"/>
                <w:sz w:val="24"/>
              </w:rPr>
            </w:pPr>
            <w:r>
              <w:rPr>
                <w:rFonts w:hint="eastAsia" w:ascii="宋体" w:hAnsi="宋体"/>
                <w:color w:val="auto"/>
                <w:sz w:val="24"/>
              </w:rPr>
              <w:t>固定电话：</w:t>
            </w:r>
            <w:bookmarkStart w:id="45" w:name="Cus_Tel"/>
            <w:bookmarkEnd w:id="45"/>
            <w:r>
              <w:rPr>
                <w:rFonts w:hint="eastAsia" w:ascii="宋体" w:hAnsi="宋体"/>
                <w:color w:val="auto"/>
                <w:sz w:val="24"/>
              </w:rPr>
              <w:t>移动电话：</w:t>
            </w:r>
            <w:bookmarkStart w:id="46" w:name="Cus_Mob"/>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4" w:hRule="atLeast"/>
          <w:jc w:val="center"/>
        </w:trPr>
        <w:tc>
          <w:tcPr>
            <w:tcW w:w="1521" w:type="dxa"/>
            <w:gridSpan w:val="2"/>
            <w:vAlign w:val="center"/>
          </w:tcPr>
          <w:p>
            <w:pPr>
              <w:rPr>
                <w:rFonts w:ascii="宋体" w:hAnsi="宋体"/>
                <w:color w:val="auto"/>
                <w:sz w:val="24"/>
              </w:rPr>
            </w:pPr>
            <w:r>
              <w:rPr>
                <w:rFonts w:hint="eastAsia" w:ascii="宋体" w:hAnsi="宋体"/>
                <w:color w:val="auto"/>
                <w:sz w:val="24"/>
              </w:rPr>
              <w:t>乙方</w:t>
            </w:r>
          </w:p>
        </w:tc>
        <w:tc>
          <w:tcPr>
            <w:tcW w:w="8199" w:type="dxa"/>
            <w:gridSpan w:val="7"/>
            <w:vAlign w:val="center"/>
          </w:tcPr>
          <w:p>
            <w:pPr>
              <w:rPr>
                <w:rFonts w:ascii="宋体" w:hAnsi="宋体"/>
                <w:color w:val="auto"/>
                <w:sz w:val="24"/>
              </w:rPr>
            </w:pPr>
            <w:r>
              <w:rPr>
                <w:rFonts w:hint="eastAsia" w:ascii="宋体" w:hAnsi="宋体"/>
                <w:color w:val="auto"/>
                <w:sz w:val="24"/>
              </w:rPr>
              <w:t>联系人：</w:t>
            </w:r>
            <w:bookmarkStart w:id="47" w:name="Spr_Usr"/>
            <w:bookmarkEnd w:id="47"/>
          </w:p>
          <w:p>
            <w:pPr>
              <w:rPr>
                <w:rFonts w:ascii="宋体" w:hAnsi="宋体"/>
                <w:color w:val="auto"/>
                <w:sz w:val="24"/>
              </w:rPr>
            </w:pPr>
            <w:r>
              <w:rPr>
                <w:rFonts w:hint="eastAsia" w:ascii="宋体" w:hAnsi="宋体"/>
                <w:color w:val="auto"/>
                <w:sz w:val="24"/>
              </w:rPr>
              <w:t>固定电话：</w:t>
            </w:r>
            <w:bookmarkStart w:id="48" w:name="Spr_Tel"/>
            <w:bookmarkEnd w:id="48"/>
            <w:r>
              <w:rPr>
                <w:rFonts w:hint="eastAsia" w:ascii="宋体" w:hAnsi="宋体"/>
                <w:color w:val="auto"/>
                <w:sz w:val="24"/>
              </w:rPr>
              <w:t>移动电话：</w:t>
            </w:r>
            <w:bookmarkStart w:id="49" w:name="Spr_Mob"/>
            <w:bookmarkEnd w:id="49"/>
          </w:p>
        </w:tc>
      </w:tr>
    </w:tbl>
    <w:p>
      <w:pPr>
        <w:widowControl/>
        <w:tabs>
          <w:tab w:val="left" w:pos="1980"/>
        </w:tabs>
        <w:snapToGrid w:val="0"/>
        <w:spacing w:before="19" w:line="360" w:lineRule="auto"/>
        <w:ind w:firstLine="480" w:firstLineChars="200"/>
        <w:rPr>
          <w:rFonts w:ascii="宋体" w:hAnsi="宋体"/>
          <w:color w:val="auto"/>
          <w:sz w:val="24"/>
        </w:rPr>
      </w:pPr>
    </w:p>
    <w:p>
      <w:pPr>
        <w:widowControl/>
        <w:tabs>
          <w:tab w:val="left" w:pos="1980"/>
        </w:tabs>
        <w:snapToGrid w:val="0"/>
        <w:spacing w:before="19" w:line="360" w:lineRule="auto"/>
        <w:ind w:firstLine="480" w:firstLineChars="200"/>
        <w:rPr>
          <w:rFonts w:ascii="宋体" w:hAnsi="宋体"/>
          <w:b/>
          <w:bCs/>
          <w:color w:val="auto"/>
          <w:sz w:val="24"/>
        </w:rPr>
      </w:pPr>
      <w:r>
        <w:rPr>
          <w:rFonts w:hint="eastAsia" w:ascii="宋体" w:hAnsi="宋体"/>
          <w:color w:val="auto"/>
          <w:sz w:val="24"/>
        </w:rPr>
        <w:t>二</w:t>
      </w:r>
      <w:r>
        <w:rPr>
          <w:rFonts w:hint="eastAsia" w:ascii="宋体" w:hAnsi="宋体"/>
          <w:b/>
          <w:bCs/>
          <w:color w:val="auto"/>
          <w:sz w:val="24"/>
        </w:rPr>
        <w:t>、质保及售后服务：</w:t>
      </w:r>
      <w:bookmarkStart w:id="50" w:name="Con_Location"/>
      <w:bookmarkEnd w:id="50"/>
      <w:r>
        <w:rPr>
          <w:rFonts w:hint="eastAsia" w:ascii="宋体" w:hAnsi="宋体"/>
          <w:color w:val="auto"/>
          <w:sz w:val="24"/>
        </w:rPr>
        <w:t>五年内保修。</w:t>
      </w:r>
    </w:p>
    <w:p>
      <w:pPr>
        <w:widowControl/>
        <w:tabs>
          <w:tab w:val="left" w:pos="1980"/>
        </w:tabs>
        <w:snapToGrid w:val="0"/>
        <w:spacing w:before="19" w:line="360" w:lineRule="auto"/>
        <w:ind w:firstLine="482" w:firstLineChars="200"/>
        <w:rPr>
          <w:rFonts w:ascii="宋体" w:hAnsi="宋体" w:cs="宋体"/>
          <w:color w:val="auto"/>
          <w:sz w:val="24"/>
        </w:rPr>
      </w:pPr>
      <w:r>
        <w:rPr>
          <w:rFonts w:hint="eastAsia" w:ascii="宋体" w:hAnsi="宋体"/>
          <w:b/>
          <w:bCs/>
          <w:color w:val="auto"/>
          <w:sz w:val="24"/>
        </w:rPr>
        <w:t>三、验收</w:t>
      </w:r>
      <w:r>
        <w:rPr>
          <w:rFonts w:hint="eastAsia" w:ascii="宋体" w:hAnsi="宋体"/>
          <w:color w:val="auto"/>
          <w:sz w:val="24"/>
        </w:rPr>
        <w:t>：甲方按询价文件相关要求进行。如需委托第三方验收，第三方是指：</w:t>
      </w:r>
      <w:r>
        <w:rPr>
          <w:rFonts w:hint="eastAsia" w:ascii="宋体" w:hAnsi="宋体"/>
          <w:color w:val="auto"/>
          <w:sz w:val="24"/>
          <w:u w:val="single"/>
        </w:rPr>
        <w:t>无</w:t>
      </w:r>
      <w:r>
        <w:rPr>
          <w:rFonts w:hint="eastAsia" w:ascii="宋体" w:hAnsi="宋体"/>
          <w:color w:val="auto"/>
          <w:sz w:val="24"/>
        </w:rPr>
        <w:t>，验收费用由甲方承担。</w:t>
      </w:r>
      <w:r>
        <w:rPr>
          <w:rFonts w:hint="eastAsia" w:ascii="宋体" w:hAnsi="宋体" w:cs="宋体"/>
          <w:color w:val="auto"/>
          <w:sz w:val="24"/>
        </w:rPr>
        <w:t>因乙方交付的货物不符合标准导致甲方重复支出的验收费用，由乙方承担。</w:t>
      </w:r>
    </w:p>
    <w:p>
      <w:pPr>
        <w:widowControl/>
        <w:snapToGrid w:val="0"/>
        <w:spacing w:before="19" w:line="360" w:lineRule="auto"/>
        <w:ind w:left="105" w:leftChars="50" w:firstLine="400" w:firstLineChars="166"/>
        <w:rPr>
          <w:rFonts w:ascii="宋体" w:hAnsi="宋体"/>
          <w:color w:val="auto"/>
          <w:sz w:val="24"/>
        </w:rPr>
      </w:pPr>
      <w:r>
        <w:rPr>
          <w:rFonts w:hint="eastAsia" w:ascii="宋体" w:hAnsi="宋体"/>
          <w:b/>
          <w:bCs/>
          <w:color w:val="auto"/>
          <w:sz w:val="24"/>
        </w:rPr>
        <w:t>四、付款</w:t>
      </w:r>
      <w:r>
        <w:rPr>
          <w:rFonts w:hint="eastAsia" w:ascii="宋体" w:hAnsi="宋体"/>
          <w:color w:val="auto"/>
          <w:sz w:val="24"/>
        </w:rPr>
        <w:t>：由甲方按下列程序付款。</w:t>
      </w:r>
    </w:p>
    <w:p>
      <w:pPr>
        <w:widowControl/>
        <w:snapToGrid w:val="0"/>
        <w:spacing w:before="19" w:line="360" w:lineRule="auto"/>
        <w:ind w:firstLine="480" w:firstLineChars="200"/>
        <w:rPr>
          <w:rFonts w:ascii="宋体" w:hAnsi="宋体" w:cs="宋体"/>
          <w:color w:val="auto"/>
          <w:sz w:val="24"/>
        </w:rPr>
      </w:pPr>
      <w:r>
        <w:rPr>
          <w:rFonts w:hint="eastAsia" w:ascii="宋体" w:hAnsi="宋体" w:cs="宋体"/>
          <w:color w:val="auto"/>
          <w:sz w:val="24"/>
        </w:rPr>
        <w:t>1、项目实施完成并验收合格后，支付合同总价的</w:t>
      </w:r>
      <w:r>
        <w:rPr>
          <w:rFonts w:hint="eastAsia" w:ascii="宋体" w:hAnsi="宋体" w:cs="宋体"/>
          <w:color w:val="auto"/>
          <w:sz w:val="24"/>
          <w:u w:val="single"/>
        </w:rPr>
        <w:t xml:space="preserve"> 9</w:t>
      </w:r>
      <w:r>
        <w:rPr>
          <w:rFonts w:ascii="宋体" w:hAnsi="宋体" w:cs="宋体"/>
          <w:color w:val="auto"/>
          <w:sz w:val="24"/>
          <w:u w:val="single"/>
        </w:rPr>
        <w:t>0</w:t>
      </w:r>
      <w:r>
        <w:rPr>
          <w:rFonts w:hint="eastAsia" w:ascii="宋体" w:hAnsi="宋体" w:cs="宋体"/>
          <w:color w:val="auto"/>
          <w:sz w:val="24"/>
          <w:u w:val="single"/>
        </w:rPr>
        <w:t xml:space="preserve"> </w:t>
      </w:r>
      <w:r>
        <w:rPr>
          <w:rFonts w:hint="eastAsia" w:ascii="宋体" w:hAnsi="宋体" w:cs="宋体"/>
          <w:color w:val="auto"/>
          <w:sz w:val="24"/>
        </w:rPr>
        <w:t>%。</w:t>
      </w:r>
    </w:p>
    <w:p>
      <w:pPr>
        <w:widowControl/>
        <w:snapToGrid w:val="0"/>
        <w:spacing w:before="19" w:line="360" w:lineRule="auto"/>
        <w:ind w:firstLine="480" w:firstLineChars="200"/>
        <w:rPr>
          <w:rFonts w:ascii="宋体" w:hAnsi="宋体" w:cs="宋体"/>
          <w:color w:val="auto"/>
          <w:sz w:val="24"/>
        </w:rPr>
      </w:pPr>
      <w:r>
        <w:rPr>
          <w:rFonts w:hint="eastAsia" w:ascii="宋体" w:hAnsi="宋体" w:cs="宋体"/>
          <w:color w:val="auto"/>
          <w:sz w:val="24"/>
        </w:rPr>
        <w:t>2、免费一年质保期结束后，支付合同总价的</w:t>
      </w:r>
      <w:r>
        <w:rPr>
          <w:rFonts w:hint="eastAsia" w:ascii="宋体" w:hAnsi="宋体" w:cs="宋体"/>
          <w:color w:val="auto"/>
          <w:sz w:val="24"/>
          <w:u w:val="single"/>
        </w:rPr>
        <w:t xml:space="preserve"> 5 </w:t>
      </w:r>
      <w:r>
        <w:rPr>
          <w:rFonts w:hint="eastAsia" w:ascii="宋体" w:hAnsi="宋体" w:cs="宋体"/>
          <w:color w:val="auto"/>
          <w:sz w:val="24"/>
        </w:rPr>
        <w:t>%。</w:t>
      </w:r>
    </w:p>
    <w:p>
      <w:pPr>
        <w:widowControl/>
        <w:snapToGrid w:val="0"/>
        <w:spacing w:line="360" w:lineRule="auto"/>
        <w:ind w:firstLine="480" w:firstLineChars="200"/>
        <w:rPr>
          <w:rFonts w:ascii="宋体" w:hAnsi="宋体" w:cs="宋体"/>
          <w:color w:val="auto"/>
          <w:sz w:val="24"/>
        </w:rPr>
      </w:pPr>
      <w:r>
        <w:rPr>
          <w:rFonts w:hint="eastAsia" w:ascii="宋体" w:hAnsi="宋体" w:cs="宋体"/>
          <w:color w:val="auto"/>
          <w:sz w:val="24"/>
        </w:rPr>
        <w:t>3、免费二年质保期结束后，一次性支付合同价的</w:t>
      </w:r>
      <w:r>
        <w:rPr>
          <w:rFonts w:hint="eastAsia" w:ascii="宋体" w:hAnsi="宋体" w:cs="宋体"/>
          <w:color w:val="auto"/>
          <w:sz w:val="24"/>
          <w:u w:val="single"/>
        </w:rPr>
        <w:t xml:space="preserve"> 5 </w:t>
      </w:r>
      <w:r>
        <w:rPr>
          <w:rFonts w:hint="eastAsia" w:ascii="宋体" w:hAnsi="宋体" w:cs="宋体"/>
          <w:color w:val="auto"/>
          <w:sz w:val="24"/>
        </w:rPr>
        <w:t>%。</w:t>
      </w:r>
    </w:p>
    <w:p>
      <w:pPr>
        <w:widowControl/>
        <w:snapToGrid w:val="0"/>
        <w:spacing w:line="360" w:lineRule="auto"/>
        <w:ind w:firstLine="482" w:firstLineChars="200"/>
        <w:rPr>
          <w:rFonts w:ascii="宋体" w:hAnsi="宋体" w:cs="宋体"/>
          <w:color w:val="auto"/>
          <w:sz w:val="24"/>
        </w:rPr>
      </w:pPr>
      <w:r>
        <w:rPr>
          <w:rFonts w:hint="eastAsia" w:ascii="宋体" w:hAnsi="宋体" w:cs="宋体"/>
          <w:b/>
          <w:color w:val="auto"/>
          <w:sz w:val="24"/>
        </w:rPr>
        <w:t>五、履约保证金：</w:t>
      </w:r>
      <w:r>
        <w:rPr>
          <w:rFonts w:hint="eastAsia" w:ascii="宋体" w:hAnsi="宋体" w:cs="宋体"/>
          <w:color w:val="auto"/>
          <w:sz w:val="24"/>
        </w:rPr>
        <w:t>按采购文件相关要求执行。</w:t>
      </w:r>
    </w:p>
    <w:p>
      <w:pPr>
        <w:widowControl/>
        <w:snapToGrid w:val="0"/>
        <w:spacing w:line="360" w:lineRule="auto"/>
        <w:ind w:firstLine="482" w:firstLineChars="200"/>
        <w:rPr>
          <w:rFonts w:ascii="宋体" w:hAnsi="宋体" w:cs="宋体"/>
          <w:color w:val="auto"/>
          <w:sz w:val="24"/>
        </w:rPr>
      </w:pPr>
      <w:r>
        <w:rPr>
          <w:rFonts w:hint="eastAsia" w:ascii="宋体" w:hAnsi="宋体" w:cs="宋体"/>
          <w:b/>
          <w:color w:val="auto"/>
          <w:sz w:val="24"/>
        </w:rPr>
        <w:t>六、合同纠纷处理：</w:t>
      </w:r>
      <w:r>
        <w:rPr>
          <w:rFonts w:hint="eastAsia" w:ascii="宋体" w:hAnsi="宋体" w:cs="宋体"/>
          <w:color w:val="auto"/>
          <w:sz w:val="24"/>
        </w:rPr>
        <w:t>本合同执行过程中发生纠纷，作如下1处理。</w:t>
      </w:r>
    </w:p>
    <w:p>
      <w:pPr>
        <w:widowControl/>
        <w:tabs>
          <w:tab w:val="left" w:pos="198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1、由甲乙双方协商处理。</w:t>
      </w:r>
    </w:p>
    <w:p>
      <w:pPr>
        <w:widowControl/>
        <w:tabs>
          <w:tab w:val="left" w:pos="1980"/>
        </w:tabs>
        <w:snapToGrid w:val="0"/>
        <w:spacing w:line="360" w:lineRule="auto"/>
        <w:ind w:firstLine="480" w:firstLineChars="200"/>
        <w:rPr>
          <w:rFonts w:ascii="宋体" w:hAnsi="宋体"/>
          <w:color w:val="auto"/>
          <w:sz w:val="24"/>
        </w:rPr>
      </w:pPr>
      <w:r>
        <w:rPr>
          <w:rFonts w:hint="eastAsia" w:ascii="宋体" w:hAnsi="宋体"/>
          <w:color w:val="auto"/>
          <w:sz w:val="24"/>
        </w:rPr>
        <w:t>2、申请仲裁。仲裁机构为南京市仲裁委员会。</w:t>
      </w:r>
    </w:p>
    <w:p>
      <w:pPr>
        <w:widowControl/>
        <w:tabs>
          <w:tab w:val="left" w:pos="1980"/>
        </w:tabs>
        <w:snapToGrid w:val="0"/>
        <w:spacing w:line="360" w:lineRule="auto"/>
        <w:ind w:firstLine="480" w:firstLineChars="200"/>
        <w:rPr>
          <w:rFonts w:ascii="宋体" w:hAnsi="宋体"/>
          <w:color w:val="auto"/>
          <w:sz w:val="24"/>
        </w:rPr>
      </w:pPr>
      <w:r>
        <w:rPr>
          <w:rFonts w:hint="eastAsia" w:ascii="宋体" w:hAnsi="宋体"/>
          <w:color w:val="auto"/>
          <w:sz w:val="24"/>
        </w:rPr>
        <w:t>3、提起诉讼。诉讼地点为采购人所在地。</w:t>
      </w:r>
    </w:p>
    <w:p>
      <w:pPr>
        <w:widowControl/>
        <w:snapToGrid w:val="0"/>
        <w:spacing w:before="19" w:line="360" w:lineRule="auto"/>
        <w:ind w:firstLine="482" w:firstLineChars="200"/>
        <w:rPr>
          <w:rFonts w:ascii="宋体" w:hAnsi="宋体"/>
          <w:color w:val="auto"/>
          <w:sz w:val="24"/>
        </w:rPr>
      </w:pPr>
      <w:r>
        <w:rPr>
          <w:rFonts w:hint="eastAsia" w:ascii="宋体" w:hAnsi="宋体"/>
          <w:b/>
          <w:color w:val="auto"/>
          <w:sz w:val="24"/>
        </w:rPr>
        <w:t>七、合同生效：</w:t>
      </w:r>
      <w:r>
        <w:rPr>
          <w:rFonts w:hint="eastAsia" w:ascii="宋体" w:hAnsi="宋体"/>
          <w:color w:val="auto"/>
          <w:sz w:val="24"/>
        </w:rPr>
        <w:t>本合同由甲乙双方签字盖章后生效。</w:t>
      </w:r>
    </w:p>
    <w:p>
      <w:pPr>
        <w:widowControl/>
        <w:snapToGrid w:val="0"/>
        <w:spacing w:before="19" w:line="360" w:lineRule="auto"/>
        <w:ind w:firstLine="482" w:firstLineChars="200"/>
        <w:rPr>
          <w:rFonts w:ascii="宋体" w:hAnsi="宋体"/>
          <w:b/>
          <w:color w:val="auto"/>
          <w:sz w:val="24"/>
        </w:rPr>
      </w:pPr>
      <w:r>
        <w:rPr>
          <w:rFonts w:hint="eastAsia" w:ascii="宋体" w:hAnsi="宋体"/>
          <w:b/>
          <w:color w:val="auto"/>
          <w:sz w:val="24"/>
        </w:rPr>
        <w:t>八、合同鉴证</w:t>
      </w:r>
      <w:r>
        <w:rPr>
          <w:rFonts w:hint="eastAsia" w:ascii="宋体" w:hAnsi="宋体"/>
          <w:b/>
          <w:bCs/>
          <w:color w:val="auto"/>
          <w:sz w:val="24"/>
        </w:rPr>
        <w:t>：</w:t>
      </w:r>
      <w:r>
        <w:rPr>
          <w:rFonts w:hint="eastAsia" w:ascii="宋体" w:hAnsi="宋体"/>
          <w:color w:val="auto"/>
          <w:sz w:val="24"/>
        </w:rPr>
        <w:t>在本合同上签章，以证明本合同条款与采购文件、投标文件的相关要求相符并且未对采购货物和技术参数进行实质性修改。</w:t>
      </w:r>
    </w:p>
    <w:p>
      <w:pPr>
        <w:widowControl/>
        <w:snapToGrid w:val="0"/>
        <w:spacing w:before="19" w:line="360" w:lineRule="auto"/>
        <w:ind w:firstLine="482" w:firstLineChars="200"/>
        <w:rPr>
          <w:rFonts w:ascii="宋体" w:hAnsi="宋体"/>
          <w:b/>
          <w:color w:val="auto"/>
          <w:sz w:val="24"/>
        </w:rPr>
      </w:pPr>
      <w:r>
        <w:rPr>
          <w:rFonts w:hint="eastAsia" w:ascii="宋体" w:hAnsi="宋体"/>
          <w:b/>
          <w:color w:val="auto"/>
          <w:sz w:val="24"/>
        </w:rPr>
        <w:t>九、组成本合同的文件包括：</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（一）合同通用条款和专用条款；</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（二）询价采购文件和乙方的</w:t>
      </w:r>
      <w:r>
        <w:rPr>
          <w:rFonts w:hint="eastAsia" w:ascii="宋体" w:hAnsi="宋体" w:cs="宋体"/>
          <w:bCs/>
          <w:color w:val="auto"/>
          <w:sz w:val="24"/>
        </w:rPr>
        <w:t>投标</w:t>
      </w:r>
      <w:r>
        <w:rPr>
          <w:rFonts w:hint="eastAsia" w:ascii="宋体" w:hAnsi="宋体"/>
          <w:bCs/>
          <w:color w:val="auto"/>
          <w:sz w:val="24"/>
        </w:rPr>
        <w:t>文件；</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（三）甲乙双方商定的其他必要文件。</w:t>
      </w:r>
    </w:p>
    <w:p>
      <w:pPr>
        <w:widowControl/>
        <w:snapToGrid w:val="0"/>
        <w:spacing w:before="19" w:line="360" w:lineRule="auto"/>
        <w:rPr>
          <w:rFonts w:ascii="宋体" w:hAnsi="宋体"/>
          <w:bCs/>
          <w:color w:val="auto"/>
          <w:sz w:val="24"/>
        </w:rPr>
      </w:pPr>
      <w:r>
        <w:rPr>
          <w:rFonts w:hint="eastAsia" w:ascii="宋体" w:hAnsi="宋体"/>
          <w:bCs/>
          <w:color w:val="auto"/>
          <w:sz w:val="24"/>
        </w:rPr>
        <w:t>上述合同文件内容互为补充，如有不明确，由甲方负责解释。</w:t>
      </w:r>
    </w:p>
    <w:p>
      <w:pPr>
        <w:widowControl/>
        <w:snapToGrid w:val="0"/>
        <w:spacing w:before="19" w:line="360" w:lineRule="auto"/>
        <w:ind w:firstLine="555"/>
        <w:rPr>
          <w:rFonts w:ascii="宋体" w:hAnsi="宋体"/>
          <w:b/>
          <w:bCs/>
          <w:color w:val="auto"/>
          <w:sz w:val="24"/>
        </w:rPr>
      </w:pPr>
      <w:r>
        <w:rPr>
          <w:rFonts w:hint="eastAsia" w:ascii="宋体" w:hAnsi="宋体"/>
          <w:b/>
          <w:bCs/>
          <w:color w:val="auto"/>
          <w:sz w:val="24"/>
        </w:rPr>
        <w:t>十、合同备案</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本合同一式叁份，中文书写。甲乙双方及甲方使用部门各执一份。</w:t>
      </w:r>
    </w:p>
    <w:p>
      <w:pPr>
        <w:widowControl/>
        <w:snapToGrid w:val="0"/>
        <w:spacing w:before="19" w:line="360" w:lineRule="auto"/>
        <w:rPr>
          <w:rFonts w:ascii="宋体" w:hAnsi="宋体"/>
          <w:b/>
          <w:color w:val="auto"/>
          <w:sz w:val="24"/>
        </w:rPr>
      </w:pPr>
    </w:p>
    <w:p>
      <w:pPr>
        <w:widowControl/>
        <w:snapToGrid w:val="0"/>
        <w:spacing w:before="19" w:line="360" w:lineRule="auto"/>
        <w:rPr>
          <w:rFonts w:ascii="宋体" w:hAnsi="宋体"/>
          <w:b/>
          <w:color w:val="auto"/>
          <w:sz w:val="24"/>
          <w:u w:val="single"/>
        </w:rPr>
      </w:pPr>
      <w:r>
        <w:rPr>
          <w:rFonts w:hint="eastAsia" w:ascii="宋体" w:hAnsi="宋体"/>
          <w:b/>
          <w:color w:val="auto"/>
          <w:sz w:val="24"/>
        </w:rPr>
        <w:t>甲方：</w:t>
      </w:r>
      <w:bookmarkStart w:id="51" w:name="purchase_name_one"/>
      <w:bookmarkEnd w:id="51"/>
      <w:bookmarkStart w:id="52" w:name="purchase_one_start"/>
      <w:bookmarkEnd w:id="52"/>
      <w:r>
        <w:rPr>
          <w:rFonts w:hint="eastAsia" w:ascii="宋体" w:hAnsi="宋体"/>
          <w:b/>
          <w:color w:val="auto"/>
          <w:sz w:val="24"/>
        </w:rPr>
        <w:t>江苏开放大学</w:t>
      </w:r>
      <w:bookmarkStart w:id="53" w:name="purchase_one_end"/>
      <w:bookmarkEnd w:id="53"/>
      <w:r>
        <w:rPr>
          <w:rFonts w:hint="eastAsia" w:ascii="宋体" w:hAnsi="宋体"/>
          <w:b/>
          <w:color w:val="auto"/>
          <w:sz w:val="24"/>
        </w:rPr>
        <w:t>（盖章）</w:t>
      </w:r>
    </w:p>
    <w:p>
      <w:pPr>
        <w:widowControl/>
        <w:snapToGrid w:val="0"/>
        <w:spacing w:before="19" w:line="360" w:lineRule="auto"/>
        <w:rPr>
          <w:rFonts w:ascii="宋体" w:hAnsi="宋体"/>
          <w:color w:val="auto"/>
          <w:sz w:val="24"/>
          <w:u w:val="single"/>
        </w:rPr>
      </w:pPr>
      <w:r>
        <w:rPr>
          <w:rFonts w:hint="eastAsia" w:ascii="宋体" w:hAnsi="宋体"/>
          <w:color w:val="auto"/>
          <w:sz w:val="24"/>
        </w:rPr>
        <w:t>地址：</w:t>
      </w:r>
      <w:r>
        <w:rPr>
          <w:rFonts w:hint="eastAsia" w:ascii="宋体" w:hAnsi="宋体"/>
          <w:color w:val="auto"/>
          <w:sz w:val="24"/>
          <w:u w:val="single"/>
        </w:rPr>
        <w:t>江东北路399号</w:t>
      </w:r>
      <w:r>
        <w:rPr>
          <w:rFonts w:hint="eastAsia" w:ascii="宋体" w:hAnsi="宋体"/>
          <w:color w:val="auto"/>
          <w:sz w:val="24"/>
        </w:rPr>
        <w:t>法定（授权）代表人：</w:t>
      </w:r>
    </w:p>
    <w:p>
      <w:pPr>
        <w:widowControl/>
        <w:snapToGrid w:val="0"/>
        <w:spacing w:before="19" w:line="360" w:lineRule="auto"/>
        <w:ind w:firstLine="3360" w:firstLineChars="1400"/>
        <w:rPr>
          <w:rFonts w:ascii="宋体" w:hAnsi="宋体"/>
          <w:color w:val="auto"/>
          <w:sz w:val="24"/>
        </w:rPr>
      </w:pPr>
      <w:r>
        <w:rPr>
          <w:rFonts w:hint="eastAsia" w:ascii="宋体" w:hAnsi="宋体"/>
          <w:color w:val="auto"/>
          <w:sz w:val="24"/>
        </w:rPr>
        <w:t>二</w:t>
      </w:r>
      <w:r>
        <w:rPr>
          <w:rFonts w:hint="eastAsia" w:ascii="宋体" w:hAnsi="宋体" w:cs="宋体"/>
          <w:color w:val="auto"/>
          <w:sz w:val="24"/>
        </w:rPr>
        <w:t xml:space="preserve">〇一   </w:t>
      </w:r>
      <w:r>
        <w:rPr>
          <w:rFonts w:hint="eastAsia" w:ascii="宋体" w:hAnsi="宋体" w:cs="仿宋_GB2312"/>
          <w:color w:val="auto"/>
          <w:sz w:val="24"/>
        </w:rPr>
        <w:t xml:space="preserve">年  </w:t>
      </w:r>
      <w:r>
        <w:rPr>
          <w:rFonts w:hint="eastAsia" w:ascii="宋体" w:hAnsi="宋体"/>
          <w:color w:val="auto"/>
          <w:sz w:val="24"/>
        </w:rPr>
        <w:t>月  日</w:t>
      </w:r>
    </w:p>
    <w:p>
      <w:pPr>
        <w:widowControl/>
        <w:snapToGrid w:val="0"/>
        <w:spacing w:before="19" w:line="360" w:lineRule="auto"/>
        <w:rPr>
          <w:rFonts w:ascii="宋体" w:hAnsi="宋体"/>
          <w:color w:val="auto"/>
          <w:sz w:val="24"/>
        </w:rPr>
      </w:pPr>
      <w:r>
        <w:rPr>
          <w:rFonts w:hint="eastAsia" w:ascii="宋体" w:hAnsi="宋体"/>
          <w:b/>
          <w:color w:val="auto"/>
          <w:sz w:val="24"/>
        </w:rPr>
        <w:t>乙方：</w:t>
      </w:r>
      <w:bookmarkStart w:id="54" w:name="suppliers_name_one"/>
      <w:bookmarkEnd w:id="54"/>
      <w:r>
        <w:rPr>
          <w:rFonts w:hint="eastAsia" w:ascii="宋体" w:hAnsi="宋体"/>
          <w:b/>
          <w:color w:val="auto"/>
          <w:sz w:val="24"/>
        </w:rPr>
        <w:t>（盖章）</w:t>
      </w:r>
    </w:p>
    <w:p>
      <w:pPr>
        <w:widowControl/>
        <w:snapToGrid w:val="0"/>
        <w:spacing w:before="19" w:line="360" w:lineRule="auto"/>
        <w:rPr>
          <w:rFonts w:ascii="宋体" w:hAnsi="宋体"/>
          <w:color w:val="auto"/>
          <w:sz w:val="24"/>
        </w:rPr>
      </w:pPr>
      <w:r>
        <w:rPr>
          <w:rFonts w:hint="eastAsia" w:ascii="宋体" w:hAnsi="宋体"/>
          <w:color w:val="auto"/>
          <w:sz w:val="24"/>
        </w:rPr>
        <w:t>地址：法定（授权）代表人：</w:t>
      </w:r>
    </w:p>
    <w:p>
      <w:pPr>
        <w:widowControl/>
        <w:snapToGrid w:val="0"/>
        <w:spacing w:before="19" w:line="360" w:lineRule="auto"/>
        <w:ind w:firstLine="3360" w:firstLineChars="1400"/>
        <w:rPr>
          <w:rFonts w:ascii="宋体" w:hAnsi="宋体"/>
          <w:color w:val="auto"/>
          <w:sz w:val="24"/>
        </w:rPr>
      </w:pPr>
      <w:r>
        <w:rPr>
          <w:rFonts w:hint="eastAsia" w:ascii="宋体" w:hAnsi="宋体"/>
          <w:color w:val="auto"/>
          <w:sz w:val="24"/>
        </w:rPr>
        <w:t>二</w:t>
      </w:r>
      <w:r>
        <w:rPr>
          <w:rFonts w:hint="eastAsia" w:ascii="宋体" w:hAnsi="宋体" w:cs="宋体"/>
          <w:color w:val="auto"/>
          <w:sz w:val="24"/>
        </w:rPr>
        <w:t xml:space="preserve">〇一   </w:t>
      </w:r>
      <w:r>
        <w:rPr>
          <w:rFonts w:hint="eastAsia" w:ascii="宋体" w:hAnsi="宋体" w:cs="仿宋_GB2312"/>
          <w:color w:val="auto"/>
          <w:sz w:val="24"/>
        </w:rPr>
        <w:t xml:space="preserve">年  </w:t>
      </w:r>
      <w:r>
        <w:rPr>
          <w:rFonts w:hint="eastAsia" w:ascii="宋体" w:hAnsi="宋体"/>
          <w:color w:val="auto"/>
          <w:sz w:val="24"/>
        </w:rPr>
        <w:t>月  日</w:t>
      </w:r>
    </w:p>
    <w:p>
      <w:pPr>
        <w:widowControl/>
        <w:snapToGrid w:val="0"/>
        <w:spacing w:before="19" w:line="360" w:lineRule="auto"/>
        <w:rPr>
          <w:rFonts w:ascii="宋体" w:hAnsi="宋体"/>
          <w:color w:val="auto"/>
          <w:sz w:val="24"/>
        </w:rPr>
      </w:pPr>
      <w:r>
        <w:rPr>
          <w:rFonts w:hint="eastAsia" w:ascii="宋体" w:hAnsi="宋体"/>
          <w:color w:val="auto"/>
          <w:sz w:val="24"/>
        </w:rPr>
        <w:t>户名：</w:t>
      </w:r>
    </w:p>
    <w:p>
      <w:pPr>
        <w:widowControl/>
        <w:snapToGrid w:val="0"/>
        <w:spacing w:before="19" w:line="360" w:lineRule="auto"/>
        <w:rPr>
          <w:rFonts w:ascii="宋体" w:hAnsi="宋体"/>
          <w:color w:val="auto"/>
          <w:sz w:val="24"/>
        </w:rPr>
      </w:pPr>
      <w:r>
        <w:rPr>
          <w:rFonts w:hint="eastAsia" w:ascii="宋体" w:hAnsi="宋体"/>
          <w:color w:val="auto"/>
          <w:sz w:val="24"/>
        </w:rPr>
        <w:t>开户银行：</w:t>
      </w:r>
    </w:p>
    <w:p>
      <w:pPr>
        <w:widowControl/>
        <w:snapToGrid w:val="0"/>
        <w:spacing w:before="19" w:line="360" w:lineRule="auto"/>
        <w:rPr>
          <w:rFonts w:ascii="宋体" w:hAnsi="宋体"/>
          <w:color w:val="auto"/>
          <w:sz w:val="24"/>
        </w:rPr>
      </w:pPr>
      <w:r>
        <w:rPr>
          <w:rFonts w:hint="eastAsia" w:ascii="宋体" w:hAnsi="宋体"/>
          <w:color w:val="auto"/>
          <w:sz w:val="24"/>
        </w:rPr>
        <w:t>帐号：</w:t>
      </w:r>
    </w:p>
    <w:p>
      <w:pPr>
        <w:pStyle w:val="16"/>
        <w:spacing w:line="360" w:lineRule="auto"/>
        <w:rPr>
          <w:rFonts w:ascii="Times New Roman" w:hAnsi="Times New Roman"/>
          <w:color w:val="auto"/>
          <w:szCs w:val="21"/>
        </w:rPr>
        <w:sectPr>
          <w:pgSz w:w="11906" w:h="16838"/>
          <w:pgMar w:top="1440" w:right="1080" w:bottom="1440" w:left="1080" w:header="850" w:footer="850" w:gutter="0"/>
          <w:cols w:space="720" w:num="1"/>
          <w:docGrid w:type="lines" w:linePitch="312" w:charSpace="0"/>
        </w:sectPr>
      </w:pPr>
    </w:p>
    <w:p>
      <w:pPr>
        <w:pStyle w:val="5"/>
        <w:jc w:val="center"/>
        <w:rPr>
          <w:rFonts w:ascii="Times New Roman" w:hAnsi="Times New Roman" w:eastAsia="楷体"/>
          <w:color w:val="auto"/>
        </w:rPr>
      </w:pPr>
      <w:r>
        <w:rPr>
          <w:rFonts w:ascii="Times New Roman" w:hAnsi="Times New Roman" w:eastAsia="楷体"/>
          <w:color w:val="auto"/>
          <w:sz w:val="44"/>
        </w:rPr>
        <w:t>第</w:t>
      </w:r>
      <w:r>
        <w:rPr>
          <w:rFonts w:hint="eastAsia" w:ascii="Times New Roman" w:hAnsi="Times New Roman" w:eastAsia="楷体"/>
          <w:color w:val="auto"/>
          <w:sz w:val="44"/>
        </w:rPr>
        <w:t>五</w:t>
      </w:r>
      <w:r>
        <w:rPr>
          <w:rFonts w:ascii="Times New Roman" w:hAnsi="Times New Roman" w:eastAsia="楷体"/>
          <w:color w:val="auto"/>
          <w:sz w:val="44"/>
        </w:rPr>
        <w:t>部分投标文件格式</w:t>
      </w:r>
      <w:bookmarkEnd w:id="36"/>
    </w:p>
    <w:p>
      <w:pPr>
        <w:pStyle w:val="16"/>
        <w:rPr>
          <w:rFonts w:hAnsi="宋体"/>
          <w:color w:val="auto"/>
          <w:szCs w:val="21"/>
        </w:rPr>
      </w:pPr>
      <w:r>
        <w:rPr>
          <w:rFonts w:hAnsi="宋体"/>
          <w:b/>
          <w:bCs/>
          <w:color w:val="auto"/>
          <w:szCs w:val="21"/>
        </w:rPr>
        <mc:AlternateContent>
          <mc:Choice Requires="wps">
            <w:drawing>
              <wp:anchor distT="0" distB="0" distL="114300" distR="114300" simplePos="0" relativeHeight="251650048"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 id="Text Box 344" o:spid="_x0000_s1026" o:spt="202" type="#_x0000_t202" style="position:absolute;left:0pt;margin-left:398.45pt;margin-top:56.75pt;height:31.2pt;width:63.7pt;z-index:251650048;mso-width-relative:page;mso-height-relative:page;" fillcolor="#FFFFFF" filled="t" stroked="t" coordsize="21600,21600" o:gfxdata="UEsDBAoAAAAAAIdO4kAAAAAAAAAAAAAAAAAEAAAAZHJzL1BLAwQUAAAACACHTuJAfuMpFtoAAAAL&#10;AQAADwAAAGRycy9kb3ducmV2LnhtbE2PwU7DMAyG70i8Q2QkLoilXbd2KU13QALBbYxpXLM2aysS&#10;pyRZN94ec4Kj/X/6/blaX6xhk/ZhcCghnSXANDauHbCTsHt/ul8BC1Fhq4xDLeFbB1jX11eVKlt3&#10;xjc9bWPHqARDqST0MY4l56HptVVh5kaNlB2dtyrS6DveenWmcmv4PElybtWAdKFXo37sdfO5PVkJ&#10;q8XL9BFes82+yY9GxLtiev7yUt7epMkDsKgv8Q+GX31Sh5qcDu6EbWBGQiFyQSgFabYERoSYLzJg&#10;B9oUSwG8rvj/H+ofUEsDBBQAAAAIAIdO4kCOIYSNFgIAADkEAAAOAAAAZHJzL2Uyb0RvYy54bWyt&#10;U9uO2yAQfa/Uf0C8N3a8yTax4qy2WaWqtL1Iu/0AgrGNCgwFEnv79R2wN4227UtVHhDDDIeZc2Y2&#10;N4NW5CScl2AqOp/llAjDoZamrejXx/2bFSU+MFMzBUZU9El4erN9/WrT21IU0IGqhSMIYnzZ24p2&#10;IdgyyzzvhGZ+BlYYdDbgNAtoujarHesRXausyPPrrAdXWwdceI+3d6OTbhN+0wgePjeNF4GoimJu&#10;Ie0u7Ye4Z9sNK1vHbCf5lAb7hyw0kwY/PUPdscDI0cnfoLTkDjw0YcZBZ9A0kotUA1Yzz19U89Ax&#10;K1ItSI63Z5r8/4Pln05fHJF1RQtKDNMo0aMYAnkHA7laLCI/vfUlhj1YDAwDOlDnVKu398C/eWJg&#10;1zHTilvnoO8EqzG/eXyZXTwdcXwEOfQfocaP2DFAAhoapyN5SAdBdNTp6axNTIbj5Spfrdfo4ei6&#10;Wl8Xi6Rdxsrnx9b58F6AJvFQUYfSJ3B2uvchJsPK55D4lwcl671UKhmuPeyUIyeGbbJPK+X/IkwZ&#10;0ld0vSyWY/1/hcjT+hOElgH7XUkdK4prClJmoisyNHIVhsMw0X+A+gmJczD2L84bHjpwPyjpsXcr&#10;6r8fmROUqA8GyV/PF0gPCclYLN8WaLhLz+HSwwxHqIoGSsbjLowDcrROth3+NMpt4BYFa2QiMyo7&#10;ZjXljf2ZOJ5mKQ7ApZ2ifk389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4ykW2gAAAAsBAAAP&#10;AAAAAAAAAAEAIAAAACIAAABkcnMvZG93bnJldi54bWxQSwECFAAUAAAACACHTuJAjiGEjRYCAAA5&#10;BAAADgAAAAAAAAABACAAAAApAQAAZHJzL2Uyb0RvYy54bWxQSwUGAAAAAAYABgBZAQAAsQUAAAAA&#10;">
                <v:fill on="t" focussize="0,0"/>
                <v:stroke color="#000000" miterlimit="8" joinstyle="miter"/>
                <v:imagedata o:title=""/>
                <o:lock v:ext="edit" aspectratio="f"/>
                <v:textbox>
                  <w:txbxContent>
                    <w:p>
                      <w:pPr>
                        <w:jc w:val="center"/>
                        <w:rPr>
                          <w:sz w:val="40"/>
                        </w:rPr>
                      </w:pPr>
                      <w:r>
                        <w:rPr>
                          <w:rFonts w:hint="eastAsia"/>
                          <w:sz w:val="40"/>
                        </w:rPr>
                        <w:t>正本</w:t>
                      </w:r>
                    </w:p>
                  </w:txbxContent>
                </v:textbox>
              </v:shape>
            </w:pict>
          </mc:Fallback>
        </mc:AlternateContent>
      </w:r>
      <w:r>
        <w:rPr>
          <w:rFonts w:hAnsi="宋体"/>
          <w:color w:val="auto"/>
          <w:szCs w:val="21"/>
        </w:rPr>
        <w:t>(请按照以下文件的要求格式、内容，顺序制作投标文件，并请编制目录及页码，否则可能将影响对投标文件的评价。)</w:t>
      </w:r>
    </w:p>
    <w:p>
      <w:pPr>
        <w:pStyle w:val="16"/>
        <w:rPr>
          <w:rFonts w:hAnsi="宋体"/>
          <w:b/>
          <w:bCs/>
          <w:color w:val="auto"/>
          <w:szCs w:val="21"/>
        </w:rPr>
      </w:pPr>
    </w:p>
    <w:p>
      <w:pPr>
        <w:pStyle w:val="16"/>
        <w:jc w:val="center"/>
        <w:rPr>
          <w:rFonts w:hAnsi="宋体"/>
          <w:color w:val="auto"/>
          <w:sz w:val="84"/>
          <w:szCs w:val="84"/>
        </w:rPr>
      </w:pPr>
    </w:p>
    <w:p>
      <w:pPr>
        <w:pStyle w:val="16"/>
        <w:jc w:val="center"/>
        <w:rPr>
          <w:rFonts w:hAnsi="宋体"/>
          <w:color w:val="auto"/>
          <w:sz w:val="84"/>
          <w:szCs w:val="84"/>
        </w:rPr>
      </w:pPr>
      <w:r>
        <w:rPr>
          <w:rFonts w:hAnsi="宋体"/>
          <w:color w:val="auto"/>
          <w:sz w:val="84"/>
          <w:szCs w:val="84"/>
        </w:rPr>
        <w:t>投标文件</w:t>
      </w:r>
    </w:p>
    <w:p>
      <w:pPr>
        <w:pStyle w:val="16"/>
        <w:rPr>
          <w:rFonts w:hAnsi="宋体"/>
          <w:b/>
          <w:bCs/>
          <w:color w:val="auto"/>
          <w:szCs w:val="21"/>
        </w:rPr>
      </w:pPr>
    </w:p>
    <w:p>
      <w:pPr>
        <w:pStyle w:val="16"/>
        <w:rPr>
          <w:rFonts w:hAnsi="宋体"/>
          <w:b/>
          <w:bCs/>
          <w:color w:val="auto"/>
          <w:szCs w:val="21"/>
        </w:rPr>
      </w:pPr>
    </w:p>
    <w:p>
      <w:pPr>
        <w:pStyle w:val="16"/>
        <w:rPr>
          <w:rFonts w:hAnsi="宋体"/>
          <w:b/>
          <w:bCs/>
          <w:color w:val="auto"/>
          <w:szCs w:val="21"/>
        </w:rPr>
      </w:pPr>
    </w:p>
    <w:p>
      <w:pPr>
        <w:pStyle w:val="16"/>
        <w:rPr>
          <w:rFonts w:hAnsi="宋体"/>
          <w:b/>
          <w:bCs/>
          <w:color w:val="auto"/>
          <w:szCs w:val="21"/>
        </w:rPr>
      </w:pPr>
    </w:p>
    <w:p>
      <w:pPr>
        <w:pStyle w:val="16"/>
        <w:ind w:firstLine="1247" w:firstLineChars="345"/>
        <w:rPr>
          <w:rFonts w:hAnsi="宋体"/>
          <w:color w:val="auto"/>
          <w:sz w:val="36"/>
          <w:szCs w:val="36"/>
        </w:rPr>
      </w:pPr>
      <w:r>
        <w:rPr>
          <w:rFonts w:hAnsi="宋体"/>
          <w:b/>
          <w:bCs/>
          <w:color w:val="auto"/>
          <w:sz w:val="36"/>
          <w:szCs w:val="36"/>
        </w:rPr>
        <w:t>项目编号:</w:t>
      </w:r>
      <w:r>
        <w:rPr>
          <w:rFonts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项目名称：</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投 标 人：</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地    址：</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电    话：</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传    真：</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授权代表：</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手    机：</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lang w:val="pt-BR"/>
        </w:rPr>
      </w:pPr>
      <w:r>
        <w:rPr>
          <w:rFonts w:ascii="宋体" w:hAnsi="宋体"/>
          <w:b/>
          <w:bCs/>
          <w:color w:val="auto"/>
          <w:sz w:val="36"/>
          <w:szCs w:val="36"/>
          <w:lang w:val="pt-BR"/>
        </w:rPr>
        <w:t>邮    箱：</w:t>
      </w:r>
      <w:r>
        <w:rPr>
          <w:rFonts w:ascii="宋体" w:hAnsi="宋体"/>
          <w:b/>
          <w:bCs/>
          <w:color w:val="auto"/>
          <w:sz w:val="36"/>
          <w:szCs w:val="36"/>
          <w:u w:val="single"/>
          <w:lang w:val="pt-BR"/>
        </w:rPr>
        <w:t xml:space="preserve">                          </w:t>
      </w:r>
    </w:p>
    <w:p>
      <w:pPr>
        <w:pStyle w:val="16"/>
        <w:ind w:firstLine="2142" w:firstLineChars="595"/>
        <w:rPr>
          <w:rFonts w:hAnsi="宋体"/>
          <w:color w:val="auto"/>
          <w:sz w:val="36"/>
          <w:szCs w:val="36"/>
          <w:lang w:val="pt-BR"/>
        </w:rPr>
      </w:pPr>
    </w:p>
    <w:p>
      <w:pPr>
        <w:pStyle w:val="16"/>
        <w:rPr>
          <w:rFonts w:hAnsi="宋体"/>
          <w:color w:val="auto"/>
          <w:sz w:val="36"/>
          <w:szCs w:val="36"/>
          <w:lang w:val="pt-BR"/>
        </w:rPr>
      </w:pPr>
    </w:p>
    <w:p>
      <w:pPr>
        <w:pStyle w:val="16"/>
        <w:jc w:val="center"/>
        <w:rPr>
          <w:rFonts w:hAnsi="宋体"/>
          <w:b/>
          <w:color w:val="auto"/>
          <w:sz w:val="36"/>
          <w:szCs w:val="36"/>
          <w:lang w:val="pt-BR"/>
        </w:rPr>
      </w:pPr>
      <w:r>
        <w:rPr>
          <w:rFonts w:hAnsi="宋体"/>
          <w:b/>
          <w:color w:val="auto"/>
          <w:sz w:val="36"/>
          <w:szCs w:val="36"/>
        </w:rPr>
        <w:t>二</w:t>
      </w:r>
      <w:r>
        <w:rPr>
          <w:rFonts w:hint="eastAsia" w:hAnsi="宋体"/>
          <w:b/>
          <w:color w:val="auto"/>
          <w:sz w:val="36"/>
          <w:szCs w:val="36"/>
        </w:rPr>
        <w:t xml:space="preserve">0️  </w:t>
      </w:r>
      <w:r>
        <w:rPr>
          <w:rFonts w:hAnsi="宋体"/>
          <w:b/>
          <w:color w:val="auto"/>
          <w:sz w:val="36"/>
          <w:szCs w:val="36"/>
        </w:rPr>
        <w:t>年</w:t>
      </w:r>
      <w:r>
        <w:rPr>
          <w:rFonts w:hint="eastAsia" w:hAnsi="宋体"/>
          <w:b/>
          <w:color w:val="auto"/>
          <w:sz w:val="36"/>
          <w:szCs w:val="36"/>
        </w:rPr>
        <w:t xml:space="preserve">   </w:t>
      </w:r>
      <w:r>
        <w:rPr>
          <w:rFonts w:hAnsi="宋体"/>
          <w:b/>
          <w:color w:val="auto"/>
          <w:sz w:val="36"/>
          <w:szCs w:val="36"/>
        </w:rPr>
        <w:t>月</w:t>
      </w:r>
      <w:r>
        <w:rPr>
          <w:rFonts w:hint="eastAsia" w:hAnsi="宋体"/>
          <w:b/>
          <w:color w:val="auto"/>
          <w:sz w:val="36"/>
          <w:szCs w:val="36"/>
        </w:rPr>
        <w:t xml:space="preserve">   </w:t>
      </w:r>
      <w:r>
        <w:rPr>
          <w:rFonts w:hAnsi="宋体"/>
          <w:b/>
          <w:color w:val="auto"/>
          <w:sz w:val="36"/>
          <w:szCs w:val="36"/>
        </w:rPr>
        <w:t>日</w:t>
      </w:r>
    </w:p>
    <w:p>
      <w:pPr>
        <w:spacing w:line="600" w:lineRule="exact"/>
        <w:rPr>
          <w:rFonts w:ascii="宋体" w:hAnsi="宋体"/>
          <w:b/>
          <w:bCs/>
          <w:color w:val="auto"/>
          <w:szCs w:val="21"/>
          <w:lang w:val="pt-BR"/>
        </w:rPr>
      </w:pPr>
    </w:p>
    <w:p>
      <w:pPr>
        <w:widowControl/>
        <w:spacing w:before="156" w:beforeLines="50" w:after="156" w:afterLines="50" w:line="360" w:lineRule="auto"/>
        <w:jc w:val="center"/>
        <w:rPr>
          <w:rFonts w:ascii="宋体" w:hAnsi="宋体"/>
          <w:b/>
          <w:color w:val="auto"/>
          <w:sz w:val="36"/>
          <w:szCs w:val="36"/>
        </w:rPr>
      </w:pPr>
      <w:r>
        <w:rPr>
          <w:rFonts w:ascii="宋体" w:hAnsi="宋体"/>
          <w:color w:val="auto"/>
          <w:szCs w:val="21"/>
          <w:lang w:val="pt-BR"/>
        </w:rPr>
        <w:br w:type="page"/>
      </w:r>
      <w:r>
        <w:rPr>
          <w:rFonts w:ascii="宋体" w:hAnsi="宋体"/>
          <w:color w:val="auto"/>
          <w:sz w:val="36"/>
          <w:szCs w:val="36"/>
          <w:lang w:val="pt-BR"/>
        </w:rPr>
        <w:t>一、</w:t>
      </w:r>
      <w:r>
        <w:rPr>
          <w:rFonts w:ascii="宋体" w:hAnsi="宋体"/>
          <w:b/>
          <w:color w:val="auto"/>
          <w:sz w:val="36"/>
          <w:szCs w:val="36"/>
        </w:rPr>
        <w:t>投标函</w:t>
      </w:r>
    </w:p>
    <w:p>
      <w:pPr>
        <w:pStyle w:val="16"/>
        <w:spacing w:after="156" w:afterLines="50" w:line="440" w:lineRule="exact"/>
        <w:jc w:val="left"/>
        <w:rPr>
          <w:rFonts w:hAnsi="宋体"/>
          <w:color w:val="auto"/>
          <w:kern w:val="0"/>
          <w:szCs w:val="21"/>
        </w:rPr>
      </w:pPr>
      <w:r>
        <w:rPr>
          <w:rFonts w:hAnsi="宋体"/>
          <w:color w:val="auto"/>
          <w:szCs w:val="21"/>
        </w:rPr>
        <w:t>致:</w:t>
      </w:r>
      <w:r>
        <w:rPr>
          <w:rFonts w:hint="eastAsia" w:hAnsi="宋体"/>
          <w:color w:val="auto"/>
          <w:szCs w:val="21"/>
        </w:rPr>
        <w:t>江苏开放大学</w:t>
      </w:r>
      <w:r>
        <w:rPr>
          <w:rFonts w:hAnsi="宋体"/>
          <w:color w:val="auto"/>
          <w:kern w:val="0"/>
          <w:szCs w:val="21"/>
        </w:rPr>
        <w:t>招投标</w:t>
      </w:r>
      <w:r>
        <w:rPr>
          <w:rFonts w:hint="eastAsia" w:hAnsi="宋体"/>
          <w:color w:val="auto"/>
          <w:kern w:val="0"/>
          <w:szCs w:val="21"/>
        </w:rPr>
        <w:t>管理</w:t>
      </w:r>
      <w:r>
        <w:rPr>
          <w:rFonts w:hAnsi="宋体"/>
          <w:color w:val="auto"/>
          <w:kern w:val="0"/>
          <w:szCs w:val="21"/>
        </w:rPr>
        <w:t>办公室</w:t>
      </w:r>
    </w:p>
    <w:p>
      <w:pPr>
        <w:pStyle w:val="81"/>
        <w:spacing w:before="0" w:after="0" w:line="420" w:lineRule="exact"/>
        <w:ind w:firstLine="840" w:firstLineChars="400"/>
        <w:rPr>
          <w:rFonts w:ascii="宋体" w:hAnsi="宋体"/>
          <w:color w:val="auto"/>
          <w:kern w:val="2"/>
          <w:sz w:val="21"/>
          <w:szCs w:val="21"/>
        </w:rPr>
      </w:pPr>
      <w:r>
        <w:rPr>
          <w:rFonts w:ascii="宋体" w:hAnsi="宋体"/>
          <w:color w:val="auto"/>
          <w:sz w:val="21"/>
          <w:szCs w:val="21"/>
        </w:rPr>
        <w:t>根据贵方项目编号</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ascii="宋体" w:hAnsi="宋体"/>
          <w:color w:val="auto"/>
          <w:sz w:val="21"/>
          <w:szCs w:val="21"/>
        </w:rPr>
        <w:t>投标邀请，正式授权下述签字人</w:t>
      </w:r>
      <w:r>
        <w:rPr>
          <w:rFonts w:ascii="宋体" w:hAnsi="宋体"/>
          <w:color w:val="auto"/>
          <w:sz w:val="21"/>
          <w:szCs w:val="21"/>
          <w:u w:val="single"/>
        </w:rPr>
        <w:t xml:space="preserve">          </w:t>
      </w:r>
      <w:r>
        <w:rPr>
          <w:rFonts w:ascii="宋体" w:hAnsi="宋体"/>
          <w:color w:val="auto"/>
          <w:sz w:val="21"/>
          <w:szCs w:val="21"/>
        </w:rPr>
        <w:t>（姓名和职务）代表</w:t>
      </w:r>
      <w:r>
        <w:rPr>
          <w:rFonts w:ascii="宋体" w:hAnsi="宋体"/>
          <w:color w:val="auto"/>
          <w:sz w:val="21"/>
          <w:szCs w:val="21"/>
          <w:u w:val="single"/>
        </w:rPr>
        <w:t xml:space="preserve">                    </w:t>
      </w:r>
      <w:r>
        <w:rPr>
          <w:rFonts w:ascii="宋体" w:hAnsi="宋体"/>
          <w:color w:val="auto"/>
          <w:sz w:val="21"/>
          <w:szCs w:val="21"/>
        </w:rPr>
        <w:t>（投标人单位名称），</w:t>
      </w:r>
      <w:r>
        <w:rPr>
          <w:rFonts w:ascii="宋体" w:hAnsi="宋体"/>
          <w:color w:val="auto"/>
          <w:kern w:val="2"/>
          <w:sz w:val="21"/>
          <w:szCs w:val="21"/>
        </w:rPr>
        <w:t>全权处理本次项目投标的有关事宜。</w:t>
      </w:r>
    </w:p>
    <w:p>
      <w:pPr>
        <w:pStyle w:val="81"/>
        <w:spacing w:before="0" w:after="0" w:line="420" w:lineRule="exact"/>
        <w:ind w:firstLine="840" w:firstLineChars="400"/>
        <w:rPr>
          <w:rFonts w:ascii="宋体" w:hAnsi="宋体"/>
          <w:color w:val="auto"/>
          <w:kern w:val="2"/>
          <w:sz w:val="21"/>
          <w:szCs w:val="21"/>
        </w:rPr>
      </w:pPr>
    </w:p>
    <w:p>
      <w:pPr>
        <w:pStyle w:val="16"/>
        <w:spacing w:line="440" w:lineRule="exact"/>
        <w:ind w:firstLine="105" w:firstLineChars="50"/>
        <w:jc w:val="left"/>
        <w:rPr>
          <w:rFonts w:hAnsi="宋体"/>
          <w:color w:val="auto"/>
          <w:szCs w:val="21"/>
        </w:rPr>
      </w:pPr>
      <w:r>
        <w:rPr>
          <w:rFonts w:hAnsi="宋体"/>
          <w:color w:val="auto"/>
          <w:szCs w:val="21"/>
        </w:rPr>
        <w:t>据此函，签字人兹宣布</w:t>
      </w:r>
      <w:r>
        <w:rPr>
          <w:rFonts w:hAnsi="宋体"/>
          <w:color w:val="auto"/>
          <w:szCs w:val="21"/>
          <w:lang w:val="zh-CN"/>
        </w:rPr>
        <w:t>同意如下</w:t>
      </w:r>
      <w:r>
        <w:rPr>
          <w:rFonts w:hAnsi="宋体"/>
          <w:color w:val="auto"/>
          <w:szCs w:val="21"/>
        </w:rPr>
        <w:t>：</w:t>
      </w:r>
    </w:p>
    <w:p>
      <w:pPr>
        <w:tabs>
          <w:tab w:val="left" w:pos="7560"/>
        </w:tabs>
        <w:spacing w:line="440" w:lineRule="exact"/>
        <w:ind w:left="-359" w:leftChars="-171" w:firstLine="315" w:firstLineChars="150"/>
        <w:jc w:val="left"/>
        <w:rPr>
          <w:rFonts w:ascii="宋体" w:hAnsi="宋体"/>
          <w:color w:val="auto"/>
          <w:szCs w:val="21"/>
        </w:rPr>
      </w:pPr>
      <w:r>
        <w:rPr>
          <w:rFonts w:ascii="宋体" w:hAnsi="宋体"/>
          <w:color w:val="auto"/>
          <w:szCs w:val="21"/>
        </w:rPr>
        <w:t>（1）我们接受招标文件的所有的条款和规定。</w:t>
      </w:r>
    </w:p>
    <w:p>
      <w:pPr>
        <w:tabs>
          <w:tab w:val="left" w:pos="7560"/>
        </w:tabs>
        <w:spacing w:line="440" w:lineRule="exact"/>
        <w:ind w:left="-359" w:leftChars="-171" w:firstLine="315" w:firstLineChars="150"/>
        <w:jc w:val="left"/>
        <w:rPr>
          <w:rFonts w:ascii="宋体" w:hAnsi="宋体"/>
          <w:color w:val="auto"/>
          <w:szCs w:val="21"/>
        </w:rPr>
      </w:pPr>
      <w:r>
        <w:rPr>
          <w:rFonts w:ascii="宋体" w:hAnsi="宋体"/>
          <w:color w:val="auto"/>
          <w:szCs w:val="21"/>
        </w:rPr>
        <w:t>（2）我们完全理解贵方不一定将合同授予最低报价的投标人，并有权拒绝所有的投标。同时也理解你们不承担我们本次投标的费用。</w:t>
      </w:r>
    </w:p>
    <w:p>
      <w:pPr>
        <w:pStyle w:val="81"/>
        <w:spacing w:before="0" w:after="0" w:line="440" w:lineRule="exact"/>
        <w:ind w:left="-359" w:leftChars="-171" w:firstLine="315" w:firstLineChars="150"/>
        <w:rPr>
          <w:rFonts w:ascii="宋体" w:hAnsi="宋体"/>
          <w:color w:val="auto"/>
          <w:kern w:val="2"/>
          <w:sz w:val="21"/>
          <w:szCs w:val="21"/>
        </w:rPr>
      </w:pPr>
      <w:r>
        <w:rPr>
          <w:rFonts w:ascii="宋体" w:hAnsi="宋体"/>
          <w:color w:val="auto"/>
          <w:sz w:val="21"/>
          <w:szCs w:val="21"/>
        </w:rPr>
        <w:t>（3）我们已详细审核全部招标文件及其有效补充文件（如果有），我们知道必须放弃提出含糊不清或误解的问题的权利。</w:t>
      </w:r>
    </w:p>
    <w:p>
      <w:pPr>
        <w:pStyle w:val="16"/>
        <w:spacing w:line="440" w:lineRule="exact"/>
        <w:ind w:left="-359" w:leftChars="-171" w:firstLine="315" w:firstLineChars="150"/>
        <w:jc w:val="left"/>
        <w:rPr>
          <w:rFonts w:hAnsi="宋体"/>
          <w:color w:val="auto"/>
          <w:szCs w:val="21"/>
        </w:rPr>
      </w:pPr>
      <w:r>
        <w:rPr>
          <w:rFonts w:hAnsi="宋体"/>
          <w:color w:val="auto"/>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ascii="宋体" w:hAnsi="宋体"/>
          <w:color w:val="auto"/>
          <w:szCs w:val="21"/>
        </w:rPr>
      </w:pPr>
      <w:r>
        <w:rPr>
          <w:rFonts w:ascii="宋体" w:hAnsi="宋体"/>
          <w:color w:val="auto"/>
          <w:szCs w:val="21"/>
        </w:rPr>
        <w:t>（5）我们同意向贵方提供贵方可能要求的与投标有关的任何证据或资料。</w:t>
      </w:r>
    </w:p>
    <w:p>
      <w:pPr>
        <w:pStyle w:val="16"/>
        <w:spacing w:line="440" w:lineRule="exact"/>
        <w:ind w:left="-359" w:leftChars="-171" w:firstLine="315" w:firstLineChars="150"/>
        <w:jc w:val="left"/>
        <w:rPr>
          <w:rFonts w:hAnsi="宋体"/>
          <w:color w:val="auto"/>
          <w:szCs w:val="21"/>
        </w:rPr>
      </w:pPr>
      <w:r>
        <w:rPr>
          <w:rFonts w:hAnsi="宋体"/>
          <w:color w:val="auto"/>
          <w:szCs w:val="21"/>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ascii="宋体" w:hAnsi="宋体"/>
          <w:color w:val="auto"/>
          <w:szCs w:val="21"/>
        </w:rPr>
      </w:pPr>
      <w:r>
        <w:rPr>
          <w:rFonts w:ascii="宋体" w:hAnsi="宋体"/>
          <w:color w:val="auto"/>
          <w:szCs w:val="21"/>
        </w:rPr>
        <w:t>（7）我们保证按合同要求供应原厂正宗货品，如有假冒伪劣，愿意接受贵方按合同规定的一切处罚。</w:t>
      </w:r>
    </w:p>
    <w:p>
      <w:pPr>
        <w:spacing w:line="440" w:lineRule="exact"/>
        <w:ind w:left="-359" w:leftChars="-171" w:firstLine="315" w:firstLineChars="150"/>
        <w:jc w:val="left"/>
        <w:rPr>
          <w:rFonts w:ascii="宋体" w:hAnsi="宋体"/>
          <w:color w:val="auto"/>
          <w:szCs w:val="21"/>
        </w:rPr>
      </w:pPr>
    </w:p>
    <w:p>
      <w:pPr>
        <w:pStyle w:val="16"/>
        <w:spacing w:line="440" w:lineRule="exact"/>
        <w:ind w:firstLine="3885" w:firstLineChars="1850"/>
        <w:rPr>
          <w:rFonts w:hAnsi="宋体"/>
          <w:color w:val="auto"/>
          <w:szCs w:val="21"/>
          <w:u w:val="single"/>
        </w:rPr>
      </w:pPr>
      <w:r>
        <w:rPr>
          <w:rFonts w:hAnsi="宋体"/>
          <w:color w:val="auto"/>
          <w:szCs w:val="21"/>
        </w:rPr>
        <w:t>投标人名称:</w:t>
      </w:r>
      <w:r>
        <w:rPr>
          <w:rFonts w:hAnsi="宋体"/>
          <w:color w:val="auto"/>
          <w:szCs w:val="21"/>
          <w:u w:val="single"/>
        </w:rPr>
        <w:t xml:space="preserve">                     （公章）</w:t>
      </w:r>
    </w:p>
    <w:p>
      <w:pPr>
        <w:snapToGrid w:val="0"/>
        <w:spacing w:line="440" w:lineRule="exact"/>
        <w:ind w:firstLine="3885" w:firstLineChars="1850"/>
        <w:rPr>
          <w:rFonts w:ascii="宋体" w:hAnsi="宋体"/>
          <w:color w:val="auto"/>
          <w:szCs w:val="21"/>
          <w:u w:val="single"/>
        </w:rPr>
      </w:pPr>
      <w:r>
        <w:rPr>
          <w:rFonts w:ascii="宋体" w:hAnsi="宋体"/>
          <w:color w:val="auto"/>
          <w:szCs w:val="21"/>
        </w:rPr>
        <w:t>地址:</w:t>
      </w:r>
      <w:r>
        <w:rPr>
          <w:rFonts w:ascii="宋体" w:hAnsi="宋体"/>
          <w:color w:val="auto"/>
          <w:szCs w:val="21"/>
          <w:u w:val="single"/>
        </w:rPr>
        <w:t xml:space="preserve">                                   </w:t>
      </w:r>
    </w:p>
    <w:p>
      <w:pPr>
        <w:snapToGrid w:val="0"/>
        <w:spacing w:line="440" w:lineRule="exact"/>
        <w:ind w:firstLine="3885" w:firstLineChars="1850"/>
        <w:rPr>
          <w:rFonts w:ascii="宋体" w:hAnsi="宋体"/>
          <w:color w:val="auto"/>
          <w:szCs w:val="21"/>
          <w:u w:val="single"/>
        </w:rPr>
      </w:pPr>
      <w:r>
        <w:rPr>
          <w:rFonts w:ascii="宋体" w:hAnsi="宋体"/>
          <w:color w:val="auto"/>
          <w:szCs w:val="21"/>
        </w:rPr>
        <w:t>电话:</w:t>
      </w:r>
      <w:r>
        <w:rPr>
          <w:rFonts w:ascii="宋体" w:hAnsi="宋体"/>
          <w:color w:val="auto"/>
          <w:szCs w:val="21"/>
          <w:u w:val="single"/>
        </w:rPr>
        <w:t xml:space="preserve">                                   </w:t>
      </w:r>
    </w:p>
    <w:p>
      <w:pPr>
        <w:snapToGrid w:val="0"/>
        <w:spacing w:line="440" w:lineRule="exact"/>
        <w:ind w:firstLine="3885" w:firstLineChars="1850"/>
        <w:rPr>
          <w:rFonts w:ascii="宋体" w:hAnsi="宋体"/>
          <w:color w:val="auto"/>
          <w:szCs w:val="21"/>
          <w:u w:val="single"/>
        </w:rPr>
      </w:pPr>
      <w:r>
        <w:rPr>
          <w:rFonts w:ascii="宋体" w:hAnsi="宋体"/>
          <w:color w:val="auto"/>
          <w:szCs w:val="21"/>
        </w:rPr>
        <w:t>传真:</w:t>
      </w:r>
      <w:r>
        <w:rPr>
          <w:rFonts w:ascii="宋体" w:hAnsi="宋体"/>
          <w:color w:val="auto"/>
          <w:szCs w:val="21"/>
          <w:u w:val="single"/>
        </w:rPr>
        <w:t xml:space="preserve">                                   </w:t>
      </w:r>
    </w:p>
    <w:p>
      <w:pPr>
        <w:pStyle w:val="16"/>
        <w:spacing w:line="440" w:lineRule="exact"/>
        <w:ind w:firstLine="3885" w:firstLineChars="1850"/>
        <w:rPr>
          <w:rFonts w:hAnsi="宋体"/>
          <w:color w:val="auto"/>
          <w:szCs w:val="21"/>
          <w:u w:val="single"/>
        </w:rPr>
      </w:pPr>
      <w:r>
        <w:rPr>
          <w:rFonts w:hAnsi="宋体"/>
          <w:color w:val="auto"/>
          <w:szCs w:val="21"/>
        </w:rPr>
        <w:t>授权代表（签字）:</w:t>
      </w:r>
      <w:r>
        <w:rPr>
          <w:rFonts w:hAnsi="宋体"/>
          <w:color w:val="auto"/>
          <w:szCs w:val="21"/>
          <w:u w:val="single"/>
        </w:rPr>
        <w:t xml:space="preserve">                       </w:t>
      </w:r>
    </w:p>
    <w:p>
      <w:pPr>
        <w:pStyle w:val="16"/>
        <w:spacing w:line="440" w:lineRule="exact"/>
        <w:ind w:firstLine="3885" w:firstLineChars="1850"/>
        <w:rPr>
          <w:rFonts w:hAnsi="宋体"/>
          <w:color w:val="auto"/>
          <w:szCs w:val="21"/>
        </w:rPr>
      </w:pPr>
      <w:r>
        <w:rPr>
          <w:rFonts w:hAnsi="宋体"/>
          <w:color w:val="auto"/>
          <w:szCs w:val="21"/>
        </w:rPr>
        <w:t>职务:</w:t>
      </w:r>
      <w:r>
        <w:rPr>
          <w:rFonts w:hAnsi="宋体"/>
          <w:color w:val="auto"/>
          <w:szCs w:val="21"/>
          <w:u w:val="single"/>
        </w:rPr>
        <w:t xml:space="preserve">                                   </w:t>
      </w:r>
    </w:p>
    <w:p>
      <w:pPr>
        <w:pStyle w:val="16"/>
        <w:spacing w:line="440" w:lineRule="exact"/>
        <w:ind w:firstLine="3885" w:firstLineChars="1850"/>
        <w:rPr>
          <w:rFonts w:hAnsi="宋体"/>
          <w:color w:val="auto"/>
          <w:szCs w:val="21"/>
        </w:rPr>
      </w:pPr>
      <w:r>
        <w:rPr>
          <w:rFonts w:hAnsi="宋体"/>
          <w:color w:val="auto"/>
          <w:szCs w:val="21"/>
        </w:rPr>
        <w:t xml:space="preserve">日期: </w:t>
      </w:r>
      <w:r>
        <w:rPr>
          <w:rFonts w:hAnsi="宋体"/>
          <w:color w:val="auto"/>
          <w:szCs w:val="21"/>
          <w:u w:val="single"/>
        </w:rPr>
        <w:t xml:space="preserve">          </w:t>
      </w:r>
      <w:r>
        <w:rPr>
          <w:rFonts w:hAnsi="宋体"/>
          <w:color w:val="auto"/>
          <w:szCs w:val="21"/>
        </w:rPr>
        <w:t>年</w:t>
      </w:r>
      <w:r>
        <w:rPr>
          <w:rFonts w:hAnsi="宋体"/>
          <w:color w:val="auto"/>
          <w:szCs w:val="21"/>
          <w:u w:val="single"/>
        </w:rPr>
        <w:t xml:space="preserve">         </w:t>
      </w:r>
      <w:r>
        <w:rPr>
          <w:rFonts w:hAnsi="宋体"/>
          <w:color w:val="auto"/>
          <w:szCs w:val="21"/>
        </w:rPr>
        <w:t>月</w:t>
      </w:r>
      <w:r>
        <w:rPr>
          <w:rFonts w:hAnsi="宋体"/>
          <w:color w:val="auto"/>
          <w:szCs w:val="21"/>
          <w:u w:val="single"/>
        </w:rPr>
        <w:t xml:space="preserve">         </w:t>
      </w:r>
      <w:r>
        <w:rPr>
          <w:rFonts w:hAnsi="宋体"/>
          <w:color w:val="auto"/>
          <w:szCs w:val="21"/>
        </w:rPr>
        <w:t>日</w:t>
      </w:r>
    </w:p>
    <w:p>
      <w:pPr>
        <w:widowControl/>
        <w:spacing w:before="19" w:line="440" w:lineRule="exact"/>
        <w:ind w:firstLine="1781" w:firstLineChars="845"/>
        <w:rPr>
          <w:rFonts w:ascii="宋体" w:hAnsi="宋体"/>
          <w:b/>
          <w:color w:val="auto"/>
          <w:szCs w:val="21"/>
        </w:rPr>
      </w:pPr>
    </w:p>
    <w:p>
      <w:pPr>
        <w:pStyle w:val="16"/>
        <w:spacing w:line="440" w:lineRule="exact"/>
        <w:ind w:firstLine="3885" w:firstLineChars="1850"/>
        <w:rPr>
          <w:rFonts w:hAnsi="宋体"/>
          <w:color w:val="auto"/>
          <w:szCs w:val="21"/>
        </w:rPr>
      </w:pPr>
    </w:p>
    <w:p>
      <w:pPr>
        <w:widowControl/>
        <w:spacing w:before="19" w:line="440" w:lineRule="exact"/>
        <w:ind w:firstLine="1781" w:firstLineChars="845"/>
        <w:rPr>
          <w:rFonts w:ascii="宋体" w:hAnsi="宋体"/>
          <w:b/>
          <w:color w:val="auto"/>
          <w:szCs w:val="21"/>
        </w:rPr>
      </w:pPr>
    </w:p>
    <w:p>
      <w:pPr>
        <w:widowControl/>
        <w:spacing w:before="19" w:line="440" w:lineRule="exact"/>
        <w:ind w:firstLine="1781" w:firstLineChars="845"/>
        <w:rPr>
          <w:rFonts w:ascii="宋体" w:hAnsi="宋体"/>
          <w:b/>
          <w:color w:val="auto"/>
          <w:szCs w:val="21"/>
        </w:rPr>
      </w:pPr>
    </w:p>
    <w:p>
      <w:pPr>
        <w:widowControl/>
        <w:spacing w:before="19" w:line="440" w:lineRule="exact"/>
        <w:ind w:firstLine="1781" w:firstLineChars="845"/>
        <w:rPr>
          <w:rFonts w:ascii="宋体" w:hAnsi="宋体"/>
          <w:b/>
          <w:color w:val="auto"/>
          <w:szCs w:val="21"/>
        </w:rPr>
      </w:pPr>
    </w:p>
    <w:p>
      <w:pPr>
        <w:pStyle w:val="16"/>
        <w:numPr>
          <w:ilvl w:val="0"/>
          <w:numId w:val="6"/>
        </w:numPr>
        <w:jc w:val="center"/>
        <w:rPr>
          <w:rFonts w:hAnsi="宋体"/>
          <w:color w:val="auto"/>
          <w:sz w:val="36"/>
          <w:szCs w:val="36"/>
        </w:rPr>
      </w:pPr>
      <w:bookmarkStart w:id="55" w:name="_Toc157775468"/>
      <w:r>
        <w:rPr>
          <w:rFonts w:hint="eastAsia" w:hAnsi="宋体"/>
          <w:b/>
          <w:color w:val="auto"/>
          <w:sz w:val="36"/>
          <w:szCs w:val="36"/>
        </w:rPr>
        <w:t>开标一览</w:t>
      </w:r>
      <w:r>
        <w:rPr>
          <w:rFonts w:hAnsi="宋体"/>
          <w:b/>
          <w:color w:val="auto"/>
          <w:sz w:val="36"/>
          <w:szCs w:val="36"/>
        </w:rPr>
        <w:t>表</w:t>
      </w:r>
    </w:p>
    <w:p>
      <w:pPr>
        <w:spacing w:line="440" w:lineRule="exact"/>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项目编号：    </w:t>
      </w:r>
    </w:p>
    <w:p>
      <w:pPr>
        <w:spacing w:line="440" w:lineRule="exact"/>
        <w:rPr>
          <w:rFonts w:ascii="宋体" w:hAnsi="宋体"/>
          <w:color w:val="auto"/>
          <w:szCs w:val="21"/>
        </w:rPr>
      </w:pPr>
    </w:p>
    <w:tbl>
      <w:tblPr>
        <w:tblStyle w:val="29"/>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trPr>
        <w:tc>
          <w:tcPr>
            <w:tcW w:w="210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项目名称</w:t>
            </w:r>
          </w:p>
        </w:tc>
        <w:tc>
          <w:tcPr>
            <w:tcW w:w="678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r>
              <w:rPr>
                <w:rFonts w:hint="eastAsia" w:hAns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trPr>
        <w:tc>
          <w:tcPr>
            <w:tcW w:w="210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投标总价</w:t>
            </w:r>
          </w:p>
        </w:tc>
        <w:tc>
          <w:tcPr>
            <w:tcW w:w="678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r>
              <w:rPr>
                <w:rFonts w:hint="eastAsia" w:hAnsi="宋体"/>
                <w:color w:val="auto"/>
                <w:szCs w:val="21"/>
              </w:rPr>
              <w:t>大写：</w:t>
            </w:r>
          </w:p>
          <w:p>
            <w:pPr>
              <w:pStyle w:val="16"/>
              <w:spacing w:after="156" w:afterLines="50" w:line="440" w:lineRule="exact"/>
              <w:jc w:val="left"/>
              <w:rPr>
                <w:rFonts w:hAnsi="宋体"/>
                <w:color w:val="auto"/>
                <w:szCs w:val="21"/>
              </w:rPr>
            </w:pPr>
            <w:r>
              <w:rPr>
                <w:rFonts w:hint="eastAsia" w:hAnsi="宋体"/>
                <w:color w:val="auto"/>
                <w:szCs w:val="21"/>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10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免费质保期</w:t>
            </w:r>
          </w:p>
        </w:tc>
        <w:tc>
          <w:tcPr>
            <w:tcW w:w="678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10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供货期</w:t>
            </w:r>
          </w:p>
        </w:tc>
        <w:tc>
          <w:tcPr>
            <w:tcW w:w="678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210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主要货物</w:t>
            </w:r>
          </w:p>
          <w:p>
            <w:pPr>
              <w:pStyle w:val="16"/>
              <w:spacing w:after="156" w:afterLines="50" w:line="440" w:lineRule="exact"/>
              <w:jc w:val="center"/>
              <w:rPr>
                <w:rFonts w:hAnsi="宋体"/>
                <w:color w:val="auto"/>
                <w:szCs w:val="21"/>
              </w:rPr>
            </w:pPr>
            <w:r>
              <w:rPr>
                <w:rFonts w:hint="eastAsia" w:hAnsi="宋体"/>
                <w:color w:val="auto"/>
                <w:szCs w:val="21"/>
              </w:rPr>
              <w:t>生产者及产地</w:t>
            </w:r>
          </w:p>
        </w:tc>
        <w:tc>
          <w:tcPr>
            <w:tcW w:w="6783"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p>
        </w:tc>
      </w:tr>
    </w:tbl>
    <w:p>
      <w:pPr>
        <w:ind w:firstLine="480"/>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                                                 日期：       年   月   日</w:t>
      </w:r>
    </w:p>
    <w:p>
      <w:pPr>
        <w:spacing w:line="440" w:lineRule="exact"/>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填写说明：</w:t>
      </w:r>
    </w:p>
    <w:p>
      <w:pPr>
        <w:spacing w:line="440" w:lineRule="exact"/>
        <w:rPr>
          <w:rFonts w:ascii="宋体" w:hAnsi="宋体"/>
          <w:color w:val="auto"/>
          <w:szCs w:val="21"/>
        </w:rPr>
      </w:pPr>
      <w:r>
        <w:rPr>
          <w:rFonts w:hint="eastAsia" w:ascii="宋体" w:hAnsi="宋体"/>
          <w:color w:val="auto"/>
          <w:szCs w:val="21"/>
        </w:rPr>
        <w:t>1.开标一览表必须加盖投标单位公章（复印件无效），被授权代表签名；</w:t>
      </w:r>
    </w:p>
    <w:p>
      <w:pPr>
        <w:spacing w:line="440" w:lineRule="exact"/>
        <w:rPr>
          <w:rFonts w:ascii="宋体" w:hAnsi="宋体"/>
          <w:color w:val="auto"/>
          <w:szCs w:val="21"/>
        </w:rPr>
      </w:pPr>
      <w:r>
        <w:rPr>
          <w:rFonts w:hint="eastAsia" w:ascii="宋体" w:hAnsi="宋体"/>
          <w:color w:val="auto"/>
          <w:szCs w:val="21"/>
        </w:rPr>
        <w:t>2.标书中要另附明细报价，且不可缺漏设备配置；</w:t>
      </w:r>
    </w:p>
    <w:p>
      <w:pPr>
        <w:spacing w:line="440" w:lineRule="exact"/>
        <w:rPr>
          <w:rFonts w:ascii="宋体" w:hAnsi="宋体"/>
          <w:color w:val="auto"/>
          <w:szCs w:val="21"/>
        </w:rPr>
      </w:pPr>
      <w:r>
        <w:rPr>
          <w:rFonts w:hint="eastAsia" w:ascii="宋体" w:hAnsi="宋体"/>
          <w:color w:val="auto"/>
          <w:szCs w:val="21"/>
        </w:rPr>
        <w:t>3.如有分包，投标人投任何一个包的标的，都需单独填写开标一览表。</w:t>
      </w:r>
    </w:p>
    <w:p>
      <w:pPr>
        <w:spacing w:line="440" w:lineRule="exact"/>
        <w:rPr>
          <w:rFonts w:ascii="宋体" w:hAnsi="宋体"/>
          <w:color w:val="auto"/>
          <w:szCs w:val="21"/>
        </w:rPr>
      </w:pPr>
    </w:p>
    <w:p>
      <w:pPr>
        <w:spacing w:line="520" w:lineRule="exact"/>
        <w:ind w:firstLine="3570" w:firstLineChars="1700"/>
        <w:rPr>
          <w:rFonts w:ascii="宋体" w:hAnsi="宋体"/>
          <w:color w:val="auto"/>
          <w:szCs w:val="21"/>
        </w:rPr>
      </w:pPr>
    </w:p>
    <w:p>
      <w:pPr>
        <w:spacing w:line="520" w:lineRule="exact"/>
        <w:ind w:firstLine="3570" w:firstLineChars="1700"/>
        <w:rPr>
          <w:rFonts w:ascii="宋体" w:hAnsi="宋体"/>
          <w:color w:val="auto"/>
          <w:szCs w:val="21"/>
          <w:u w:val="single"/>
        </w:rPr>
      </w:pPr>
      <w:r>
        <w:rPr>
          <w:rFonts w:ascii="宋体" w:hAnsi="宋体"/>
          <w:color w:val="auto"/>
          <w:szCs w:val="21"/>
        </w:rPr>
        <w:t>投标人：</w:t>
      </w:r>
      <w:r>
        <w:rPr>
          <w:rFonts w:ascii="宋体" w:hAnsi="宋体"/>
          <w:color w:val="auto"/>
          <w:szCs w:val="21"/>
          <w:u w:val="single"/>
        </w:rPr>
        <w:t xml:space="preserve">                         （加盖公章）</w:t>
      </w:r>
    </w:p>
    <w:p>
      <w:pPr>
        <w:spacing w:line="520" w:lineRule="exact"/>
        <w:ind w:firstLine="3570" w:firstLineChars="1700"/>
        <w:rPr>
          <w:rFonts w:ascii="宋体" w:hAnsi="宋体"/>
          <w:color w:val="auto"/>
          <w:szCs w:val="21"/>
          <w:u w:val="single"/>
        </w:rPr>
      </w:pPr>
      <w:r>
        <w:rPr>
          <w:rFonts w:ascii="宋体" w:hAnsi="宋体"/>
          <w:color w:val="auto"/>
          <w:szCs w:val="21"/>
        </w:rPr>
        <w:t>法定代表人或其授权代表(签字)：</w:t>
      </w:r>
      <w:r>
        <w:rPr>
          <w:rFonts w:hint="eastAsia" w:ascii="宋体" w:hAnsi="宋体"/>
          <w:color w:val="auto"/>
          <w:szCs w:val="21"/>
        </w:rPr>
        <w:t xml:space="preserve"> </w:t>
      </w:r>
      <w:r>
        <w:rPr>
          <w:rFonts w:hint="eastAsia" w:ascii="宋体" w:hAnsi="宋体"/>
          <w:color w:val="auto"/>
          <w:szCs w:val="21"/>
          <w:u w:val="single"/>
        </w:rPr>
        <w:t xml:space="preserve">              </w:t>
      </w:r>
    </w:p>
    <w:p>
      <w:pPr>
        <w:spacing w:line="520" w:lineRule="exact"/>
        <w:ind w:firstLine="3570" w:firstLineChars="1700"/>
        <w:rPr>
          <w:rFonts w:ascii="宋体" w:hAnsi="宋体"/>
          <w:color w:val="auto"/>
          <w:szCs w:val="21"/>
          <w:u w:val="single"/>
        </w:rPr>
      </w:pPr>
    </w:p>
    <w:p>
      <w:pPr>
        <w:spacing w:line="520" w:lineRule="exact"/>
        <w:ind w:firstLine="3570" w:firstLineChars="1700"/>
        <w:rPr>
          <w:rFonts w:ascii="宋体" w:hAnsi="宋体"/>
          <w:color w:val="auto"/>
          <w:szCs w:val="21"/>
          <w:u w:val="single"/>
        </w:rPr>
      </w:pPr>
    </w:p>
    <w:p>
      <w:pPr>
        <w:jc w:val="center"/>
        <w:rPr>
          <w:rFonts w:ascii="宋体" w:hAnsi="宋体"/>
          <w:b/>
          <w:color w:val="auto"/>
          <w:sz w:val="32"/>
          <w:szCs w:val="32"/>
        </w:rPr>
      </w:pPr>
      <w:r>
        <w:rPr>
          <w:rFonts w:hint="eastAsia" w:ascii="宋体" w:hAnsi="宋体"/>
          <w:b/>
          <w:color w:val="auto"/>
          <w:sz w:val="32"/>
          <w:szCs w:val="32"/>
        </w:rPr>
        <w:t>资格性和符合性检查响应对照及评分索引表</w:t>
      </w:r>
    </w:p>
    <w:p>
      <w:pPr>
        <w:rPr>
          <w:rFonts w:ascii="宋体" w:hAnsi="宋体"/>
          <w:color w:val="auto"/>
          <w:sz w:val="24"/>
        </w:rPr>
      </w:pPr>
    </w:p>
    <w:p>
      <w:pPr>
        <w:rPr>
          <w:rFonts w:ascii="宋体" w:hAnsi="宋体"/>
          <w:color w:val="auto"/>
          <w:sz w:val="24"/>
        </w:rPr>
      </w:pPr>
      <w:r>
        <w:rPr>
          <w:rFonts w:hint="eastAsia" w:ascii="宋体" w:hAnsi="宋体"/>
          <w:color w:val="auto"/>
          <w:sz w:val="24"/>
        </w:rPr>
        <w:t>投标人全称（加盖公章）：</w:t>
      </w:r>
    </w:p>
    <w:p>
      <w:pPr>
        <w:ind w:firstLine="309"/>
        <w:rPr>
          <w:rFonts w:ascii="宋体" w:hAnsi="宋体"/>
          <w:color w:val="auto"/>
          <w:sz w:val="24"/>
        </w:rPr>
      </w:pPr>
    </w:p>
    <w:tbl>
      <w:tblPr>
        <w:tblStyle w:val="29"/>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06"/>
        <w:gridCol w:w="5352"/>
        <w:gridCol w:w="1569"/>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color w:val="auto"/>
                <w:szCs w:val="21"/>
              </w:rPr>
            </w:pPr>
            <w:r>
              <w:rPr>
                <w:rFonts w:hint="eastAsia" w:ascii="幼圆" w:eastAsia="幼圆"/>
                <w:b/>
                <w:color w:val="auto"/>
              </w:rPr>
              <w:t>序号</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color w:val="auto"/>
                <w:szCs w:val="21"/>
              </w:rPr>
            </w:pPr>
            <w:r>
              <w:rPr>
                <w:rFonts w:hint="eastAsia" w:ascii="幼圆" w:eastAsia="幼圆"/>
                <w:b/>
                <w:color w:val="auto"/>
              </w:rPr>
              <w:t>资格性和符合性检查响应内容</w:t>
            </w:r>
          </w:p>
        </w:tc>
        <w:tc>
          <w:tcPr>
            <w:tcW w:w="156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color w:val="auto"/>
                <w:szCs w:val="21"/>
              </w:rPr>
            </w:pPr>
            <w:r>
              <w:rPr>
                <w:rFonts w:hint="eastAsia" w:ascii="幼圆" w:eastAsia="幼圆"/>
                <w:b/>
                <w:color w:val="auto"/>
              </w:rPr>
              <w:t>是否响应</w:t>
            </w:r>
          </w:p>
          <w:p>
            <w:pPr>
              <w:snapToGrid w:val="0"/>
              <w:spacing w:line="240" w:lineRule="atLeast"/>
              <w:jc w:val="center"/>
              <w:rPr>
                <w:rFonts w:ascii="幼圆" w:eastAsia="幼圆"/>
                <w:b/>
                <w:color w:val="auto"/>
                <w:szCs w:val="21"/>
              </w:rPr>
            </w:pPr>
            <w:r>
              <w:rPr>
                <w:rFonts w:hint="eastAsia" w:ascii="幼圆" w:eastAsia="幼圆"/>
                <w:b/>
                <w:color w:val="auto"/>
              </w:rPr>
              <w:t>（填是或者否）</w:t>
            </w:r>
          </w:p>
        </w:tc>
        <w:tc>
          <w:tcPr>
            <w:tcW w:w="1833"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color w:val="auto"/>
                <w:szCs w:val="21"/>
              </w:rPr>
            </w:pPr>
            <w:r>
              <w:rPr>
                <w:rFonts w:hint="eastAsia" w:ascii="幼圆" w:eastAsia="幼圆"/>
                <w:b/>
                <w:color w:val="auto"/>
              </w:rPr>
              <w:t>投标文件中的</w:t>
            </w:r>
          </w:p>
          <w:p>
            <w:pPr>
              <w:snapToGrid w:val="0"/>
              <w:spacing w:line="240" w:lineRule="atLeast"/>
              <w:jc w:val="center"/>
              <w:rPr>
                <w:rFonts w:ascii="幼圆" w:eastAsia="幼圆"/>
                <w:b/>
                <w:color w:val="auto"/>
                <w:szCs w:val="21"/>
              </w:rPr>
            </w:pPr>
            <w:r>
              <w:rPr>
                <w:rFonts w:hint="eastAsia" w:ascii="幼圆" w:eastAsia="幼圆"/>
                <w:b/>
                <w:color w:val="auto"/>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1</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2</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ind w:firstLine="562" w:firstLineChars="200"/>
              <w:jc w:val="left"/>
              <w:rPr>
                <w:rFonts w:ascii="宋体" w:hAnsi="宋体"/>
                <w:b/>
                <w:color w:val="auto"/>
                <w:sz w:val="28"/>
                <w:szCs w:val="28"/>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3</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4</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5</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6</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7</w:t>
            </w:r>
          </w:p>
        </w:tc>
        <w:tc>
          <w:tcPr>
            <w:tcW w:w="555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623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color w:val="auto"/>
                <w:kern w:val="0"/>
                <w:sz w:val="24"/>
              </w:rPr>
            </w:pPr>
            <w:r>
              <w:rPr>
                <w:rFonts w:hint="eastAsia" w:ascii="宋体" w:hAnsi="宋体"/>
                <w:b/>
                <w:bCs/>
                <w:color w:val="auto"/>
                <w:kern w:val="0"/>
                <w:sz w:val="24"/>
              </w:rPr>
              <w:t>评分项</w:t>
            </w: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color w:val="auto"/>
                <w:kern w:val="0"/>
                <w:sz w:val="24"/>
              </w:rPr>
            </w:pPr>
            <w:r>
              <w:rPr>
                <w:rFonts w:hint="eastAsia" w:ascii="幼圆" w:eastAsia="幼圆"/>
                <w:b/>
                <w:bCs/>
                <w:color w:val="auto"/>
                <w:kern w:val="0"/>
                <w:sz w:val="24"/>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623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仿宋_GB2312" w:hAnsi="仿宋_GB2312"/>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886" w:type="dxa"/>
            <w:gridSpan w:val="2"/>
            <w:vMerge w:val="restart"/>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Cs w:val="21"/>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8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886" w:type="dxa"/>
            <w:gridSpan w:val="2"/>
            <w:vMerge w:val="continue"/>
            <w:tcBorders>
              <w:top w:val="nil"/>
              <w:left w:val="single" w:color="000000" w:sz="4" w:space="0"/>
              <w:bottom w:val="single" w:color="auto" w:sz="4" w:space="0"/>
              <w:right w:val="single" w:color="000000" w:sz="4" w:space="0"/>
            </w:tcBorders>
            <w:vAlign w:val="center"/>
          </w:tcPr>
          <w:p>
            <w:pPr>
              <w:widowControl/>
              <w:jc w:val="left"/>
              <w:rPr>
                <w:rFonts w:ascii="宋体" w:hAnsi="宋体"/>
                <w:b/>
                <w:bCs/>
                <w:color w:val="auto"/>
                <w:kern w:val="0"/>
                <w:sz w:val="24"/>
              </w:rPr>
            </w:pPr>
          </w:p>
        </w:tc>
        <w:tc>
          <w:tcPr>
            <w:tcW w:w="5352"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
                <w:bCs/>
                <w:color w:val="auto"/>
                <w:kern w:val="0"/>
                <w:sz w:val="24"/>
              </w:rPr>
            </w:pPr>
          </w:p>
        </w:tc>
        <w:tc>
          <w:tcPr>
            <w:tcW w:w="5352"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auto"/>
                <w:kern w:val="0"/>
                <w:sz w:val="24"/>
              </w:rPr>
            </w:pPr>
          </w:p>
        </w:tc>
        <w:tc>
          <w:tcPr>
            <w:tcW w:w="5352"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auto"/>
                <w:kern w:val="0"/>
                <w:sz w:val="24"/>
              </w:rPr>
            </w:pPr>
          </w:p>
        </w:tc>
        <w:tc>
          <w:tcPr>
            <w:tcW w:w="5352"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8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
                <w:bCs/>
                <w:color w:val="auto"/>
                <w:kern w:val="0"/>
                <w:sz w:val="24"/>
              </w:rPr>
            </w:pPr>
          </w:p>
        </w:tc>
        <w:tc>
          <w:tcPr>
            <w:tcW w:w="5352"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bl>
    <w:p>
      <w:pPr>
        <w:autoSpaceDE w:val="0"/>
        <w:autoSpaceDN w:val="0"/>
        <w:adjustRightInd w:val="0"/>
        <w:spacing w:line="360" w:lineRule="auto"/>
        <w:jc w:val="center"/>
        <w:rPr>
          <w:rFonts w:ascii="宋体"/>
          <w:b/>
          <w:color w:val="auto"/>
          <w:kern w:val="0"/>
          <w:sz w:val="32"/>
          <w:szCs w:val="32"/>
        </w:rPr>
      </w:pPr>
    </w:p>
    <w:p>
      <w:pPr>
        <w:spacing w:line="520" w:lineRule="exact"/>
        <w:ind w:firstLine="3570" w:firstLineChars="1700"/>
        <w:rPr>
          <w:rFonts w:ascii="宋体" w:hAnsi="宋体"/>
          <w:color w:val="auto"/>
          <w:szCs w:val="21"/>
          <w:u w:val="single"/>
        </w:rPr>
      </w:pPr>
    </w:p>
    <w:p>
      <w:pPr>
        <w:spacing w:line="520" w:lineRule="exact"/>
        <w:ind w:firstLine="3570" w:firstLineChars="1700"/>
        <w:rPr>
          <w:rFonts w:ascii="宋体" w:hAnsi="宋体"/>
          <w:color w:val="auto"/>
          <w:szCs w:val="21"/>
          <w:u w:val="single"/>
        </w:rPr>
      </w:pPr>
    </w:p>
    <w:p>
      <w:pPr>
        <w:jc w:val="center"/>
        <w:rPr>
          <w:rFonts w:ascii="宋体" w:hAnsi="宋体"/>
          <w:b/>
          <w:color w:val="auto"/>
          <w:sz w:val="36"/>
          <w:szCs w:val="36"/>
        </w:rPr>
      </w:pPr>
      <w:r>
        <w:rPr>
          <w:rFonts w:ascii="宋体" w:hAnsi="宋体"/>
          <w:b/>
          <w:color w:val="auto"/>
          <w:sz w:val="36"/>
          <w:szCs w:val="36"/>
        </w:rPr>
        <w:t>三、</w:t>
      </w:r>
      <w:bookmarkStart w:id="56" w:name="_Toc157775469"/>
      <w:r>
        <w:rPr>
          <w:rFonts w:ascii="宋体" w:hAnsi="宋体"/>
          <w:b/>
          <w:color w:val="auto"/>
          <w:sz w:val="36"/>
          <w:szCs w:val="36"/>
        </w:rPr>
        <w:t>产品质保及服务承诺书</w:t>
      </w:r>
      <w:bookmarkStart w:id="57" w:name="_Toc417892821"/>
    </w:p>
    <w:p>
      <w:pPr>
        <w:ind w:firstLine="1575" w:firstLineChars="750"/>
        <w:rPr>
          <w:rFonts w:ascii="宋体" w:hAnsi="宋体"/>
          <w:color w:val="auto"/>
          <w:szCs w:val="21"/>
        </w:rPr>
      </w:pPr>
      <w:r>
        <w:rPr>
          <w:rFonts w:ascii="宋体" w:hAnsi="宋体"/>
          <w:color w:val="auto"/>
          <w:szCs w:val="21"/>
        </w:rPr>
        <w:t>（格式由投标人自定、加盖投标人公章）</w:t>
      </w:r>
      <w:bookmarkEnd w:id="57"/>
    </w:p>
    <w:p>
      <w:pPr>
        <w:pStyle w:val="16"/>
        <w:spacing w:line="360" w:lineRule="auto"/>
        <w:jc w:val="left"/>
        <w:rPr>
          <w:rFonts w:hAnsi="宋体"/>
          <w:color w:val="auto"/>
          <w:szCs w:val="21"/>
        </w:rPr>
      </w:pPr>
      <w:r>
        <w:rPr>
          <w:rFonts w:hint="eastAsia" w:hAnsi="宋体" w:cs="宋体"/>
          <w:color w:val="auto"/>
          <w:szCs w:val="21"/>
        </w:rPr>
        <w:t>★</w:t>
      </w:r>
      <w:r>
        <w:rPr>
          <w:rFonts w:hAnsi="宋体"/>
          <w:b/>
          <w:color w:val="auto"/>
          <w:szCs w:val="21"/>
        </w:rPr>
        <w:t>须明确说明所投设备的质保</w:t>
      </w:r>
      <w:r>
        <w:rPr>
          <w:rFonts w:hint="eastAsia" w:hAnsi="宋体"/>
          <w:b/>
          <w:color w:val="auto"/>
          <w:szCs w:val="21"/>
        </w:rPr>
        <w:t>期</w:t>
      </w:r>
      <w:r>
        <w:rPr>
          <w:rFonts w:hAnsi="宋体"/>
          <w:b/>
          <w:color w:val="auto"/>
          <w:szCs w:val="21"/>
        </w:rPr>
        <w:t>、</w:t>
      </w:r>
      <w:r>
        <w:rPr>
          <w:rFonts w:hint="eastAsia" w:hAnsi="宋体"/>
          <w:b/>
          <w:color w:val="auto"/>
          <w:szCs w:val="21"/>
        </w:rPr>
        <w:t>保</w:t>
      </w:r>
      <w:r>
        <w:rPr>
          <w:rFonts w:hAnsi="宋体"/>
          <w:b/>
          <w:color w:val="auto"/>
          <w:szCs w:val="21"/>
        </w:rPr>
        <w:t>修情况。</w:t>
      </w:r>
    </w:p>
    <w:p>
      <w:pPr>
        <w:pStyle w:val="16"/>
        <w:spacing w:line="360" w:lineRule="auto"/>
        <w:jc w:val="left"/>
        <w:rPr>
          <w:rFonts w:hAnsi="宋体"/>
          <w:color w:val="auto"/>
          <w:szCs w:val="21"/>
        </w:rPr>
      </w:pPr>
      <w:r>
        <w:rPr>
          <w:rFonts w:hAnsi="宋体"/>
          <w:color w:val="auto"/>
          <w:szCs w:val="21"/>
        </w:rPr>
        <w:t>注：如投标人未能提供上述资料或只出现“按原厂质保”字样，由此引发的后果投标人自行承担。</w:t>
      </w:r>
    </w:p>
    <w:p>
      <w:pPr>
        <w:pStyle w:val="16"/>
        <w:spacing w:line="360" w:lineRule="auto"/>
        <w:jc w:val="left"/>
        <w:rPr>
          <w:rFonts w:hAnsi="宋体"/>
          <w:color w:val="auto"/>
          <w:szCs w:val="21"/>
        </w:rPr>
      </w:pPr>
    </w:p>
    <w:bookmarkEnd w:id="56"/>
    <w:p>
      <w:pPr>
        <w:ind w:firstLine="1995" w:firstLineChars="950"/>
        <w:rPr>
          <w:rFonts w:ascii="宋体" w:hAnsi="宋体"/>
          <w:color w:val="auto"/>
          <w:szCs w:val="21"/>
        </w:rPr>
      </w:pPr>
    </w:p>
    <w:p>
      <w:pPr>
        <w:pStyle w:val="16"/>
        <w:spacing w:after="312" w:afterLines="100" w:line="440" w:lineRule="exact"/>
        <w:jc w:val="center"/>
        <w:rPr>
          <w:rFonts w:hAnsi="宋体"/>
          <w:b/>
          <w:bCs/>
          <w:color w:val="auto"/>
          <w:sz w:val="36"/>
          <w:szCs w:val="36"/>
        </w:rPr>
      </w:pPr>
      <w:r>
        <w:rPr>
          <w:rFonts w:hAnsi="宋体"/>
          <w:b/>
          <w:bCs/>
          <w:color w:val="auto"/>
          <w:sz w:val="36"/>
          <w:szCs w:val="36"/>
        </w:rPr>
        <w:t>四、资格证明文件(供</w:t>
      </w:r>
      <w:r>
        <w:rPr>
          <w:rFonts w:hAnsi="宋体"/>
          <w:b/>
          <w:color w:val="auto"/>
          <w:sz w:val="36"/>
          <w:szCs w:val="36"/>
        </w:rPr>
        <w:t>资质审查时</w:t>
      </w:r>
      <w:r>
        <w:rPr>
          <w:rFonts w:hAnsi="宋体"/>
          <w:b/>
          <w:bCs/>
          <w:color w:val="auto"/>
          <w:sz w:val="36"/>
          <w:szCs w:val="36"/>
        </w:rPr>
        <w:t>使用)</w:t>
      </w:r>
    </w:p>
    <w:p>
      <w:pPr>
        <w:spacing w:line="440" w:lineRule="exact"/>
        <w:rPr>
          <w:rFonts w:ascii="宋体" w:hAnsi="宋体"/>
          <w:color w:val="auto"/>
          <w:szCs w:val="21"/>
        </w:rPr>
      </w:pPr>
      <w:r>
        <w:rPr>
          <w:rFonts w:hint="eastAsia" w:ascii="宋体" w:hAnsi="宋体"/>
          <w:color w:val="auto"/>
          <w:szCs w:val="21"/>
        </w:rPr>
        <w:t>1、具有独立承担民事责任的能力（须提供法人或者其他组织的营业执照等证明文件，自然人的身份证明），法人代表授权书，经营范围应与招标项目相关；</w:t>
      </w:r>
    </w:p>
    <w:p>
      <w:pPr>
        <w:spacing w:line="440" w:lineRule="exact"/>
        <w:rPr>
          <w:rFonts w:ascii="宋体" w:hAnsi="宋体"/>
          <w:color w:val="auto"/>
          <w:szCs w:val="21"/>
        </w:rPr>
      </w:pPr>
      <w:r>
        <w:rPr>
          <w:rFonts w:hint="eastAsia" w:ascii="宋体" w:hAnsi="宋体"/>
          <w:color w:val="auto"/>
          <w:szCs w:val="21"/>
        </w:rPr>
        <w:t>2、具有良好的商业信誉和健全的财务会计制度（须提供财务状况报告）；</w:t>
      </w:r>
    </w:p>
    <w:p>
      <w:pPr>
        <w:spacing w:line="440" w:lineRule="exact"/>
        <w:rPr>
          <w:rFonts w:ascii="宋体" w:hAnsi="宋体"/>
          <w:color w:val="auto"/>
          <w:szCs w:val="21"/>
        </w:rPr>
      </w:pPr>
      <w:r>
        <w:rPr>
          <w:rFonts w:hint="eastAsia" w:ascii="宋体" w:hAnsi="宋体"/>
          <w:color w:val="auto"/>
          <w:szCs w:val="21"/>
        </w:rPr>
        <w:t>3、具有履行合同所必需的设备和专业技术能力（须提供具备履行合同所必需的设备和专业技术能力的证明材料）；</w:t>
      </w:r>
    </w:p>
    <w:p>
      <w:pPr>
        <w:spacing w:line="440" w:lineRule="exact"/>
        <w:rPr>
          <w:rFonts w:ascii="宋体" w:hAnsi="宋体"/>
          <w:color w:val="auto"/>
          <w:szCs w:val="21"/>
        </w:rPr>
      </w:pPr>
      <w:r>
        <w:rPr>
          <w:rFonts w:hint="eastAsia" w:ascii="宋体" w:hAnsi="宋体"/>
          <w:color w:val="auto"/>
          <w:szCs w:val="21"/>
        </w:rPr>
        <w:t>4、有依法缴纳税收和社会保障资金的良好记录（须提供依法缴纳税收和社会保障资金的相关材料)；</w:t>
      </w:r>
    </w:p>
    <w:p>
      <w:pPr>
        <w:spacing w:line="440" w:lineRule="exact"/>
        <w:rPr>
          <w:rFonts w:ascii="宋体" w:hAnsi="宋体"/>
          <w:color w:val="auto"/>
          <w:szCs w:val="21"/>
        </w:rPr>
      </w:pPr>
      <w:r>
        <w:rPr>
          <w:rFonts w:hint="eastAsia" w:ascii="宋体" w:hAnsi="宋体"/>
          <w:color w:val="auto"/>
          <w:szCs w:val="21"/>
        </w:rPr>
        <w:t>5、参加政府采购活动前三年内，在经营活动中没有重大违法记录（请提供参加政府采购活动前3年内在经营活动中没有重大违法记录的书面声明）；</w:t>
      </w:r>
    </w:p>
    <w:p>
      <w:pPr>
        <w:spacing w:line="440" w:lineRule="exact"/>
        <w:rPr>
          <w:rFonts w:ascii="宋体" w:hAnsi="宋体"/>
          <w:color w:val="auto"/>
          <w:szCs w:val="21"/>
        </w:rPr>
      </w:pPr>
      <w:r>
        <w:rPr>
          <w:rFonts w:hint="eastAsia" w:ascii="宋体" w:hAnsi="宋体"/>
          <w:color w:val="auto"/>
          <w:szCs w:val="21"/>
        </w:rPr>
        <w:t>6</w:t>
      </w:r>
      <w:r>
        <w:rPr>
          <w:rFonts w:ascii="宋体" w:hAnsi="宋体"/>
          <w:color w:val="auto"/>
          <w:szCs w:val="21"/>
        </w:rPr>
        <w:t>、投标代表提供下列材料之一：</w:t>
      </w:r>
    </w:p>
    <w:p>
      <w:pPr>
        <w:spacing w:line="440" w:lineRule="exact"/>
        <w:ind w:firstLine="315" w:firstLineChars="150"/>
        <w:rPr>
          <w:rFonts w:ascii="宋体" w:hAnsi="宋体"/>
          <w:color w:val="auto"/>
          <w:szCs w:val="21"/>
        </w:rPr>
      </w:pPr>
      <w:r>
        <w:rPr>
          <w:rFonts w:ascii="宋体" w:hAnsi="宋体"/>
          <w:color w:val="auto"/>
          <w:szCs w:val="21"/>
        </w:rPr>
        <w:t>（1）</w:t>
      </w:r>
      <w:r>
        <w:rPr>
          <w:rFonts w:ascii="宋体" w:hAnsi="宋体"/>
          <w:bCs/>
          <w:color w:val="auto"/>
          <w:szCs w:val="21"/>
        </w:rPr>
        <w:t>法定代表人身份证（复印件加盖</w:t>
      </w:r>
      <w:r>
        <w:rPr>
          <w:rFonts w:ascii="宋体" w:hAnsi="宋体"/>
          <w:color w:val="auto"/>
          <w:szCs w:val="21"/>
        </w:rPr>
        <w:t>投标人</w:t>
      </w:r>
      <w:r>
        <w:rPr>
          <w:rFonts w:ascii="宋体" w:hAnsi="宋体"/>
          <w:bCs/>
          <w:color w:val="auto"/>
          <w:szCs w:val="21"/>
        </w:rPr>
        <w:t>公章，原件备查）</w:t>
      </w:r>
      <w:r>
        <w:rPr>
          <w:rFonts w:hint="eastAsia" w:ascii="宋体" w:hAnsi="宋体"/>
          <w:color w:val="auto"/>
          <w:szCs w:val="21"/>
        </w:rPr>
        <w:t>。</w:t>
      </w:r>
    </w:p>
    <w:p>
      <w:pPr>
        <w:spacing w:line="440" w:lineRule="exact"/>
        <w:ind w:firstLine="315" w:firstLineChars="150"/>
        <w:rPr>
          <w:rFonts w:ascii="宋体" w:hAnsi="宋体"/>
          <w:color w:val="auto"/>
          <w:szCs w:val="21"/>
        </w:rPr>
      </w:pPr>
      <w:r>
        <w:rPr>
          <w:rFonts w:ascii="宋体" w:hAnsi="宋体"/>
          <w:color w:val="auto"/>
          <w:szCs w:val="21"/>
        </w:rPr>
        <w:t>（2）授权委托书（原件、必须提供）和</w:t>
      </w:r>
      <w:r>
        <w:rPr>
          <w:rFonts w:ascii="宋体" w:hAnsi="宋体"/>
          <w:bCs/>
          <w:color w:val="auto"/>
          <w:szCs w:val="21"/>
        </w:rPr>
        <w:t>授权代表本人身份证（复印件加盖</w:t>
      </w:r>
      <w:r>
        <w:rPr>
          <w:rFonts w:ascii="宋体" w:hAnsi="宋体"/>
          <w:color w:val="auto"/>
          <w:szCs w:val="21"/>
        </w:rPr>
        <w:t>投标人</w:t>
      </w:r>
      <w:r>
        <w:rPr>
          <w:rFonts w:ascii="宋体" w:hAnsi="宋体"/>
          <w:bCs/>
          <w:color w:val="auto"/>
          <w:szCs w:val="21"/>
        </w:rPr>
        <w:t>公章，原件备查）</w:t>
      </w:r>
      <w:r>
        <w:rPr>
          <w:rFonts w:ascii="宋体" w:hAnsi="宋体"/>
          <w:color w:val="auto"/>
          <w:szCs w:val="21"/>
        </w:rPr>
        <w:t>。</w:t>
      </w:r>
    </w:p>
    <w:p>
      <w:pPr>
        <w:spacing w:line="440" w:lineRule="exact"/>
        <w:rPr>
          <w:rFonts w:ascii="宋体" w:hAnsi="宋体"/>
          <w:color w:val="auto"/>
          <w:szCs w:val="21"/>
        </w:rPr>
      </w:pPr>
      <w:r>
        <w:rPr>
          <w:rFonts w:hint="eastAsia" w:ascii="宋体" w:hAnsi="宋体"/>
          <w:color w:val="auto"/>
          <w:szCs w:val="21"/>
        </w:rPr>
        <w:t>7、投标人需提供未被“信用中国”网站（www.creditchina.gov.cn）列入失信执行人、重大税收违法案件当事人名单、政府采购严重违法失信行为记录名单的信用查询截图。</w:t>
      </w:r>
    </w:p>
    <w:p>
      <w:pPr>
        <w:spacing w:line="440" w:lineRule="exact"/>
        <w:ind w:firstLine="411" w:firstLineChars="196"/>
        <w:rPr>
          <w:rFonts w:ascii="宋体" w:hAnsi="宋体"/>
          <w:bCs/>
          <w:color w:val="auto"/>
          <w:szCs w:val="21"/>
        </w:rPr>
      </w:pPr>
      <w:r>
        <w:rPr>
          <w:rFonts w:ascii="宋体" w:hAnsi="宋体"/>
          <w:color w:val="auto"/>
          <w:szCs w:val="21"/>
        </w:rPr>
        <w:t>注:上述是资质审查时，投标人必须提供的资格证明文件，如未提供</w:t>
      </w:r>
      <w:r>
        <w:rPr>
          <w:rFonts w:hint="eastAsia" w:ascii="宋体" w:hAnsi="宋体"/>
          <w:color w:val="auto"/>
          <w:szCs w:val="21"/>
        </w:rPr>
        <w:t>或</w:t>
      </w:r>
      <w:r>
        <w:rPr>
          <w:rFonts w:ascii="宋体" w:hAnsi="宋体"/>
          <w:color w:val="auto"/>
          <w:szCs w:val="21"/>
        </w:rPr>
        <w:t>发现投标人的资质条件不符合招标文件要求，将作为无效标处理。</w:t>
      </w:r>
      <w:r>
        <w:rPr>
          <w:rFonts w:ascii="宋体" w:hAnsi="宋体"/>
          <w:bCs/>
          <w:color w:val="auto"/>
          <w:szCs w:val="21"/>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ascii="宋体" w:hAnsi="宋体"/>
          <w:bCs/>
          <w:color w:val="auto"/>
          <w:szCs w:val="21"/>
        </w:rPr>
      </w:pPr>
    </w:p>
    <w:p>
      <w:pPr>
        <w:spacing w:line="440" w:lineRule="exact"/>
        <w:ind w:firstLine="411" w:firstLineChars="196"/>
        <w:rPr>
          <w:rFonts w:ascii="宋体" w:hAnsi="宋体"/>
          <w:bCs/>
          <w:color w:val="auto"/>
          <w:szCs w:val="21"/>
        </w:rPr>
      </w:pPr>
    </w:p>
    <w:p>
      <w:pPr>
        <w:spacing w:line="440" w:lineRule="exact"/>
        <w:ind w:firstLine="708" w:firstLineChars="196"/>
        <w:jc w:val="center"/>
        <w:rPr>
          <w:rFonts w:ascii="宋体" w:hAnsi="宋体"/>
          <w:color w:val="auto"/>
          <w:sz w:val="36"/>
          <w:szCs w:val="36"/>
        </w:rPr>
      </w:pPr>
      <w:r>
        <w:rPr>
          <w:rFonts w:ascii="宋体" w:hAnsi="宋体"/>
          <w:b/>
          <w:bCs/>
          <w:color w:val="auto"/>
          <w:sz w:val="36"/>
          <w:szCs w:val="36"/>
        </w:rPr>
        <w:t>五、投标人认为有必要提供并说明的其它资料</w:t>
      </w:r>
    </w:p>
    <w:p>
      <w:pPr>
        <w:widowControl/>
        <w:spacing w:line="440" w:lineRule="exact"/>
        <w:jc w:val="left"/>
        <w:rPr>
          <w:rFonts w:ascii="宋体" w:hAnsi="宋体"/>
          <w:bCs/>
          <w:color w:val="auto"/>
          <w:szCs w:val="21"/>
        </w:rPr>
      </w:pPr>
      <w:r>
        <w:rPr>
          <w:rFonts w:ascii="宋体" w:hAnsi="宋体"/>
          <w:color w:val="auto"/>
          <w:szCs w:val="21"/>
        </w:rPr>
        <w:t>（格式由投标人自定，加盖投标人公章。）</w:t>
      </w:r>
    </w:p>
    <w:p>
      <w:pPr>
        <w:jc w:val="center"/>
        <w:rPr>
          <w:rFonts w:ascii="宋体" w:hAnsi="宋体" w:cs="宋体"/>
          <w:b/>
          <w:color w:val="auto"/>
          <w:kern w:val="0"/>
          <w:sz w:val="36"/>
          <w:szCs w:val="36"/>
        </w:rPr>
      </w:pPr>
      <w:r>
        <w:rPr>
          <w:rFonts w:ascii="宋体" w:hAnsi="宋体"/>
          <w:b/>
          <w:color w:val="auto"/>
          <w:szCs w:val="21"/>
        </w:rPr>
        <w:br w:type="page"/>
      </w:r>
      <w:r>
        <w:rPr>
          <w:rFonts w:hint="eastAsia" w:ascii="宋体" w:hAnsi="宋体"/>
          <w:b/>
          <w:color w:val="auto"/>
          <w:sz w:val="36"/>
          <w:szCs w:val="36"/>
        </w:rPr>
        <w:t>投标单位法定代表人授权委托书</w:t>
      </w:r>
    </w:p>
    <w:p>
      <w:pPr>
        <w:jc w:val="center"/>
        <w:rPr>
          <w:rFonts w:ascii="宋体" w:hAnsi="宋体"/>
          <w:b/>
          <w:color w:val="auto"/>
          <w:sz w:val="36"/>
          <w:szCs w:val="36"/>
        </w:rPr>
      </w:pPr>
      <w:r>
        <w:rPr>
          <w:rFonts w:hint="eastAsia" w:ascii="宋体" w:hAnsi="宋体"/>
          <w:b/>
          <w:color w:val="auto"/>
          <w:sz w:val="36"/>
          <w:szCs w:val="36"/>
        </w:rPr>
        <w:t>授权委托书</w:t>
      </w:r>
    </w:p>
    <w:p>
      <w:pPr>
        <w:jc w:val="center"/>
        <w:rPr>
          <w:rFonts w:ascii="宋体" w:hAnsi="宋体"/>
          <w:b/>
          <w:color w:val="auto"/>
          <w:sz w:val="36"/>
          <w:szCs w:val="36"/>
        </w:rPr>
      </w:pPr>
    </w:p>
    <w:p>
      <w:pPr>
        <w:spacing w:line="440" w:lineRule="exact"/>
        <w:rPr>
          <w:rFonts w:ascii="宋体" w:hAnsi="宋体"/>
          <w:color w:val="auto"/>
          <w:szCs w:val="21"/>
        </w:rPr>
      </w:pPr>
      <w:r>
        <w:rPr>
          <w:rFonts w:ascii="宋体" w:hAnsi="宋体"/>
          <w:color w:val="auto"/>
          <w:szCs w:val="21"/>
        </w:rPr>
        <w:t>本授权</w:t>
      </w:r>
      <w:r>
        <w:rPr>
          <w:rFonts w:hint="eastAsia" w:ascii="宋体" w:hAnsi="宋体"/>
          <w:color w:val="auto"/>
          <w:szCs w:val="21"/>
        </w:rPr>
        <w:t>委托</w:t>
      </w:r>
      <w:r>
        <w:rPr>
          <w:rFonts w:ascii="宋体" w:hAnsi="宋体"/>
          <w:color w:val="auto"/>
          <w:szCs w:val="21"/>
        </w:rPr>
        <w:t>书声明：</w:t>
      </w:r>
    </w:p>
    <w:p>
      <w:pPr>
        <w:spacing w:line="440" w:lineRule="exact"/>
        <w:ind w:firstLine="420" w:firstLineChars="200"/>
        <w:rPr>
          <w:rFonts w:ascii="宋体" w:hAnsi="宋体"/>
          <w:color w:val="auto"/>
          <w:szCs w:val="21"/>
        </w:rPr>
      </w:pPr>
      <w:r>
        <w:rPr>
          <w:rFonts w:ascii="宋体" w:hAnsi="宋体"/>
          <w:color w:val="auto"/>
          <w:szCs w:val="21"/>
        </w:rPr>
        <w:t>我           （姓名）系           （投标单位名称）的法</w:t>
      </w:r>
      <w:r>
        <w:rPr>
          <w:rFonts w:hint="eastAsia" w:ascii="宋体" w:hAnsi="宋体"/>
          <w:color w:val="auto"/>
          <w:szCs w:val="21"/>
        </w:rPr>
        <w:t>定代表</w:t>
      </w:r>
      <w:r>
        <w:rPr>
          <w:rFonts w:ascii="宋体" w:hAnsi="宋体"/>
          <w:color w:val="auto"/>
          <w:szCs w:val="21"/>
        </w:rPr>
        <w:t>人，现授权        （单位名称）的         （姓名）为我</w:t>
      </w:r>
      <w:r>
        <w:rPr>
          <w:rFonts w:hint="eastAsia" w:ascii="宋体" w:hAnsi="宋体"/>
          <w:color w:val="auto"/>
          <w:szCs w:val="21"/>
        </w:rPr>
        <w:t>单位</w:t>
      </w:r>
      <w:r>
        <w:rPr>
          <w:rFonts w:ascii="宋体" w:hAnsi="宋体"/>
          <w:color w:val="auto"/>
          <w:szCs w:val="21"/>
        </w:rPr>
        <w:t>代理人，以本</w:t>
      </w:r>
      <w:r>
        <w:rPr>
          <w:rFonts w:hint="eastAsia" w:ascii="宋体" w:hAnsi="宋体"/>
          <w:color w:val="auto"/>
          <w:szCs w:val="21"/>
        </w:rPr>
        <w:t>单位</w:t>
      </w:r>
      <w:r>
        <w:rPr>
          <w:rFonts w:ascii="宋体" w:hAnsi="宋体"/>
          <w:color w:val="auto"/>
          <w:szCs w:val="21"/>
        </w:rPr>
        <w:t>的名义参加</w:t>
      </w:r>
      <w:r>
        <w:rPr>
          <w:rFonts w:hint="eastAsia" w:ascii="宋体" w:hAnsi="宋体"/>
          <w:color w:val="auto"/>
          <w:szCs w:val="21"/>
        </w:rPr>
        <w:t>江苏开放大学（江苏城市职业学院）</w:t>
      </w:r>
      <w:r>
        <w:rPr>
          <w:rFonts w:ascii="宋体" w:hAnsi="宋体"/>
          <w:color w:val="auto"/>
          <w:szCs w:val="21"/>
        </w:rPr>
        <w:t>组织实施的编号为号的招标活动。代理人在开标、评标、合同</w:t>
      </w:r>
      <w:r>
        <w:rPr>
          <w:rFonts w:hint="eastAsia" w:ascii="宋体" w:hAnsi="宋体"/>
          <w:color w:val="auto"/>
          <w:szCs w:val="21"/>
        </w:rPr>
        <w:t>签订</w:t>
      </w:r>
      <w:r>
        <w:rPr>
          <w:rFonts w:ascii="宋体" w:hAnsi="宋体"/>
          <w:color w:val="auto"/>
          <w:szCs w:val="21"/>
        </w:rPr>
        <w:t>过程中所签署的一切文件和处理与这有关的一切事务，我均予以承认。</w:t>
      </w:r>
    </w:p>
    <w:p>
      <w:pPr>
        <w:spacing w:line="440" w:lineRule="exact"/>
        <w:ind w:firstLine="420" w:firstLineChars="200"/>
        <w:rPr>
          <w:rFonts w:ascii="宋体" w:hAnsi="宋体"/>
          <w:color w:val="auto"/>
          <w:szCs w:val="21"/>
        </w:rPr>
      </w:pPr>
      <w:r>
        <w:rPr>
          <w:rFonts w:ascii="宋体" w:hAnsi="宋体"/>
          <w:color w:val="auto"/>
          <w:szCs w:val="21"/>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ascii="宋体" w:hAnsi="宋体"/>
          <w:color w:val="auto"/>
          <w:szCs w:val="21"/>
        </w:rPr>
      </w:pPr>
      <w:r>
        <w:rPr>
          <w:rFonts w:ascii="宋体" w:hAnsi="宋体"/>
          <w:color w:val="auto"/>
          <w:szCs w:val="21"/>
        </w:rPr>
        <w:t>代理人无转委托权。特此委托。</w:t>
      </w:r>
    </w:p>
    <w:p>
      <w:pPr>
        <w:spacing w:line="440" w:lineRule="exact"/>
        <w:rPr>
          <w:rFonts w:ascii="宋体" w:hAnsi="宋体"/>
          <w:color w:val="auto"/>
          <w:szCs w:val="21"/>
        </w:rPr>
      </w:pPr>
    </w:p>
    <w:p>
      <w:pPr>
        <w:spacing w:line="440" w:lineRule="exact"/>
        <w:jc w:val="right"/>
        <w:rPr>
          <w:rFonts w:ascii="宋体" w:hAnsi="宋体"/>
          <w:color w:val="auto"/>
          <w:szCs w:val="21"/>
        </w:rPr>
      </w:pPr>
      <w:r>
        <w:rPr>
          <w:rFonts w:hint="eastAsia" w:ascii="宋体" w:hAnsi="宋体"/>
          <w:color w:val="auto"/>
          <w:szCs w:val="21"/>
        </w:rPr>
        <w:t>（投标单位）法定代表人签字或盖章：</w:t>
      </w:r>
    </w:p>
    <w:p>
      <w:pPr>
        <w:spacing w:line="440" w:lineRule="exact"/>
        <w:jc w:val="right"/>
        <w:rPr>
          <w:rFonts w:ascii="宋体" w:hAnsi="宋体"/>
          <w:color w:val="auto"/>
          <w:szCs w:val="21"/>
        </w:rPr>
      </w:pPr>
      <w:r>
        <w:rPr>
          <w:rFonts w:hint="eastAsia" w:ascii="宋体" w:hAnsi="宋体"/>
          <w:color w:val="auto"/>
          <w:szCs w:val="21"/>
        </w:rPr>
        <w:t>（投标单位）公章：</w:t>
      </w:r>
    </w:p>
    <w:p>
      <w:pPr>
        <w:spacing w:line="440" w:lineRule="exact"/>
        <w:jc w:val="right"/>
        <w:rPr>
          <w:rFonts w:ascii="宋体" w:hAnsi="宋体"/>
          <w:color w:val="auto"/>
          <w:szCs w:val="21"/>
        </w:rPr>
      </w:pPr>
      <w:r>
        <w:rPr>
          <w:rFonts w:hint="eastAsia" w:ascii="宋体" w:hAnsi="宋体"/>
          <w:color w:val="auto"/>
          <w:szCs w:val="21"/>
        </w:rPr>
        <w:t>年</w:t>
      </w:r>
      <w:r>
        <w:rPr>
          <w:rFonts w:ascii="宋体" w:hAnsi="宋体"/>
          <w:color w:val="auto"/>
          <w:szCs w:val="21"/>
        </w:rPr>
        <w:tab/>
      </w:r>
      <w:r>
        <w:rPr>
          <w:rFonts w:hint="eastAsia" w:ascii="宋体" w:hAnsi="宋体"/>
          <w:color w:val="auto"/>
          <w:szCs w:val="21"/>
        </w:rPr>
        <w:t xml:space="preserve">  月</w:t>
      </w:r>
      <w:r>
        <w:rPr>
          <w:rFonts w:ascii="宋体" w:hAnsi="宋体"/>
          <w:color w:val="auto"/>
          <w:szCs w:val="21"/>
        </w:rPr>
        <w:tab/>
      </w:r>
      <w:r>
        <w:rPr>
          <w:rFonts w:hint="eastAsia" w:ascii="宋体" w:hAnsi="宋体"/>
          <w:color w:val="auto"/>
          <w:szCs w:val="21"/>
        </w:rPr>
        <w:t>日</w:t>
      </w:r>
    </w:p>
    <w:p>
      <w:pPr>
        <w:spacing w:line="440" w:lineRule="exact"/>
        <w:jc w:val="right"/>
        <w:rPr>
          <w:rFonts w:ascii="宋体" w:hAnsi="宋体"/>
          <w:color w:val="auto"/>
          <w:szCs w:val="21"/>
        </w:rPr>
      </w:pPr>
    </w:p>
    <w:p>
      <w:pPr>
        <w:spacing w:line="440" w:lineRule="exact"/>
        <w:rPr>
          <w:rFonts w:ascii="宋体" w:hAnsi="宋体"/>
          <w:color w:val="auto"/>
          <w:szCs w:val="21"/>
        </w:rPr>
      </w:pPr>
      <w:r>
        <w:rPr>
          <w:rFonts w:ascii="宋体" w:hAnsi="宋体"/>
          <w:color w:val="auto"/>
          <w:szCs w:val="21"/>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5pt;margin-top:11.8pt;height:215.95pt;width:360pt;z-index:251659264;mso-width-relative:page;mso-height-relative:page;" fillcolor="#FFFFFF" filled="t" stroked="t" coordsize="21600,21600" o:gfxdata="UEsDBAoAAAAAAIdO4kAAAAAAAAAAAAAAAAAEAAAAZHJzL1BLAwQUAAAACACHTuJAWaPEiNkAAAAJ&#10;AQAADwAAAGRycy9kb3ducmV2LnhtbE2PzU7DMBCE70i8g7VIXBC10zYhDdn0gASCWykIrm68TSL8&#10;E2w3LW+Pe4Lj7KxmvqnXJ6PZRD4MziJkMwGMbOvUYDuE97fH2xJYiNIqqZ0lhB8KsG4uL2pZKXe0&#10;rzRtY8dSiA2VROhjHCvOQ9uTkWHmRrLJ2ztvZEzSd1x5eUzhRvO5EAU3crCpoZcjPfTUfm0PBqFc&#10;Pk+f4WWx+WiLvV7Fm7vp6dsjXl9l4h5YpFP8e4YzfkKHJjHt3MGqwDTCSqQpEWG+KIAlv8zOhx3C&#10;Ms9z4E3N/y9ofgFQSwMEFAAAAAgAh07iQObsOYkVAgAAOQQAAA4AAABkcnMvZTJvRG9jLnhtbK1T&#10;247TMBB9R+IfLL/TtFG7l6jpaumqCGlhkXb5AMdxEgvbY2y3Sfl6xk62BHhD5MGKPeMzZ84Zb+8G&#10;rchJOC/BlHS1WFIiDIdamrakX18O724o8YGZmikwoqRn4end7u2bbW8LkUMHqhaOIIjxRW9L2oVg&#10;iyzzvBOa+QVYYTDYgNMs4Na1We1Yj+haZflyeZX14GrrgAvv8fRhDNJdwm8awcNT03gRiCopcgtp&#10;dWmt4prttqxoHbOd5BMN9g8sNJMGi16gHlhg5OjkX1BacgcemrDgoDNoGslF6gG7WS3/6Oa5Y1ak&#10;XlAcby8y+f8Hyz+fvjgia/SOEsM0WvQihkDew0DyqE5vfYFJzxbTwoDHMTN26u0j8G+eGNh3zLTi&#10;3jnoO8FqZLeKN7PZ1RHHR5Cq/wQ1lmHHAAloaJyOgCgGQXR06XxxJlLheLjeXKPbGOIYy6/X+eZq&#10;k2qw4vW6dT58EKBJ/CmpQ+sTPDs9+hDpsOI1JdEHJeuDVCptXFvtlSMnhmNySN+E7udpypC+pLeb&#10;fDMqMI/5OQRSjWzHqr9BaBlw3pXUJb2ZJykzCRY1GtUKQzVMBlRQn1E6B+P84nvDnw7cD0p6nN2S&#10;+u9H5gQl6qNB+W9X63Uc9rRJ0lHi5pFqHmGGI1RJAyXj7z6MD+RonWw7rDQabuAeLWtkEjN6O7Ka&#10;eON8Jo2ntxQfwHyfsn69+N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aPEiNkAAAAJAQAADwAA&#10;AAAAAAABACAAAAAiAAAAZHJzL2Rvd25yZXYueG1sUEsBAhQAFAAAAAgAh07iQObsOYkVAgAAOQQA&#10;AA4AAAAAAAAAAQAgAAAAKAEAAGRycy9lMm9Eb2MueG1sUEsFBgAAAAAGAAYAWQEAAK8FAAAAAA==&#10;">
                <v:fill on="t" focussize="0,0"/>
                <v:stroke color="#000000" miterlimit="8" joinstyle="miter"/>
                <v:imagedata o:title=""/>
                <o:lock v:ext="edit" aspectratio="f"/>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mc:Fallback>
        </mc:AlternateContent>
      </w: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jc w:val="center"/>
        <w:rPr>
          <w:rFonts w:ascii="宋体" w:hAnsi="宋体"/>
          <w:b/>
          <w:color w:val="auto"/>
          <w:sz w:val="36"/>
          <w:szCs w:val="36"/>
        </w:rPr>
      </w:pPr>
      <w:r>
        <w:rPr>
          <w:rFonts w:hint="eastAsia" w:ascii="宋体" w:hAnsi="宋体"/>
          <w:b/>
          <w:color w:val="auto"/>
          <w:sz w:val="36"/>
          <w:szCs w:val="36"/>
        </w:rPr>
        <w:t>参加本项采购活动前 3 年内在经营活动中</w:t>
      </w:r>
    </w:p>
    <w:p>
      <w:pPr>
        <w:spacing w:line="440" w:lineRule="exact"/>
        <w:jc w:val="center"/>
        <w:rPr>
          <w:rFonts w:ascii="宋体" w:hAnsi="宋体"/>
          <w:b/>
          <w:color w:val="auto"/>
          <w:sz w:val="36"/>
          <w:szCs w:val="36"/>
        </w:rPr>
      </w:pPr>
      <w:r>
        <w:rPr>
          <w:rFonts w:hint="eastAsia" w:ascii="宋体" w:hAnsi="宋体"/>
          <w:b/>
          <w:color w:val="auto"/>
          <w:sz w:val="36"/>
          <w:szCs w:val="36"/>
        </w:rPr>
        <w:t>没有重大违法记录的书面声明</w:t>
      </w:r>
    </w:p>
    <w:p>
      <w:pPr>
        <w:spacing w:line="440" w:lineRule="exact"/>
        <w:rPr>
          <w:rFonts w:ascii="宋体" w:hAnsi="宋体"/>
          <w:b/>
          <w:color w:val="auto"/>
          <w:szCs w:val="21"/>
        </w:rPr>
      </w:pPr>
    </w:p>
    <w:p>
      <w:pPr>
        <w:spacing w:line="440" w:lineRule="exact"/>
        <w:rPr>
          <w:rFonts w:ascii="宋体" w:hAnsi="宋体"/>
          <w:b/>
          <w:color w:val="auto"/>
          <w:szCs w:val="21"/>
        </w:rPr>
      </w:pPr>
    </w:p>
    <w:p>
      <w:pPr>
        <w:spacing w:line="440" w:lineRule="exact"/>
        <w:jc w:val="center"/>
        <w:rPr>
          <w:rFonts w:ascii="宋体" w:hAnsi="宋体"/>
          <w:color w:val="auto"/>
          <w:sz w:val="36"/>
          <w:szCs w:val="36"/>
        </w:rPr>
      </w:pPr>
      <w:r>
        <w:rPr>
          <w:rFonts w:hint="eastAsia" w:ascii="宋体" w:hAnsi="宋体"/>
          <w:color w:val="auto"/>
          <w:sz w:val="36"/>
          <w:szCs w:val="36"/>
        </w:rPr>
        <w:t>声  明</w:t>
      </w:r>
    </w:p>
    <w:p>
      <w:pPr>
        <w:spacing w:line="440" w:lineRule="exact"/>
        <w:ind w:firstLine="420"/>
        <w:rPr>
          <w:rFonts w:ascii="宋体" w:hAnsi="宋体"/>
          <w:color w:val="auto"/>
          <w:szCs w:val="21"/>
        </w:rPr>
      </w:pPr>
      <w:r>
        <w:rPr>
          <w:rFonts w:hint="eastAsia" w:ascii="宋体" w:hAnsi="宋体"/>
          <w:color w:val="auto"/>
          <w:szCs w:val="21"/>
        </w:rPr>
        <w:t>我公司郑重声明：参加本项采购活动前 3 年内，我公司在经营活动中没有因违法经营受到刑事处罚或者责令停产停业、吊销许可证或者执照、较大数额罚款等行政处罚。</w:t>
      </w:r>
    </w:p>
    <w:p>
      <w:pPr>
        <w:spacing w:line="440" w:lineRule="exact"/>
        <w:ind w:firstLine="420"/>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                                      供应商名称（公章）：</w:t>
      </w:r>
    </w:p>
    <w:p>
      <w:pPr>
        <w:spacing w:line="440" w:lineRule="exact"/>
        <w:rPr>
          <w:rFonts w:ascii="宋体" w:hAnsi="宋体"/>
          <w:color w:val="auto"/>
          <w:szCs w:val="21"/>
        </w:rPr>
      </w:pPr>
      <w:r>
        <w:rPr>
          <w:rFonts w:hint="eastAsia" w:ascii="宋体" w:hAnsi="宋体"/>
          <w:color w:val="auto"/>
          <w:szCs w:val="21"/>
        </w:rPr>
        <w:t xml:space="preserve">                                      授权代表签字：_______________________</w:t>
      </w:r>
    </w:p>
    <w:p>
      <w:pPr>
        <w:spacing w:line="440" w:lineRule="exact"/>
        <w:rPr>
          <w:rFonts w:ascii="宋体" w:hAnsi="宋体"/>
          <w:color w:val="auto"/>
          <w:szCs w:val="21"/>
        </w:rPr>
      </w:pPr>
      <w:r>
        <w:rPr>
          <w:rFonts w:hint="eastAsia" w:ascii="宋体" w:hAnsi="宋体"/>
          <w:color w:val="auto"/>
          <w:szCs w:val="21"/>
        </w:rPr>
        <w:t xml:space="preserve">                                      日期：______年    月    日</w:t>
      </w: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jc w:val="center"/>
        <w:rPr>
          <w:rFonts w:ascii="宋体" w:hAnsi="宋体"/>
          <w:b/>
          <w:color w:val="auto"/>
          <w:sz w:val="36"/>
          <w:szCs w:val="36"/>
        </w:rPr>
      </w:pPr>
      <w:r>
        <w:rPr>
          <w:rFonts w:hint="eastAsia" w:ascii="宋体" w:hAnsi="宋体"/>
          <w:b/>
          <w:color w:val="auto"/>
          <w:sz w:val="36"/>
          <w:szCs w:val="36"/>
        </w:rPr>
        <w:t>技术偏离表</w:t>
      </w:r>
    </w:p>
    <w:p>
      <w:pPr>
        <w:spacing w:after="120"/>
        <w:jc w:val="center"/>
        <w:rPr>
          <w:rFonts w:ascii="宋体" w:hAnsi="宋体"/>
          <w:b/>
          <w:bCs/>
          <w:color w:val="auto"/>
          <w:sz w:val="32"/>
          <w:szCs w:val="32"/>
        </w:rPr>
      </w:pPr>
    </w:p>
    <w:p>
      <w:pPr>
        <w:spacing w:after="120"/>
        <w:ind w:firstLine="210" w:firstLineChars="100"/>
        <w:rPr>
          <w:rFonts w:ascii="宋体"/>
          <w:color w:val="auto"/>
          <w:u w:val="single"/>
        </w:rPr>
      </w:pPr>
      <w:r>
        <w:rPr>
          <w:rFonts w:hint="eastAsia" w:ascii="宋体"/>
          <w:color w:val="auto"/>
        </w:rPr>
        <w:t>项目名称：</w:t>
      </w:r>
      <w:r>
        <w:rPr>
          <w:rFonts w:hint="eastAsia" w:ascii="宋体"/>
          <w:color w:val="auto"/>
          <w:u w:val="single"/>
        </w:rPr>
        <w:t xml:space="preserve">                   </w:t>
      </w:r>
      <w:r>
        <w:rPr>
          <w:rFonts w:hint="eastAsia" w:ascii="宋体"/>
          <w:color w:val="auto"/>
        </w:rPr>
        <w:t xml:space="preserve">  招标编号：</w:t>
      </w:r>
      <w:r>
        <w:rPr>
          <w:rFonts w:hint="eastAsia" w:ascii="宋体"/>
          <w:color w:val="auto"/>
          <w:u w:val="single"/>
        </w:rPr>
        <w:t xml:space="preserve">            </w:t>
      </w:r>
    </w:p>
    <w:p>
      <w:pPr>
        <w:spacing w:after="120"/>
        <w:ind w:firstLine="210" w:firstLineChars="100"/>
        <w:rPr>
          <w:rFonts w:ascii="宋体"/>
          <w:color w:val="auto"/>
          <w:u w:val="single"/>
        </w:rPr>
      </w:pPr>
    </w:p>
    <w:tbl>
      <w:tblPr>
        <w:tblStyle w:val="29"/>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902"/>
        <w:gridCol w:w="1548"/>
        <w:gridCol w:w="3272"/>
        <w:gridCol w:w="1381"/>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58" w:type="dxa"/>
            <w:vAlign w:val="center"/>
          </w:tcPr>
          <w:p>
            <w:pPr>
              <w:pStyle w:val="16"/>
              <w:spacing w:line="360" w:lineRule="auto"/>
              <w:jc w:val="center"/>
              <w:rPr>
                <w:rFonts w:hAnsi="宋体" w:cs="Arial"/>
                <w:color w:val="auto"/>
                <w:sz w:val="24"/>
              </w:rPr>
            </w:pPr>
            <w:r>
              <w:rPr>
                <w:rFonts w:hint="eastAsia" w:hAnsi="宋体" w:cs="Arial"/>
                <w:color w:val="auto"/>
                <w:sz w:val="24"/>
              </w:rPr>
              <w:t>序号</w:t>
            </w:r>
          </w:p>
        </w:tc>
        <w:tc>
          <w:tcPr>
            <w:tcW w:w="1902" w:type="dxa"/>
            <w:vAlign w:val="center"/>
          </w:tcPr>
          <w:p>
            <w:pPr>
              <w:pStyle w:val="16"/>
              <w:spacing w:line="360" w:lineRule="auto"/>
              <w:jc w:val="center"/>
              <w:rPr>
                <w:rFonts w:hAnsi="宋体" w:cs="Arial"/>
                <w:color w:val="auto"/>
                <w:sz w:val="24"/>
              </w:rPr>
            </w:pPr>
            <w:r>
              <w:rPr>
                <w:rFonts w:hint="eastAsia" w:hAnsi="宋体" w:cs="Arial"/>
                <w:color w:val="auto"/>
                <w:sz w:val="24"/>
              </w:rPr>
              <w:t>货物名称</w:t>
            </w:r>
          </w:p>
        </w:tc>
        <w:tc>
          <w:tcPr>
            <w:tcW w:w="1548" w:type="dxa"/>
            <w:vAlign w:val="center"/>
          </w:tcPr>
          <w:p>
            <w:pPr>
              <w:pStyle w:val="16"/>
              <w:spacing w:line="360" w:lineRule="auto"/>
              <w:jc w:val="center"/>
              <w:rPr>
                <w:rFonts w:hAnsi="宋体" w:cs="Arial"/>
                <w:color w:val="auto"/>
                <w:sz w:val="24"/>
              </w:rPr>
            </w:pPr>
            <w:r>
              <w:rPr>
                <w:rFonts w:hint="eastAsia" w:hAnsi="宋体" w:cs="Arial"/>
                <w:color w:val="auto"/>
                <w:sz w:val="24"/>
              </w:rPr>
              <w:t>招标要求</w:t>
            </w:r>
          </w:p>
        </w:tc>
        <w:tc>
          <w:tcPr>
            <w:tcW w:w="3272" w:type="dxa"/>
            <w:vAlign w:val="center"/>
          </w:tcPr>
          <w:p>
            <w:pPr>
              <w:pStyle w:val="16"/>
              <w:spacing w:line="360" w:lineRule="auto"/>
              <w:jc w:val="center"/>
              <w:rPr>
                <w:rFonts w:hAnsi="宋体" w:cs="Arial"/>
                <w:color w:val="auto"/>
                <w:sz w:val="24"/>
              </w:rPr>
            </w:pPr>
            <w:r>
              <w:rPr>
                <w:rFonts w:hint="eastAsia" w:hAnsi="宋体" w:cs="Arial"/>
                <w:color w:val="auto"/>
                <w:sz w:val="24"/>
              </w:rPr>
              <w:t>投标技术参数</w:t>
            </w:r>
          </w:p>
        </w:tc>
        <w:tc>
          <w:tcPr>
            <w:tcW w:w="1381" w:type="dxa"/>
            <w:vAlign w:val="center"/>
          </w:tcPr>
          <w:p>
            <w:pPr>
              <w:pStyle w:val="16"/>
              <w:spacing w:line="360" w:lineRule="auto"/>
              <w:jc w:val="center"/>
              <w:rPr>
                <w:rFonts w:hAnsi="宋体" w:cs="Arial"/>
                <w:color w:val="auto"/>
                <w:sz w:val="24"/>
              </w:rPr>
            </w:pPr>
            <w:r>
              <w:rPr>
                <w:rFonts w:hint="eastAsia" w:hAnsi="宋体" w:cs="Arial"/>
                <w:color w:val="auto"/>
                <w:sz w:val="24"/>
              </w:rPr>
              <w:t>是否</w:t>
            </w:r>
            <w:r>
              <w:rPr>
                <w:rFonts w:hAnsi="宋体" w:cs="Arial"/>
                <w:color w:val="auto"/>
                <w:sz w:val="24"/>
              </w:rPr>
              <w:t>偏离</w:t>
            </w:r>
          </w:p>
        </w:tc>
        <w:tc>
          <w:tcPr>
            <w:tcW w:w="745" w:type="dxa"/>
            <w:vAlign w:val="center"/>
          </w:tcPr>
          <w:p>
            <w:pPr>
              <w:pStyle w:val="16"/>
              <w:spacing w:line="360" w:lineRule="auto"/>
              <w:jc w:val="center"/>
              <w:rPr>
                <w:rFonts w:hAnsi="宋体" w:cs="Arial"/>
                <w:color w:val="auto"/>
                <w:sz w:val="24"/>
              </w:rPr>
            </w:pPr>
            <w:r>
              <w:rPr>
                <w:rFonts w:hAnsi="宋体" w:cs="Arial"/>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color w:val="auto"/>
                <w:sz w:val="24"/>
              </w:rPr>
            </w:pPr>
          </w:p>
        </w:tc>
        <w:tc>
          <w:tcPr>
            <w:tcW w:w="1902" w:type="dxa"/>
          </w:tcPr>
          <w:p>
            <w:pPr>
              <w:pStyle w:val="16"/>
              <w:spacing w:line="360" w:lineRule="auto"/>
              <w:rPr>
                <w:rFonts w:ascii="楷体_GB2312" w:hAnsi="Times New Roman" w:eastAsia="楷体_GB2312"/>
                <w:color w:val="auto"/>
                <w:sz w:val="24"/>
              </w:rPr>
            </w:pPr>
          </w:p>
        </w:tc>
        <w:tc>
          <w:tcPr>
            <w:tcW w:w="1548" w:type="dxa"/>
          </w:tcPr>
          <w:p>
            <w:pPr>
              <w:pStyle w:val="16"/>
              <w:spacing w:line="360" w:lineRule="auto"/>
              <w:rPr>
                <w:rFonts w:ascii="楷体_GB2312" w:hAnsi="Times New Roman" w:eastAsia="楷体_GB2312"/>
                <w:color w:val="auto"/>
                <w:sz w:val="24"/>
              </w:rPr>
            </w:pPr>
          </w:p>
        </w:tc>
        <w:tc>
          <w:tcPr>
            <w:tcW w:w="3272" w:type="dxa"/>
          </w:tcPr>
          <w:p>
            <w:pPr>
              <w:pStyle w:val="16"/>
              <w:spacing w:line="360" w:lineRule="auto"/>
              <w:rPr>
                <w:rFonts w:ascii="楷体_GB2312" w:hAnsi="Times New Roman" w:eastAsia="楷体_GB2312"/>
                <w:color w:val="auto"/>
                <w:sz w:val="24"/>
              </w:rPr>
            </w:pPr>
          </w:p>
        </w:tc>
        <w:tc>
          <w:tcPr>
            <w:tcW w:w="1381" w:type="dxa"/>
          </w:tcPr>
          <w:p>
            <w:pPr>
              <w:pStyle w:val="16"/>
              <w:spacing w:line="360" w:lineRule="auto"/>
              <w:rPr>
                <w:rFonts w:ascii="楷体_GB2312" w:hAnsi="Times New Roman" w:eastAsia="楷体_GB2312"/>
                <w:color w:val="auto"/>
                <w:sz w:val="24"/>
              </w:rPr>
            </w:pPr>
          </w:p>
        </w:tc>
        <w:tc>
          <w:tcPr>
            <w:tcW w:w="745" w:type="dxa"/>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color w:val="auto"/>
                <w:sz w:val="24"/>
              </w:rPr>
            </w:pPr>
          </w:p>
        </w:tc>
        <w:tc>
          <w:tcPr>
            <w:tcW w:w="1902" w:type="dxa"/>
          </w:tcPr>
          <w:p>
            <w:pPr>
              <w:pStyle w:val="16"/>
              <w:spacing w:line="360" w:lineRule="auto"/>
              <w:rPr>
                <w:rFonts w:ascii="楷体_GB2312" w:hAnsi="Times New Roman" w:eastAsia="楷体_GB2312"/>
                <w:color w:val="auto"/>
                <w:sz w:val="24"/>
              </w:rPr>
            </w:pPr>
          </w:p>
        </w:tc>
        <w:tc>
          <w:tcPr>
            <w:tcW w:w="1548" w:type="dxa"/>
          </w:tcPr>
          <w:p>
            <w:pPr>
              <w:pStyle w:val="16"/>
              <w:spacing w:line="360" w:lineRule="auto"/>
              <w:rPr>
                <w:rFonts w:ascii="楷体_GB2312" w:hAnsi="Times New Roman" w:eastAsia="楷体_GB2312"/>
                <w:color w:val="auto"/>
                <w:sz w:val="24"/>
              </w:rPr>
            </w:pPr>
          </w:p>
        </w:tc>
        <w:tc>
          <w:tcPr>
            <w:tcW w:w="3272" w:type="dxa"/>
          </w:tcPr>
          <w:p>
            <w:pPr>
              <w:pStyle w:val="16"/>
              <w:spacing w:line="360" w:lineRule="auto"/>
              <w:rPr>
                <w:rFonts w:ascii="楷体_GB2312" w:hAnsi="Times New Roman" w:eastAsia="楷体_GB2312"/>
                <w:color w:val="auto"/>
                <w:sz w:val="24"/>
              </w:rPr>
            </w:pPr>
          </w:p>
        </w:tc>
        <w:tc>
          <w:tcPr>
            <w:tcW w:w="1381" w:type="dxa"/>
          </w:tcPr>
          <w:p>
            <w:pPr>
              <w:pStyle w:val="16"/>
              <w:spacing w:line="360" w:lineRule="auto"/>
              <w:rPr>
                <w:rFonts w:ascii="楷体_GB2312" w:hAnsi="Times New Roman" w:eastAsia="楷体_GB2312"/>
                <w:color w:val="auto"/>
                <w:sz w:val="24"/>
              </w:rPr>
            </w:pPr>
          </w:p>
        </w:tc>
        <w:tc>
          <w:tcPr>
            <w:tcW w:w="745" w:type="dxa"/>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color w:val="auto"/>
                <w:sz w:val="24"/>
              </w:rPr>
            </w:pPr>
          </w:p>
        </w:tc>
        <w:tc>
          <w:tcPr>
            <w:tcW w:w="1902" w:type="dxa"/>
          </w:tcPr>
          <w:p>
            <w:pPr>
              <w:pStyle w:val="16"/>
              <w:spacing w:line="360" w:lineRule="auto"/>
              <w:rPr>
                <w:rFonts w:ascii="楷体_GB2312" w:hAnsi="Times New Roman" w:eastAsia="楷体_GB2312"/>
                <w:color w:val="auto"/>
                <w:sz w:val="24"/>
              </w:rPr>
            </w:pPr>
          </w:p>
        </w:tc>
        <w:tc>
          <w:tcPr>
            <w:tcW w:w="1548" w:type="dxa"/>
          </w:tcPr>
          <w:p>
            <w:pPr>
              <w:pStyle w:val="16"/>
              <w:spacing w:line="360" w:lineRule="auto"/>
              <w:rPr>
                <w:rFonts w:ascii="楷体_GB2312" w:hAnsi="Times New Roman" w:eastAsia="楷体_GB2312"/>
                <w:color w:val="auto"/>
                <w:sz w:val="24"/>
              </w:rPr>
            </w:pPr>
          </w:p>
        </w:tc>
        <w:tc>
          <w:tcPr>
            <w:tcW w:w="3272" w:type="dxa"/>
          </w:tcPr>
          <w:p>
            <w:pPr>
              <w:pStyle w:val="16"/>
              <w:spacing w:line="360" w:lineRule="auto"/>
              <w:rPr>
                <w:rFonts w:ascii="楷体_GB2312" w:hAnsi="Times New Roman" w:eastAsia="楷体_GB2312"/>
                <w:color w:val="auto"/>
                <w:sz w:val="24"/>
              </w:rPr>
            </w:pPr>
          </w:p>
        </w:tc>
        <w:tc>
          <w:tcPr>
            <w:tcW w:w="1381" w:type="dxa"/>
          </w:tcPr>
          <w:p>
            <w:pPr>
              <w:pStyle w:val="16"/>
              <w:spacing w:line="360" w:lineRule="auto"/>
              <w:rPr>
                <w:rFonts w:ascii="楷体_GB2312" w:hAnsi="Times New Roman" w:eastAsia="楷体_GB2312"/>
                <w:color w:val="auto"/>
                <w:sz w:val="24"/>
              </w:rPr>
            </w:pPr>
          </w:p>
        </w:tc>
        <w:tc>
          <w:tcPr>
            <w:tcW w:w="745" w:type="dxa"/>
          </w:tcPr>
          <w:p>
            <w:pPr>
              <w:pStyle w:val="16"/>
              <w:spacing w:line="360" w:lineRule="auto"/>
              <w:rPr>
                <w:rFonts w:ascii="楷体_GB2312" w:hAnsi="Times New Roman" w:eastAsia="楷体_GB2312"/>
                <w:color w:val="auto"/>
                <w:sz w:val="24"/>
              </w:rPr>
            </w:pPr>
          </w:p>
        </w:tc>
      </w:tr>
    </w:tbl>
    <w:p>
      <w:pPr>
        <w:snapToGrid w:val="0"/>
        <w:spacing w:line="240" w:lineRule="atLeast"/>
        <w:rPr>
          <w:rFonts w:ascii="仿宋_GB2312" w:eastAsia="仿宋_GB2312"/>
          <w:b/>
          <w:color w:val="auto"/>
          <w:sz w:val="28"/>
          <w:szCs w:val="28"/>
        </w:rPr>
      </w:pPr>
    </w:p>
    <w:p>
      <w:pPr>
        <w:spacing w:line="440" w:lineRule="exact"/>
        <w:ind w:firstLine="420" w:firstLineChars="200"/>
        <w:rPr>
          <w:rFonts w:ascii="宋体" w:hAnsi="宋体"/>
          <w:color w:val="auto"/>
          <w:szCs w:val="21"/>
        </w:rPr>
      </w:pPr>
      <w:r>
        <w:rPr>
          <w:rFonts w:hint="eastAsia" w:ascii="宋体" w:hAnsi="宋体"/>
          <w:color w:val="auto"/>
          <w:szCs w:val="21"/>
        </w:rPr>
        <w:t>须加盖报价单位公章。</w:t>
      </w: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tabs>
          <w:tab w:val="left" w:pos="5812"/>
        </w:tabs>
        <w:spacing w:line="440" w:lineRule="exact"/>
        <w:ind w:firstLine="5810" w:firstLineChars="2767"/>
        <w:rPr>
          <w:rFonts w:ascii="宋体" w:hAnsi="宋体"/>
          <w:color w:val="auto"/>
          <w:szCs w:val="21"/>
        </w:rPr>
      </w:pPr>
      <w:r>
        <w:rPr>
          <w:rFonts w:hint="eastAsia" w:ascii="宋体" w:hAnsi="宋体"/>
          <w:color w:val="auto"/>
          <w:szCs w:val="21"/>
        </w:rPr>
        <w:t>报价单位盖章：</w:t>
      </w:r>
    </w:p>
    <w:p>
      <w:pPr>
        <w:tabs>
          <w:tab w:val="left" w:pos="5812"/>
        </w:tabs>
        <w:spacing w:line="440" w:lineRule="exact"/>
        <w:ind w:firstLine="5810" w:firstLineChars="2767"/>
        <w:rPr>
          <w:rFonts w:ascii="宋体" w:hAnsi="宋体"/>
          <w:color w:val="auto"/>
          <w:szCs w:val="21"/>
        </w:rPr>
      </w:pPr>
      <w:r>
        <w:rPr>
          <w:rFonts w:hint="eastAsia" w:ascii="宋体" w:hAnsi="宋体"/>
          <w:color w:val="auto"/>
          <w:szCs w:val="21"/>
        </w:rPr>
        <w:t>法人代表签字：</w:t>
      </w:r>
    </w:p>
    <w:p>
      <w:pPr>
        <w:tabs>
          <w:tab w:val="left" w:pos="5812"/>
        </w:tabs>
        <w:spacing w:line="440" w:lineRule="exact"/>
        <w:ind w:firstLine="5810" w:firstLineChars="2767"/>
        <w:rPr>
          <w:rFonts w:ascii="宋体" w:hAnsi="宋体"/>
          <w:color w:val="auto"/>
          <w:szCs w:val="21"/>
        </w:rPr>
      </w:pPr>
    </w:p>
    <w:p>
      <w:pPr>
        <w:tabs>
          <w:tab w:val="left" w:pos="5812"/>
        </w:tabs>
        <w:spacing w:line="440" w:lineRule="exact"/>
        <w:ind w:firstLine="7700" w:firstLineChars="3667"/>
        <w:rPr>
          <w:rFonts w:ascii="宋体" w:hAnsi="宋体"/>
          <w:color w:val="auto"/>
          <w:szCs w:val="21"/>
        </w:rPr>
      </w:pPr>
      <w:r>
        <w:rPr>
          <w:rFonts w:hint="eastAsia" w:ascii="宋体" w:hAnsi="宋体"/>
          <w:color w:val="auto"/>
          <w:szCs w:val="21"/>
        </w:rPr>
        <w:t>年    月    日</w:t>
      </w:r>
    </w:p>
    <w:p>
      <w:pPr>
        <w:tabs>
          <w:tab w:val="left" w:pos="5812"/>
        </w:tabs>
        <w:spacing w:line="440" w:lineRule="exact"/>
        <w:rPr>
          <w:rFonts w:ascii="宋体" w:hAnsi="宋体"/>
          <w:color w:val="auto"/>
          <w:szCs w:val="21"/>
        </w:rPr>
        <w:sectPr>
          <w:pgSz w:w="11906" w:h="16838"/>
          <w:pgMar w:top="1440" w:right="1080" w:bottom="1440" w:left="1080" w:header="850" w:footer="850" w:gutter="0"/>
          <w:cols w:space="720" w:num="1"/>
          <w:docGrid w:type="lines" w:linePitch="312" w:charSpace="0"/>
        </w:sectPr>
      </w:pPr>
    </w:p>
    <w:p>
      <w:pPr>
        <w:spacing w:line="440" w:lineRule="exact"/>
        <w:jc w:val="center"/>
        <w:rPr>
          <w:rFonts w:ascii="宋体" w:hAnsi="宋体"/>
          <w:b/>
          <w:color w:val="auto"/>
          <w:sz w:val="36"/>
          <w:szCs w:val="36"/>
        </w:rPr>
      </w:pPr>
      <w:r>
        <w:rPr>
          <w:rFonts w:hint="eastAsia" w:ascii="宋体" w:hAnsi="宋体"/>
          <w:b/>
          <w:color w:val="auto"/>
          <w:sz w:val="36"/>
          <w:szCs w:val="36"/>
        </w:rPr>
        <w:t>相关业绩案例一览表</w:t>
      </w:r>
    </w:p>
    <w:p>
      <w:pPr>
        <w:snapToGrid w:val="0"/>
        <w:spacing w:line="360" w:lineRule="auto"/>
        <w:jc w:val="center"/>
        <w:rPr>
          <w:rFonts w:ascii="宋体" w:hAnsi="宋体"/>
          <w:b/>
          <w:color w:val="auto"/>
          <w:sz w:val="28"/>
          <w:szCs w:val="30"/>
        </w:rPr>
      </w:pPr>
    </w:p>
    <w:p>
      <w:pPr>
        <w:snapToGrid w:val="0"/>
        <w:spacing w:line="360" w:lineRule="auto"/>
        <w:rPr>
          <w:rFonts w:ascii="宋体" w:hAnsi="宋体"/>
          <w:color w:val="auto"/>
          <w:sz w:val="24"/>
        </w:rPr>
      </w:pPr>
      <w:r>
        <w:rPr>
          <w:rFonts w:hint="eastAsia" w:ascii="宋体" w:hAnsi="宋体"/>
          <w:color w:val="auto"/>
          <w:sz w:val="24"/>
        </w:rPr>
        <w:t>项目编号：</w:t>
      </w:r>
      <w:r>
        <w:rPr>
          <w:rFonts w:hint="eastAsia" w:ascii="宋体" w:hAnsi="宋体"/>
          <w:color w:val="auto"/>
          <w:sz w:val="24"/>
          <w:u w:val="single"/>
        </w:rPr>
        <w:t xml:space="preserve">                          </w:t>
      </w:r>
    </w:p>
    <w:tbl>
      <w:tblPr>
        <w:tblStyle w:val="29"/>
        <w:tblW w:w="9581" w:type="dxa"/>
        <w:jc w:val="center"/>
        <w:tblInd w:w="0" w:type="dxa"/>
        <w:tblLayout w:type="fixed"/>
        <w:tblCellMar>
          <w:top w:w="0" w:type="dxa"/>
          <w:left w:w="108" w:type="dxa"/>
          <w:bottom w:w="0" w:type="dxa"/>
          <w:right w:w="108" w:type="dxa"/>
        </w:tblCellMar>
      </w:tblPr>
      <w:tblGrid>
        <w:gridCol w:w="720"/>
        <w:gridCol w:w="1133"/>
        <w:gridCol w:w="1729"/>
        <w:gridCol w:w="1474"/>
        <w:gridCol w:w="1198"/>
        <w:gridCol w:w="1730"/>
        <w:gridCol w:w="1597"/>
      </w:tblGrid>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sz w:val="24"/>
                <w:lang w:val="zh-CN"/>
              </w:rPr>
            </w:pPr>
            <w:r>
              <w:rPr>
                <w:rFonts w:hint="eastAsia"/>
                <w:color w:val="auto"/>
                <w:sz w:val="24"/>
                <w:lang w:val="zh-CN"/>
              </w:rPr>
              <w:t>序号</w:t>
            </w: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sz w:val="24"/>
                <w:lang w:val="zh-CN"/>
              </w:rPr>
            </w:pPr>
            <w:r>
              <w:rPr>
                <w:rFonts w:hint="eastAsia"/>
                <w:color w:val="auto"/>
                <w:sz w:val="24"/>
                <w:lang w:val="zh-CN"/>
              </w:rPr>
              <w:t>年度</w:t>
            </w: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sz w:val="24"/>
                <w:lang w:val="zh-CN"/>
              </w:rPr>
            </w:pPr>
            <w:r>
              <w:rPr>
                <w:rFonts w:hint="eastAsia"/>
                <w:color w:val="auto"/>
                <w:sz w:val="24"/>
                <w:lang w:val="zh-CN"/>
              </w:rPr>
              <w:t>项目建设单位</w:t>
            </w: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sz w:val="24"/>
                <w:lang w:val="zh-CN"/>
              </w:rPr>
            </w:pPr>
            <w:r>
              <w:rPr>
                <w:rFonts w:hint="eastAsia"/>
                <w:color w:val="auto"/>
                <w:sz w:val="24"/>
                <w:lang w:val="zh-CN"/>
              </w:rPr>
              <w:t>项目名称</w:t>
            </w: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sz w:val="24"/>
                <w:lang w:val="zh-CN"/>
              </w:rPr>
            </w:pPr>
            <w:r>
              <w:rPr>
                <w:rFonts w:hint="eastAsia"/>
                <w:color w:val="auto"/>
                <w:sz w:val="24"/>
                <w:lang w:val="zh-CN"/>
              </w:rPr>
              <w:t>合同金额</w:t>
            </w: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sz w:val="24"/>
                <w:lang w:val="zh-CN"/>
              </w:rPr>
            </w:pPr>
            <w:r>
              <w:rPr>
                <w:rFonts w:hint="eastAsia"/>
                <w:color w:val="auto"/>
                <w:sz w:val="24"/>
                <w:lang w:val="zh-CN"/>
              </w:rPr>
              <w:t>单位地址</w:t>
            </w: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sz w:val="24"/>
                <w:lang w:val="zh-CN"/>
              </w:rPr>
            </w:pPr>
            <w:r>
              <w:rPr>
                <w:rFonts w:hint="eastAsia"/>
                <w:color w:val="auto"/>
                <w:sz w:val="24"/>
                <w:lang w:val="zh-CN"/>
              </w:rPr>
              <w:t>联系电话</w:t>
            </w: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482"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33"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29"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474"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198"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730"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c>
          <w:tcPr>
            <w:tcW w:w="1597" w:type="dxa"/>
            <w:tcBorders>
              <w:top w:val="single" w:color="auto" w:sz="6" w:space="0"/>
              <w:left w:val="single" w:color="auto" w:sz="6" w:space="0"/>
              <w:bottom w:val="single" w:color="auto" w:sz="6" w:space="0"/>
              <w:right w:val="single" w:color="auto" w:sz="6" w:space="0"/>
            </w:tcBorders>
            <w:vAlign w:val="center"/>
          </w:tcPr>
          <w:p>
            <w:pPr>
              <w:jc w:val="center"/>
              <w:rPr>
                <w:color w:val="auto"/>
              </w:rPr>
            </w:pPr>
          </w:p>
        </w:tc>
      </w:tr>
    </w:tbl>
    <w:p>
      <w:pPr>
        <w:tabs>
          <w:tab w:val="left" w:pos="9765"/>
        </w:tabs>
        <w:autoSpaceDE w:val="0"/>
        <w:autoSpaceDN w:val="0"/>
        <w:adjustRightInd w:val="0"/>
        <w:snapToGrid w:val="0"/>
        <w:spacing w:line="360" w:lineRule="auto"/>
        <w:rPr>
          <w:rFonts w:ascii="宋体" w:hAnsi="宋体"/>
          <w:color w:val="auto"/>
          <w:szCs w:val="21"/>
        </w:rPr>
      </w:pPr>
      <w:r>
        <w:rPr>
          <w:rFonts w:hint="eastAsia" w:ascii="宋体" w:hAnsi="宋体"/>
          <w:color w:val="auto"/>
          <w:szCs w:val="21"/>
          <w:lang w:val="zh-CN"/>
        </w:rPr>
        <w:t>注：附合同复印件、验收报告或用户使用意见书。</w:t>
      </w:r>
    </w:p>
    <w:p>
      <w:pPr>
        <w:snapToGrid w:val="0"/>
        <w:spacing w:line="360" w:lineRule="auto"/>
        <w:rPr>
          <w:rFonts w:ascii="宋体" w:hAnsi="宋体"/>
          <w:color w:val="auto"/>
          <w:sz w:val="22"/>
        </w:rPr>
      </w:pPr>
    </w:p>
    <w:p>
      <w:pPr>
        <w:snapToGrid w:val="0"/>
        <w:spacing w:line="360" w:lineRule="auto"/>
        <w:rPr>
          <w:rFonts w:ascii="宋体" w:hAnsi="宋体"/>
          <w:color w:val="auto"/>
          <w:sz w:val="22"/>
        </w:rPr>
      </w:pPr>
    </w:p>
    <w:p>
      <w:pPr>
        <w:widowControl/>
        <w:snapToGrid w:val="0"/>
        <w:spacing w:line="360" w:lineRule="auto"/>
        <w:ind w:firstLine="4620" w:firstLineChars="2200"/>
        <w:rPr>
          <w:rFonts w:ascii="宋体" w:hAnsi="宋体" w:cs="Arial"/>
          <w:color w:val="auto"/>
          <w:kern w:val="0"/>
          <w:szCs w:val="21"/>
        </w:rPr>
      </w:pPr>
      <w:r>
        <w:rPr>
          <w:rFonts w:hint="eastAsia" w:ascii="宋体" w:hAnsi="宋体" w:cs="Arial"/>
          <w:color w:val="auto"/>
          <w:kern w:val="0"/>
          <w:szCs w:val="21"/>
        </w:rPr>
        <w:t>投标单位名称（公章）：</w:t>
      </w:r>
    </w:p>
    <w:p>
      <w:pPr>
        <w:snapToGrid w:val="0"/>
        <w:spacing w:line="360" w:lineRule="auto"/>
        <w:ind w:firstLine="4620" w:firstLineChars="2200"/>
        <w:rPr>
          <w:rFonts w:ascii="宋体" w:hAnsi="宋体"/>
          <w:color w:val="auto"/>
          <w:szCs w:val="21"/>
        </w:rPr>
      </w:pPr>
      <w:r>
        <w:rPr>
          <w:rFonts w:hint="eastAsia" w:ascii="宋体" w:hAnsi="宋体"/>
          <w:color w:val="auto"/>
          <w:szCs w:val="21"/>
        </w:rPr>
        <w:t>法定代表人或代理人（签字或盖章）：</w:t>
      </w:r>
    </w:p>
    <w:p>
      <w:pPr>
        <w:snapToGrid w:val="0"/>
        <w:spacing w:line="360" w:lineRule="auto"/>
        <w:rPr>
          <w:rFonts w:ascii="宋体" w:hAnsi="宋体"/>
          <w:color w:val="auto"/>
          <w:sz w:val="22"/>
        </w:rPr>
      </w:pPr>
    </w:p>
    <w:p>
      <w:pPr>
        <w:snapToGrid w:val="0"/>
        <w:spacing w:line="360" w:lineRule="auto"/>
        <w:rPr>
          <w:rFonts w:ascii="宋体" w:hAnsi="宋体"/>
          <w:color w:val="auto"/>
          <w:sz w:val="20"/>
        </w:rPr>
      </w:pPr>
    </w:p>
    <w:p>
      <w:pPr>
        <w:snapToGrid w:val="0"/>
        <w:spacing w:line="360" w:lineRule="auto"/>
        <w:rPr>
          <w:rFonts w:ascii="宋体" w:hAnsi="宋体"/>
          <w:color w:val="auto"/>
          <w:sz w:val="20"/>
        </w:rPr>
      </w:pPr>
    </w:p>
    <w:p>
      <w:pPr>
        <w:snapToGrid w:val="0"/>
        <w:spacing w:line="360" w:lineRule="auto"/>
        <w:rPr>
          <w:rFonts w:ascii="宋体" w:hAnsi="宋体"/>
          <w:color w:val="auto"/>
          <w:sz w:val="20"/>
        </w:rPr>
      </w:pPr>
    </w:p>
    <w:p>
      <w:pPr>
        <w:spacing w:line="440" w:lineRule="exact"/>
        <w:jc w:val="left"/>
        <w:rPr>
          <w:rFonts w:ascii="宋体" w:hAnsi="宋体"/>
          <w:color w:val="auto"/>
          <w:szCs w:val="21"/>
        </w:rPr>
      </w:pPr>
    </w:p>
    <w:p>
      <w:pPr>
        <w:spacing w:line="440" w:lineRule="exact"/>
        <w:rPr>
          <w:rFonts w:ascii="宋体" w:hAnsi="宋体"/>
          <w:color w:val="auto"/>
          <w:szCs w:val="21"/>
        </w:rPr>
      </w:pPr>
    </w:p>
    <w:bookmarkEnd w:id="55"/>
    <w:p>
      <w:pPr>
        <w:spacing w:line="520" w:lineRule="exact"/>
        <w:ind w:firstLine="3570" w:firstLineChars="1700"/>
        <w:rPr>
          <w:rFonts w:ascii="宋体" w:hAnsi="宋体"/>
          <w:color w:val="auto"/>
          <w:szCs w:val="21"/>
          <w:u w:val="single"/>
        </w:rPr>
      </w:pPr>
    </w:p>
    <w:sectPr>
      <w:pgSz w:w="11906" w:h="16838"/>
      <w:pgMar w:top="1440" w:right="1080" w:bottom="1440" w:left="1080" w:header="850"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00"/>
    <w:family w:val="modern"/>
    <w:pitch w:val="default"/>
    <w:sig w:usb0="00000000" w:usb1="00000000" w:usb2="00000010" w:usb3="00000000" w:csb0="00040000" w:csb1="0000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tentative="0">
      <w:start w:val="1"/>
      <w:numFmt w:val="chineseCountingThousand"/>
      <w:pStyle w:val="69"/>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1">
    <w:nsid w:val="50616019"/>
    <w:multiLevelType w:val="multilevel"/>
    <w:tmpl w:val="50616019"/>
    <w:lvl w:ilvl="0" w:tentative="0">
      <w:start w:val="1"/>
      <w:numFmt w:val="chineseCountingThousand"/>
      <w:pStyle w:val="70"/>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E45DDA"/>
    <w:multiLevelType w:val="singleLevel"/>
    <w:tmpl w:val="59E45DDA"/>
    <w:lvl w:ilvl="0" w:tentative="0">
      <w:start w:val="1"/>
      <w:numFmt w:val="decimal"/>
      <w:suff w:val="nothing"/>
      <w:lvlText w:val="%1、"/>
      <w:lvlJc w:val="left"/>
    </w:lvl>
  </w:abstractNum>
  <w:abstractNum w:abstractNumId="3">
    <w:nsid w:val="59E4778C"/>
    <w:multiLevelType w:val="singleLevel"/>
    <w:tmpl w:val="59E4778C"/>
    <w:lvl w:ilvl="0" w:tentative="0">
      <w:start w:val="2"/>
      <w:numFmt w:val="chineseCounting"/>
      <w:suff w:val="nothing"/>
      <w:lvlText w:val="%1、"/>
      <w:lvlJc w:val="left"/>
    </w:lvl>
  </w:abstractNum>
  <w:abstractNum w:abstractNumId="4">
    <w:nsid w:val="5A177733"/>
    <w:multiLevelType w:val="singleLevel"/>
    <w:tmpl w:val="5A177733"/>
    <w:lvl w:ilvl="0" w:tentative="0">
      <w:start w:val="2"/>
      <w:numFmt w:val="decimal"/>
      <w:suff w:val="nothing"/>
      <w:lvlText w:val="%1、"/>
      <w:lvlJc w:val="left"/>
    </w:lvl>
  </w:abstractNum>
  <w:abstractNum w:abstractNumId="5">
    <w:nsid w:val="656D6133"/>
    <w:multiLevelType w:val="multilevel"/>
    <w:tmpl w:val="656D6133"/>
    <w:lvl w:ilvl="0" w:tentative="0">
      <w:start w:val="2"/>
      <w:numFmt w:val="chineseCountingThousand"/>
      <w:pStyle w:val="78"/>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543E"/>
    <w:rsid w:val="000054C2"/>
    <w:rsid w:val="00005AB8"/>
    <w:rsid w:val="0000630A"/>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0EE"/>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37B70"/>
    <w:rsid w:val="00040121"/>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3674"/>
    <w:rsid w:val="0006422A"/>
    <w:rsid w:val="00064A7E"/>
    <w:rsid w:val="00064D7E"/>
    <w:rsid w:val="00065024"/>
    <w:rsid w:val="0006781E"/>
    <w:rsid w:val="00067B80"/>
    <w:rsid w:val="0007030E"/>
    <w:rsid w:val="00070382"/>
    <w:rsid w:val="000714CC"/>
    <w:rsid w:val="00071760"/>
    <w:rsid w:val="00071908"/>
    <w:rsid w:val="00071DCB"/>
    <w:rsid w:val="000725A3"/>
    <w:rsid w:val="0007372F"/>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0B75"/>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3A7F"/>
    <w:rsid w:val="000D481F"/>
    <w:rsid w:val="000D4DBA"/>
    <w:rsid w:val="000D4DC9"/>
    <w:rsid w:val="000D5DB8"/>
    <w:rsid w:val="000E074D"/>
    <w:rsid w:val="000E1ED8"/>
    <w:rsid w:val="000E1FAF"/>
    <w:rsid w:val="000E2230"/>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77B"/>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47427"/>
    <w:rsid w:val="001501D3"/>
    <w:rsid w:val="00150274"/>
    <w:rsid w:val="00150F69"/>
    <w:rsid w:val="001530A4"/>
    <w:rsid w:val="00155511"/>
    <w:rsid w:val="00157D4C"/>
    <w:rsid w:val="00157DA8"/>
    <w:rsid w:val="0016061C"/>
    <w:rsid w:val="00161D93"/>
    <w:rsid w:val="00161E55"/>
    <w:rsid w:val="0016332D"/>
    <w:rsid w:val="001639B6"/>
    <w:rsid w:val="001655AE"/>
    <w:rsid w:val="00165747"/>
    <w:rsid w:val="001659A9"/>
    <w:rsid w:val="00165DA8"/>
    <w:rsid w:val="00167046"/>
    <w:rsid w:val="001705D9"/>
    <w:rsid w:val="00171686"/>
    <w:rsid w:val="00171AF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6E64"/>
    <w:rsid w:val="001C0469"/>
    <w:rsid w:val="001C05BB"/>
    <w:rsid w:val="001C0C60"/>
    <w:rsid w:val="001C1962"/>
    <w:rsid w:val="001C1BD0"/>
    <w:rsid w:val="001C3C1A"/>
    <w:rsid w:val="001C5506"/>
    <w:rsid w:val="001C6730"/>
    <w:rsid w:val="001C6885"/>
    <w:rsid w:val="001C68B0"/>
    <w:rsid w:val="001C7182"/>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2E08"/>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7FA"/>
    <w:rsid w:val="00220A9C"/>
    <w:rsid w:val="00221F22"/>
    <w:rsid w:val="00222EDD"/>
    <w:rsid w:val="00222F2A"/>
    <w:rsid w:val="00224F05"/>
    <w:rsid w:val="0022781E"/>
    <w:rsid w:val="00230A4F"/>
    <w:rsid w:val="00231F62"/>
    <w:rsid w:val="002327EE"/>
    <w:rsid w:val="002329BD"/>
    <w:rsid w:val="00233BAF"/>
    <w:rsid w:val="0023455F"/>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2F7F"/>
    <w:rsid w:val="002531CE"/>
    <w:rsid w:val="002536D7"/>
    <w:rsid w:val="00253DD3"/>
    <w:rsid w:val="00255E2E"/>
    <w:rsid w:val="00257191"/>
    <w:rsid w:val="00260712"/>
    <w:rsid w:val="0026130B"/>
    <w:rsid w:val="00261FC1"/>
    <w:rsid w:val="0026291A"/>
    <w:rsid w:val="00263151"/>
    <w:rsid w:val="00265ECB"/>
    <w:rsid w:val="0026659B"/>
    <w:rsid w:val="00266B48"/>
    <w:rsid w:val="00266F36"/>
    <w:rsid w:val="002701D4"/>
    <w:rsid w:val="002706C4"/>
    <w:rsid w:val="00270BC2"/>
    <w:rsid w:val="00274867"/>
    <w:rsid w:val="00274F6B"/>
    <w:rsid w:val="00275B92"/>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3DE5"/>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105"/>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5890"/>
    <w:rsid w:val="00356FE2"/>
    <w:rsid w:val="0035721A"/>
    <w:rsid w:val="0036101D"/>
    <w:rsid w:val="00361312"/>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64A"/>
    <w:rsid w:val="00386498"/>
    <w:rsid w:val="00386499"/>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F72"/>
    <w:rsid w:val="003B1BB4"/>
    <w:rsid w:val="003B28E7"/>
    <w:rsid w:val="003B2E6A"/>
    <w:rsid w:val="003B4761"/>
    <w:rsid w:val="003B564D"/>
    <w:rsid w:val="003B5FDA"/>
    <w:rsid w:val="003B7EA2"/>
    <w:rsid w:val="003C0D1D"/>
    <w:rsid w:val="003C167D"/>
    <w:rsid w:val="003C5251"/>
    <w:rsid w:val="003C6BC3"/>
    <w:rsid w:val="003D1697"/>
    <w:rsid w:val="003D19AE"/>
    <w:rsid w:val="003D1F05"/>
    <w:rsid w:val="003D483A"/>
    <w:rsid w:val="003D4EBE"/>
    <w:rsid w:val="003D5415"/>
    <w:rsid w:val="003D576F"/>
    <w:rsid w:val="003D6F82"/>
    <w:rsid w:val="003E0263"/>
    <w:rsid w:val="003E0435"/>
    <w:rsid w:val="003E1198"/>
    <w:rsid w:val="003E1255"/>
    <w:rsid w:val="003E15AB"/>
    <w:rsid w:val="003E1B05"/>
    <w:rsid w:val="003E1E39"/>
    <w:rsid w:val="003E26E0"/>
    <w:rsid w:val="003E3C39"/>
    <w:rsid w:val="003E43BC"/>
    <w:rsid w:val="003E5A1F"/>
    <w:rsid w:val="003E6AC3"/>
    <w:rsid w:val="003E6C59"/>
    <w:rsid w:val="003E6E1E"/>
    <w:rsid w:val="003E725B"/>
    <w:rsid w:val="003E7CB6"/>
    <w:rsid w:val="003E7F9E"/>
    <w:rsid w:val="003F0107"/>
    <w:rsid w:val="003F1879"/>
    <w:rsid w:val="003F34A1"/>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059E"/>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13F"/>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19D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C20"/>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829"/>
    <w:rsid w:val="004C79FA"/>
    <w:rsid w:val="004D07DC"/>
    <w:rsid w:val="004D0C40"/>
    <w:rsid w:val="004D1BDC"/>
    <w:rsid w:val="004D1C31"/>
    <w:rsid w:val="004D21E9"/>
    <w:rsid w:val="004D3969"/>
    <w:rsid w:val="004D3BD2"/>
    <w:rsid w:val="004D6690"/>
    <w:rsid w:val="004D696A"/>
    <w:rsid w:val="004D6D3D"/>
    <w:rsid w:val="004D74BD"/>
    <w:rsid w:val="004E0000"/>
    <w:rsid w:val="004E0573"/>
    <w:rsid w:val="004E0AD3"/>
    <w:rsid w:val="004E11DB"/>
    <w:rsid w:val="004E1E45"/>
    <w:rsid w:val="004E2013"/>
    <w:rsid w:val="004E2459"/>
    <w:rsid w:val="004E3934"/>
    <w:rsid w:val="004E4C91"/>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0568D"/>
    <w:rsid w:val="005100D6"/>
    <w:rsid w:val="00510B41"/>
    <w:rsid w:val="00511B4E"/>
    <w:rsid w:val="00512EB2"/>
    <w:rsid w:val="00513325"/>
    <w:rsid w:val="00513711"/>
    <w:rsid w:val="005146FA"/>
    <w:rsid w:val="0051497B"/>
    <w:rsid w:val="00514B59"/>
    <w:rsid w:val="005160A0"/>
    <w:rsid w:val="005165BD"/>
    <w:rsid w:val="005178A2"/>
    <w:rsid w:val="005203CB"/>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686"/>
    <w:rsid w:val="00537BBD"/>
    <w:rsid w:val="0054104C"/>
    <w:rsid w:val="005410CA"/>
    <w:rsid w:val="005418FB"/>
    <w:rsid w:val="005443EB"/>
    <w:rsid w:val="00544567"/>
    <w:rsid w:val="00544DE9"/>
    <w:rsid w:val="005455D4"/>
    <w:rsid w:val="00545FD0"/>
    <w:rsid w:val="005462D7"/>
    <w:rsid w:val="005466BF"/>
    <w:rsid w:val="00546855"/>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EC5"/>
    <w:rsid w:val="00572171"/>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04C7"/>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50D8"/>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4D76"/>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0D0"/>
    <w:rsid w:val="005F3DBC"/>
    <w:rsid w:val="005F6377"/>
    <w:rsid w:val="005F6AB2"/>
    <w:rsid w:val="006001FC"/>
    <w:rsid w:val="00600F68"/>
    <w:rsid w:val="00601200"/>
    <w:rsid w:val="006039BF"/>
    <w:rsid w:val="00605958"/>
    <w:rsid w:val="00605E68"/>
    <w:rsid w:val="0060653D"/>
    <w:rsid w:val="006065C3"/>
    <w:rsid w:val="006065FE"/>
    <w:rsid w:val="00606F81"/>
    <w:rsid w:val="0061019A"/>
    <w:rsid w:val="00612AE3"/>
    <w:rsid w:val="00613206"/>
    <w:rsid w:val="0061356E"/>
    <w:rsid w:val="0061482F"/>
    <w:rsid w:val="00614C31"/>
    <w:rsid w:val="00614EA0"/>
    <w:rsid w:val="00614F21"/>
    <w:rsid w:val="00615104"/>
    <w:rsid w:val="00615287"/>
    <w:rsid w:val="00615493"/>
    <w:rsid w:val="00615617"/>
    <w:rsid w:val="00615CFF"/>
    <w:rsid w:val="00617765"/>
    <w:rsid w:val="00620D8E"/>
    <w:rsid w:val="006210BB"/>
    <w:rsid w:val="006211B5"/>
    <w:rsid w:val="006211EB"/>
    <w:rsid w:val="00621251"/>
    <w:rsid w:val="006217DD"/>
    <w:rsid w:val="00622246"/>
    <w:rsid w:val="0062366C"/>
    <w:rsid w:val="006238EB"/>
    <w:rsid w:val="00624782"/>
    <w:rsid w:val="006255B9"/>
    <w:rsid w:val="00625F09"/>
    <w:rsid w:val="00626A0C"/>
    <w:rsid w:val="006309FD"/>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06E0"/>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27"/>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3759"/>
    <w:rsid w:val="00724701"/>
    <w:rsid w:val="00725C1E"/>
    <w:rsid w:val="00725D4B"/>
    <w:rsid w:val="00726E76"/>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B34"/>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3C24"/>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16E9"/>
    <w:rsid w:val="007927FC"/>
    <w:rsid w:val="00793407"/>
    <w:rsid w:val="007937BC"/>
    <w:rsid w:val="007937DF"/>
    <w:rsid w:val="0079503D"/>
    <w:rsid w:val="007964FE"/>
    <w:rsid w:val="00796604"/>
    <w:rsid w:val="00796CA1"/>
    <w:rsid w:val="007A0550"/>
    <w:rsid w:val="007A0886"/>
    <w:rsid w:val="007A09C7"/>
    <w:rsid w:val="007A0F9F"/>
    <w:rsid w:val="007A3D67"/>
    <w:rsid w:val="007A5016"/>
    <w:rsid w:val="007A5220"/>
    <w:rsid w:val="007A5421"/>
    <w:rsid w:val="007A6589"/>
    <w:rsid w:val="007A759B"/>
    <w:rsid w:val="007A7691"/>
    <w:rsid w:val="007B0E14"/>
    <w:rsid w:val="007B1289"/>
    <w:rsid w:val="007B13F7"/>
    <w:rsid w:val="007B13FA"/>
    <w:rsid w:val="007B1CB6"/>
    <w:rsid w:val="007B1EAF"/>
    <w:rsid w:val="007B22CF"/>
    <w:rsid w:val="007B574F"/>
    <w:rsid w:val="007B58F3"/>
    <w:rsid w:val="007B6B27"/>
    <w:rsid w:val="007B6DBF"/>
    <w:rsid w:val="007B6E28"/>
    <w:rsid w:val="007B6F1E"/>
    <w:rsid w:val="007B6F62"/>
    <w:rsid w:val="007B7C05"/>
    <w:rsid w:val="007C1205"/>
    <w:rsid w:val="007C17A3"/>
    <w:rsid w:val="007C2207"/>
    <w:rsid w:val="007C2A98"/>
    <w:rsid w:val="007C2ADF"/>
    <w:rsid w:val="007C3565"/>
    <w:rsid w:val="007C366A"/>
    <w:rsid w:val="007C398F"/>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717"/>
    <w:rsid w:val="007F3F38"/>
    <w:rsid w:val="007F5419"/>
    <w:rsid w:val="007F6980"/>
    <w:rsid w:val="007F6A57"/>
    <w:rsid w:val="007F7AD0"/>
    <w:rsid w:val="00800D93"/>
    <w:rsid w:val="008015F1"/>
    <w:rsid w:val="00801B0B"/>
    <w:rsid w:val="008022C7"/>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3FE1"/>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0CAE"/>
    <w:rsid w:val="008815A5"/>
    <w:rsid w:val="00881648"/>
    <w:rsid w:val="00881C8A"/>
    <w:rsid w:val="00881FD4"/>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8A1"/>
    <w:rsid w:val="00894434"/>
    <w:rsid w:val="00894AB4"/>
    <w:rsid w:val="00895933"/>
    <w:rsid w:val="008962BB"/>
    <w:rsid w:val="008A0078"/>
    <w:rsid w:val="008A050D"/>
    <w:rsid w:val="008A1BFF"/>
    <w:rsid w:val="008A2303"/>
    <w:rsid w:val="008A314C"/>
    <w:rsid w:val="008A3F64"/>
    <w:rsid w:val="008A5359"/>
    <w:rsid w:val="008A5DF8"/>
    <w:rsid w:val="008A6370"/>
    <w:rsid w:val="008A6A04"/>
    <w:rsid w:val="008A6B40"/>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3BB9"/>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291F"/>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6DA3"/>
    <w:rsid w:val="00927679"/>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23C"/>
    <w:rsid w:val="00961699"/>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A72"/>
    <w:rsid w:val="00980D1D"/>
    <w:rsid w:val="00980D7B"/>
    <w:rsid w:val="00981A0F"/>
    <w:rsid w:val="00982218"/>
    <w:rsid w:val="00983D59"/>
    <w:rsid w:val="0098414E"/>
    <w:rsid w:val="00984EDF"/>
    <w:rsid w:val="0098534B"/>
    <w:rsid w:val="00985593"/>
    <w:rsid w:val="00985697"/>
    <w:rsid w:val="00985C1E"/>
    <w:rsid w:val="00985FE9"/>
    <w:rsid w:val="009867B7"/>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2E1"/>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5F3"/>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377A"/>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365F"/>
    <w:rsid w:val="00A141B2"/>
    <w:rsid w:val="00A152CD"/>
    <w:rsid w:val="00A15C08"/>
    <w:rsid w:val="00A15F67"/>
    <w:rsid w:val="00A16A7D"/>
    <w:rsid w:val="00A16DB2"/>
    <w:rsid w:val="00A177A0"/>
    <w:rsid w:val="00A17C31"/>
    <w:rsid w:val="00A2171B"/>
    <w:rsid w:val="00A21A11"/>
    <w:rsid w:val="00A22F9A"/>
    <w:rsid w:val="00A23822"/>
    <w:rsid w:val="00A24AE9"/>
    <w:rsid w:val="00A25009"/>
    <w:rsid w:val="00A25144"/>
    <w:rsid w:val="00A25DF9"/>
    <w:rsid w:val="00A26481"/>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AE3"/>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038B"/>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60A"/>
    <w:rsid w:val="00AE4C43"/>
    <w:rsid w:val="00AE4CE1"/>
    <w:rsid w:val="00AE65CF"/>
    <w:rsid w:val="00AE67D1"/>
    <w:rsid w:val="00AE6F74"/>
    <w:rsid w:val="00AE6FDF"/>
    <w:rsid w:val="00AE77AE"/>
    <w:rsid w:val="00AF0274"/>
    <w:rsid w:val="00AF0692"/>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0419"/>
    <w:rsid w:val="00B21E83"/>
    <w:rsid w:val="00B22F24"/>
    <w:rsid w:val="00B22F6A"/>
    <w:rsid w:val="00B234E0"/>
    <w:rsid w:val="00B2414F"/>
    <w:rsid w:val="00B2474F"/>
    <w:rsid w:val="00B25238"/>
    <w:rsid w:val="00B2536D"/>
    <w:rsid w:val="00B26014"/>
    <w:rsid w:val="00B27EB2"/>
    <w:rsid w:val="00B3052E"/>
    <w:rsid w:val="00B30B33"/>
    <w:rsid w:val="00B30CA0"/>
    <w:rsid w:val="00B30E22"/>
    <w:rsid w:val="00B334A4"/>
    <w:rsid w:val="00B339B9"/>
    <w:rsid w:val="00B339FC"/>
    <w:rsid w:val="00B34497"/>
    <w:rsid w:val="00B3453A"/>
    <w:rsid w:val="00B34A3D"/>
    <w:rsid w:val="00B34B6E"/>
    <w:rsid w:val="00B35032"/>
    <w:rsid w:val="00B363F6"/>
    <w:rsid w:val="00B377EE"/>
    <w:rsid w:val="00B37D6D"/>
    <w:rsid w:val="00B40A83"/>
    <w:rsid w:val="00B41293"/>
    <w:rsid w:val="00B41700"/>
    <w:rsid w:val="00B41B35"/>
    <w:rsid w:val="00B41CDD"/>
    <w:rsid w:val="00B41EF9"/>
    <w:rsid w:val="00B42645"/>
    <w:rsid w:val="00B43214"/>
    <w:rsid w:val="00B435DF"/>
    <w:rsid w:val="00B43732"/>
    <w:rsid w:val="00B44405"/>
    <w:rsid w:val="00B46666"/>
    <w:rsid w:val="00B46851"/>
    <w:rsid w:val="00B46F0C"/>
    <w:rsid w:val="00B51C83"/>
    <w:rsid w:val="00B52416"/>
    <w:rsid w:val="00B52C80"/>
    <w:rsid w:val="00B53FF5"/>
    <w:rsid w:val="00B55058"/>
    <w:rsid w:val="00B55DDD"/>
    <w:rsid w:val="00B56749"/>
    <w:rsid w:val="00B600D1"/>
    <w:rsid w:val="00B6281A"/>
    <w:rsid w:val="00B62CA7"/>
    <w:rsid w:val="00B63213"/>
    <w:rsid w:val="00B636BD"/>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A7B5C"/>
    <w:rsid w:val="00BB12C9"/>
    <w:rsid w:val="00BB278A"/>
    <w:rsid w:val="00BB2C98"/>
    <w:rsid w:val="00BB3842"/>
    <w:rsid w:val="00BB3B4F"/>
    <w:rsid w:val="00BB3E09"/>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5DDD"/>
    <w:rsid w:val="00C46B5E"/>
    <w:rsid w:val="00C46EC9"/>
    <w:rsid w:val="00C512BF"/>
    <w:rsid w:val="00C51770"/>
    <w:rsid w:val="00C52343"/>
    <w:rsid w:val="00C52F84"/>
    <w:rsid w:val="00C53355"/>
    <w:rsid w:val="00C5376E"/>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799"/>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3B4"/>
    <w:rsid w:val="00CA6C09"/>
    <w:rsid w:val="00CA7313"/>
    <w:rsid w:val="00CA7550"/>
    <w:rsid w:val="00CA784B"/>
    <w:rsid w:val="00CA7A33"/>
    <w:rsid w:val="00CA7CA2"/>
    <w:rsid w:val="00CB20BC"/>
    <w:rsid w:val="00CB32F4"/>
    <w:rsid w:val="00CB34A5"/>
    <w:rsid w:val="00CB3D5F"/>
    <w:rsid w:val="00CB4DA0"/>
    <w:rsid w:val="00CB50A4"/>
    <w:rsid w:val="00CB5464"/>
    <w:rsid w:val="00CB5962"/>
    <w:rsid w:val="00CC1180"/>
    <w:rsid w:val="00CC135C"/>
    <w:rsid w:val="00CC24F0"/>
    <w:rsid w:val="00CC2F29"/>
    <w:rsid w:val="00CC32A8"/>
    <w:rsid w:val="00CC389A"/>
    <w:rsid w:val="00CC3E63"/>
    <w:rsid w:val="00CC43ED"/>
    <w:rsid w:val="00CC5D94"/>
    <w:rsid w:val="00CC6B33"/>
    <w:rsid w:val="00CC6ECC"/>
    <w:rsid w:val="00CC700D"/>
    <w:rsid w:val="00CC7CA1"/>
    <w:rsid w:val="00CD0682"/>
    <w:rsid w:val="00CD1F58"/>
    <w:rsid w:val="00CD2CFD"/>
    <w:rsid w:val="00CD2D45"/>
    <w:rsid w:val="00CD2DA3"/>
    <w:rsid w:val="00CD3B4F"/>
    <w:rsid w:val="00CD3E1E"/>
    <w:rsid w:val="00CD4CCA"/>
    <w:rsid w:val="00CD5548"/>
    <w:rsid w:val="00CD56E0"/>
    <w:rsid w:val="00CD5A46"/>
    <w:rsid w:val="00CD67AC"/>
    <w:rsid w:val="00CD6846"/>
    <w:rsid w:val="00CD6888"/>
    <w:rsid w:val="00CD6CFC"/>
    <w:rsid w:val="00CD7F88"/>
    <w:rsid w:val="00CE18D4"/>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3CF"/>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0F1"/>
    <w:rsid w:val="00D54242"/>
    <w:rsid w:val="00D54614"/>
    <w:rsid w:val="00D54F28"/>
    <w:rsid w:val="00D55017"/>
    <w:rsid w:val="00D559AA"/>
    <w:rsid w:val="00D566E7"/>
    <w:rsid w:val="00D5799E"/>
    <w:rsid w:val="00D607FE"/>
    <w:rsid w:val="00D608DB"/>
    <w:rsid w:val="00D60CF8"/>
    <w:rsid w:val="00D61109"/>
    <w:rsid w:val="00D616DB"/>
    <w:rsid w:val="00D62158"/>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24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436D"/>
    <w:rsid w:val="00DA4DD1"/>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C7708"/>
    <w:rsid w:val="00DD12E9"/>
    <w:rsid w:val="00DD1F55"/>
    <w:rsid w:val="00DD2AFF"/>
    <w:rsid w:val="00DD4E94"/>
    <w:rsid w:val="00DD508E"/>
    <w:rsid w:val="00DD59CE"/>
    <w:rsid w:val="00DD69AC"/>
    <w:rsid w:val="00DE0C93"/>
    <w:rsid w:val="00DE10BC"/>
    <w:rsid w:val="00DE3AC3"/>
    <w:rsid w:val="00DE3D8F"/>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E81"/>
    <w:rsid w:val="00E03EF4"/>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5FB"/>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82B"/>
    <w:rsid w:val="00E573C4"/>
    <w:rsid w:val="00E57831"/>
    <w:rsid w:val="00E57EEE"/>
    <w:rsid w:val="00E609F1"/>
    <w:rsid w:val="00E613FE"/>
    <w:rsid w:val="00E6222F"/>
    <w:rsid w:val="00E62D1C"/>
    <w:rsid w:val="00E62FE9"/>
    <w:rsid w:val="00E63AF9"/>
    <w:rsid w:val="00E6532B"/>
    <w:rsid w:val="00E65C8C"/>
    <w:rsid w:val="00E67D81"/>
    <w:rsid w:val="00E7028A"/>
    <w:rsid w:val="00E705B7"/>
    <w:rsid w:val="00E70C7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A5A"/>
    <w:rsid w:val="00EC57B9"/>
    <w:rsid w:val="00EC6A44"/>
    <w:rsid w:val="00EC6EEF"/>
    <w:rsid w:val="00ED09D8"/>
    <w:rsid w:val="00ED29C7"/>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990"/>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49E3"/>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0009"/>
    <w:rsid w:val="00F41199"/>
    <w:rsid w:val="00F41E7A"/>
    <w:rsid w:val="00F43697"/>
    <w:rsid w:val="00F436AC"/>
    <w:rsid w:val="00F44059"/>
    <w:rsid w:val="00F44F0E"/>
    <w:rsid w:val="00F45CC5"/>
    <w:rsid w:val="00F4643E"/>
    <w:rsid w:val="00F46B2E"/>
    <w:rsid w:val="00F47179"/>
    <w:rsid w:val="00F501A3"/>
    <w:rsid w:val="00F50C6B"/>
    <w:rsid w:val="00F50F38"/>
    <w:rsid w:val="00F517CF"/>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413B"/>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5CBE"/>
    <w:rsid w:val="00FC63A8"/>
    <w:rsid w:val="00FC63F8"/>
    <w:rsid w:val="00FC6504"/>
    <w:rsid w:val="00FC78BF"/>
    <w:rsid w:val="00FD00D2"/>
    <w:rsid w:val="00FD224C"/>
    <w:rsid w:val="00FD2BB4"/>
    <w:rsid w:val="00FD32D7"/>
    <w:rsid w:val="00FD34D8"/>
    <w:rsid w:val="00FD4853"/>
    <w:rsid w:val="00FD57D2"/>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123"/>
    <w:rsid w:val="00FE7230"/>
    <w:rsid w:val="00FF0B13"/>
    <w:rsid w:val="00FF0CEB"/>
    <w:rsid w:val="00FF17DA"/>
    <w:rsid w:val="00FF449B"/>
    <w:rsid w:val="00FF4896"/>
    <w:rsid w:val="00FF56F8"/>
    <w:rsid w:val="00FF6A05"/>
    <w:rsid w:val="00FF6BBC"/>
    <w:rsid w:val="01234426"/>
    <w:rsid w:val="015B49E5"/>
    <w:rsid w:val="018749CE"/>
    <w:rsid w:val="01D95223"/>
    <w:rsid w:val="02A71AEC"/>
    <w:rsid w:val="02D053CD"/>
    <w:rsid w:val="02F45934"/>
    <w:rsid w:val="030A1A74"/>
    <w:rsid w:val="03BD3559"/>
    <w:rsid w:val="03CC3A64"/>
    <w:rsid w:val="03CE14AC"/>
    <w:rsid w:val="03F42C67"/>
    <w:rsid w:val="04616ACE"/>
    <w:rsid w:val="04E478AB"/>
    <w:rsid w:val="059403A9"/>
    <w:rsid w:val="05FD31FE"/>
    <w:rsid w:val="064C4F63"/>
    <w:rsid w:val="067D2D17"/>
    <w:rsid w:val="069D44BA"/>
    <w:rsid w:val="06AA4A10"/>
    <w:rsid w:val="07484452"/>
    <w:rsid w:val="075A2A7B"/>
    <w:rsid w:val="07845725"/>
    <w:rsid w:val="07B92A24"/>
    <w:rsid w:val="07C04EF8"/>
    <w:rsid w:val="07D01F6F"/>
    <w:rsid w:val="07FB5644"/>
    <w:rsid w:val="080A14AA"/>
    <w:rsid w:val="0822758F"/>
    <w:rsid w:val="08313B80"/>
    <w:rsid w:val="083D72E7"/>
    <w:rsid w:val="084E605B"/>
    <w:rsid w:val="08925F0C"/>
    <w:rsid w:val="0947070E"/>
    <w:rsid w:val="097F5F89"/>
    <w:rsid w:val="098A0C99"/>
    <w:rsid w:val="09E27F61"/>
    <w:rsid w:val="0A477811"/>
    <w:rsid w:val="0AB10CB6"/>
    <w:rsid w:val="0ABB67CE"/>
    <w:rsid w:val="0AD51CC4"/>
    <w:rsid w:val="0B406363"/>
    <w:rsid w:val="0C2C44D7"/>
    <w:rsid w:val="0C45128B"/>
    <w:rsid w:val="0C7566CB"/>
    <w:rsid w:val="0C9D1D06"/>
    <w:rsid w:val="0CB83490"/>
    <w:rsid w:val="0CFC0F11"/>
    <w:rsid w:val="0D057A5C"/>
    <w:rsid w:val="0D400D8D"/>
    <w:rsid w:val="0D427B70"/>
    <w:rsid w:val="0DF4150B"/>
    <w:rsid w:val="0E623AEC"/>
    <w:rsid w:val="0E9D5567"/>
    <w:rsid w:val="0F5C5F40"/>
    <w:rsid w:val="0FB26250"/>
    <w:rsid w:val="10124978"/>
    <w:rsid w:val="1063255D"/>
    <w:rsid w:val="10E87431"/>
    <w:rsid w:val="11302761"/>
    <w:rsid w:val="11394A1A"/>
    <w:rsid w:val="11B20C9C"/>
    <w:rsid w:val="12000325"/>
    <w:rsid w:val="12416A8A"/>
    <w:rsid w:val="12537511"/>
    <w:rsid w:val="128C7C2A"/>
    <w:rsid w:val="12F8325C"/>
    <w:rsid w:val="14AA1C86"/>
    <w:rsid w:val="14B34CD8"/>
    <w:rsid w:val="14B55E2A"/>
    <w:rsid w:val="14F31893"/>
    <w:rsid w:val="151A0933"/>
    <w:rsid w:val="151E1392"/>
    <w:rsid w:val="1554682F"/>
    <w:rsid w:val="15D35529"/>
    <w:rsid w:val="16226CEC"/>
    <w:rsid w:val="167C3474"/>
    <w:rsid w:val="16897403"/>
    <w:rsid w:val="16A128BB"/>
    <w:rsid w:val="1783171A"/>
    <w:rsid w:val="17A26C30"/>
    <w:rsid w:val="188A3BCF"/>
    <w:rsid w:val="18F3458F"/>
    <w:rsid w:val="192C2C6E"/>
    <w:rsid w:val="194A5B2D"/>
    <w:rsid w:val="196656EA"/>
    <w:rsid w:val="19701E1E"/>
    <w:rsid w:val="198055B9"/>
    <w:rsid w:val="19AE3215"/>
    <w:rsid w:val="1A7D5B72"/>
    <w:rsid w:val="1AED33BC"/>
    <w:rsid w:val="1BC2609B"/>
    <w:rsid w:val="1BC917BB"/>
    <w:rsid w:val="1C8E193D"/>
    <w:rsid w:val="1CE53D54"/>
    <w:rsid w:val="1D75297C"/>
    <w:rsid w:val="1D9602C3"/>
    <w:rsid w:val="1D9E7C25"/>
    <w:rsid w:val="1DE166EC"/>
    <w:rsid w:val="1E780B21"/>
    <w:rsid w:val="1EA62A71"/>
    <w:rsid w:val="1EF36325"/>
    <w:rsid w:val="1F2056A9"/>
    <w:rsid w:val="1FCA667D"/>
    <w:rsid w:val="2091679B"/>
    <w:rsid w:val="20EA51D1"/>
    <w:rsid w:val="210C3C73"/>
    <w:rsid w:val="220E2ECD"/>
    <w:rsid w:val="222173DC"/>
    <w:rsid w:val="229B58CD"/>
    <w:rsid w:val="22AB64E8"/>
    <w:rsid w:val="23454FED"/>
    <w:rsid w:val="237E41B7"/>
    <w:rsid w:val="238E1A06"/>
    <w:rsid w:val="23A21C95"/>
    <w:rsid w:val="23B7553F"/>
    <w:rsid w:val="24B91A58"/>
    <w:rsid w:val="25A42B28"/>
    <w:rsid w:val="267403B3"/>
    <w:rsid w:val="268F0549"/>
    <w:rsid w:val="26FF7289"/>
    <w:rsid w:val="27F15D9C"/>
    <w:rsid w:val="28074863"/>
    <w:rsid w:val="28AE4A0B"/>
    <w:rsid w:val="28B545CB"/>
    <w:rsid w:val="29205AB8"/>
    <w:rsid w:val="29A607DB"/>
    <w:rsid w:val="29E9507F"/>
    <w:rsid w:val="2AFF3EFD"/>
    <w:rsid w:val="2B02232B"/>
    <w:rsid w:val="2B902294"/>
    <w:rsid w:val="2BF4376B"/>
    <w:rsid w:val="2C03670A"/>
    <w:rsid w:val="2C4B6CBA"/>
    <w:rsid w:val="2C966C20"/>
    <w:rsid w:val="2CAE5761"/>
    <w:rsid w:val="2CE92B0D"/>
    <w:rsid w:val="2CED5DE2"/>
    <w:rsid w:val="2D2C6371"/>
    <w:rsid w:val="2D9078E8"/>
    <w:rsid w:val="2DF64D92"/>
    <w:rsid w:val="2E016B8B"/>
    <w:rsid w:val="2E292A27"/>
    <w:rsid w:val="2E784A5D"/>
    <w:rsid w:val="307D2976"/>
    <w:rsid w:val="309A085F"/>
    <w:rsid w:val="30C56C11"/>
    <w:rsid w:val="30C67B9E"/>
    <w:rsid w:val="31100E2A"/>
    <w:rsid w:val="312900CF"/>
    <w:rsid w:val="313F30CB"/>
    <w:rsid w:val="3179710F"/>
    <w:rsid w:val="318E61B1"/>
    <w:rsid w:val="31BA7E21"/>
    <w:rsid w:val="31D05CA5"/>
    <w:rsid w:val="328038C3"/>
    <w:rsid w:val="32866774"/>
    <w:rsid w:val="32CF408C"/>
    <w:rsid w:val="336016CB"/>
    <w:rsid w:val="336C7291"/>
    <w:rsid w:val="33A14D9B"/>
    <w:rsid w:val="33F21B00"/>
    <w:rsid w:val="34170FAE"/>
    <w:rsid w:val="34AF4659"/>
    <w:rsid w:val="3552479E"/>
    <w:rsid w:val="35CA224F"/>
    <w:rsid w:val="361F13D9"/>
    <w:rsid w:val="362C67F7"/>
    <w:rsid w:val="366B0429"/>
    <w:rsid w:val="36AB200D"/>
    <w:rsid w:val="3759692C"/>
    <w:rsid w:val="376D591F"/>
    <w:rsid w:val="38086121"/>
    <w:rsid w:val="38A108C0"/>
    <w:rsid w:val="395746B6"/>
    <w:rsid w:val="39FF76A1"/>
    <w:rsid w:val="3A321275"/>
    <w:rsid w:val="3A4F2DF7"/>
    <w:rsid w:val="3A6A78BF"/>
    <w:rsid w:val="3AD76819"/>
    <w:rsid w:val="3B20570E"/>
    <w:rsid w:val="3B55051D"/>
    <w:rsid w:val="3B7A2455"/>
    <w:rsid w:val="3B917312"/>
    <w:rsid w:val="3BE528E8"/>
    <w:rsid w:val="3C041E8C"/>
    <w:rsid w:val="3C4B6B70"/>
    <w:rsid w:val="3CB26D83"/>
    <w:rsid w:val="3D36121A"/>
    <w:rsid w:val="3D6A463A"/>
    <w:rsid w:val="3D977566"/>
    <w:rsid w:val="3E4167E0"/>
    <w:rsid w:val="3E42029A"/>
    <w:rsid w:val="3E5D2F50"/>
    <w:rsid w:val="3E861031"/>
    <w:rsid w:val="3EE82E77"/>
    <w:rsid w:val="3F50730D"/>
    <w:rsid w:val="3F732CAD"/>
    <w:rsid w:val="3FF7134D"/>
    <w:rsid w:val="3FF82C7A"/>
    <w:rsid w:val="4030015B"/>
    <w:rsid w:val="405775BD"/>
    <w:rsid w:val="415660D0"/>
    <w:rsid w:val="429C4E56"/>
    <w:rsid w:val="431C4B3E"/>
    <w:rsid w:val="437301A1"/>
    <w:rsid w:val="44102511"/>
    <w:rsid w:val="443D2336"/>
    <w:rsid w:val="444C5CD1"/>
    <w:rsid w:val="44681032"/>
    <w:rsid w:val="44B36F30"/>
    <w:rsid w:val="44CA3B5A"/>
    <w:rsid w:val="452813D5"/>
    <w:rsid w:val="45292431"/>
    <w:rsid w:val="467455F3"/>
    <w:rsid w:val="4684023D"/>
    <w:rsid w:val="46B34489"/>
    <w:rsid w:val="46BE3E28"/>
    <w:rsid w:val="47320719"/>
    <w:rsid w:val="476969BE"/>
    <w:rsid w:val="476A15C7"/>
    <w:rsid w:val="47794455"/>
    <w:rsid w:val="478059BF"/>
    <w:rsid w:val="478B3EE5"/>
    <w:rsid w:val="48935D8C"/>
    <w:rsid w:val="48BF2F02"/>
    <w:rsid w:val="491D2909"/>
    <w:rsid w:val="493344D1"/>
    <w:rsid w:val="49E66767"/>
    <w:rsid w:val="4A1E02D0"/>
    <w:rsid w:val="4A2F1DAC"/>
    <w:rsid w:val="4A362BA8"/>
    <w:rsid w:val="4A3D2C38"/>
    <w:rsid w:val="4ABF10C3"/>
    <w:rsid w:val="4B0A0E98"/>
    <w:rsid w:val="4B0C1485"/>
    <w:rsid w:val="4B4A4C26"/>
    <w:rsid w:val="4B7F20C5"/>
    <w:rsid w:val="4B800CB0"/>
    <w:rsid w:val="4BA97879"/>
    <w:rsid w:val="4C7A4EC9"/>
    <w:rsid w:val="4CC5508E"/>
    <w:rsid w:val="4D1E20DD"/>
    <w:rsid w:val="4DD827C4"/>
    <w:rsid w:val="4E081BA3"/>
    <w:rsid w:val="4E1F58F6"/>
    <w:rsid w:val="4E2F02A1"/>
    <w:rsid w:val="4E37438F"/>
    <w:rsid w:val="4E8C5201"/>
    <w:rsid w:val="500A299E"/>
    <w:rsid w:val="501101D8"/>
    <w:rsid w:val="508D24D4"/>
    <w:rsid w:val="509362D9"/>
    <w:rsid w:val="50C1689E"/>
    <w:rsid w:val="50D911DD"/>
    <w:rsid w:val="50DE1AD8"/>
    <w:rsid w:val="50E53737"/>
    <w:rsid w:val="50E753B2"/>
    <w:rsid w:val="50F43CD6"/>
    <w:rsid w:val="51175119"/>
    <w:rsid w:val="51216397"/>
    <w:rsid w:val="51432C46"/>
    <w:rsid w:val="520B4607"/>
    <w:rsid w:val="52297154"/>
    <w:rsid w:val="523F5A44"/>
    <w:rsid w:val="524F53C2"/>
    <w:rsid w:val="5254321E"/>
    <w:rsid w:val="528C5CD4"/>
    <w:rsid w:val="52A4274D"/>
    <w:rsid w:val="53845733"/>
    <w:rsid w:val="539C1F6E"/>
    <w:rsid w:val="546F5916"/>
    <w:rsid w:val="54BE1FB9"/>
    <w:rsid w:val="54F25B8C"/>
    <w:rsid w:val="55681142"/>
    <w:rsid w:val="55BA5175"/>
    <w:rsid w:val="567B46F5"/>
    <w:rsid w:val="568D7462"/>
    <w:rsid w:val="56D73C58"/>
    <w:rsid w:val="5718422D"/>
    <w:rsid w:val="577E7371"/>
    <w:rsid w:val="57B47E7D"/>
    <w:rsid w:val="58127108"/>
    <w:rsid w:val="58206E3F"/>
    <w:rsid w:val="587D564C"/>
    <w:rsid w:val="5887150E"/>
    <w:rsid w:val="588F08FA"/>
    <w:rsid w:val="58BA43D4"/>
    <w:rsid w:val="590B27B5"/>
    <w:rsid w:val="592A2799"/>
    <w:rsid w:val="59936F36"/>
    <w:rsid w:val="5AAA5F8F"/>
    <w:rsid w:val="5AB413F5"/>
    <w:rsid w:val="5B1B18E0"/>
    <w:rsid w:val="5B3D21DD"/>
    <w:rsid w:val="5B956764"/>
    <w:rsid w:val="5BEB59EE"/>
    <w:rsid w:val="5C0E3A34"/>
    <w:rsid w:val="5CF57A10"/>
    <w:rsid w:val="5D4D4E63"/>
    <w:rsid w:val="5E484261"/>
    <w:rsid w:val="5E507E41"/>
    <w:rsid w:val="5EA64EE9"/>
    <w:rsid w:val="5EA67242"/>
    <w:rsid w:val="5EB445BD"/>
    <w:rsid w:val="5F3F4D92"/>
    <w:rsid w:val="600F3D9C"/>
    <w:rsid w:val="60877C85"/>
    <w:rsid w:val="609A7EC5"/>
    <w:rsid w:val="60AC4EEB"/>
    <w:rsid w:val="60AE1A84"/>
    <w:rsid w:val="60B1208A"/>
    <w:rsid w:val="61120F87"/>
    <w:rsid w:val="61912DFD"/>
    <w:rsid w:val="61C845D6"/>
    <w:rsid w:val="61EA20BC"/>
    <w:rsid w:val="62736311"/>
    <w:rsid w:val="62ED1197"/>
    <w:rsid w:val="632012D3"/>
    <w:rsid w:val="635F1F03"/>
    <w:rsid w:val="636A56B3"/>
    <w:rsid w:val="63A32486"/>
    <w:rsid w:val="63D36139"/>
    <w:rsid w:val="642D3CCC"/>
    <w:rsid w:val="64505B48"/>
    <w:rsid w:val="64815A8D"/>
    <w:rsid w:val="653E60A6"/>
    <w:rsid w:val="657637FB"/>
    <w:rsid w:val="65C90965"/>
    <w:rsid w:val="65FA2A7C"/>
    <w:rsid w:val="668F1591"/>
    <w:rsid w:val="6713355A"/>
    <w:rsid w:val="67E52CAD"/>
    <w:rsid w:val="681E7A7D"/>
    <w:rsid w:val="685873C5"/>
    <w:rsid w:val="68DA4AC9"/>
    <w:rsid w:val="68EF03B2"/>
    <w:rsid w:val="693D2D8D"/>
    <w:rsid w:val="6A4455CF"/>
    <w:rsid w:val="6A4773E5"/>
    <w:rsid w:val="6A841B35"/>
    <w:rsid w:val="6AA82EA5"/>
    <w:rsid w:val="6AB32FB9"/>
    <w:rsid w:val="6AC552B3"/>
    <w:rsid w:val="6AEB138E"/>
    <w:rsid w:val="6AF12002"/>
    <w:rsid w:val="6AFC2413"/>
    <w:rsid w:val="6B3B49FD"/>
    <w:rsid w:val="6C3A7A22"/>
    <w:rsid w:val="6C99715C"/>
    <w:rsid w:val="6C9D4A64"/>
    <w:rsid w:val="6CC74EDB"/>
    <w:rsid w:val="6E0865E0"/>
    <w:rsid w:val="6E8E12EF"/>
    <w:rsid w:val="6E944AEE"/>
    <w:rsid w:val="6F062018"/>
    <w:rsid w:val="6F1E24F8"/>
    <w:rsid w:val="6F3F764E"/>
    <w:rsid w:val="6F775AB8"/>
    <w:rsid w:val="701D2BEA"/>
    <w:rsid w:val="70403699"/>
    <w:rsid w:val="71020C79"/>
    <w:rsid w:val="71346F76"/>
    <w:rsid w:val="714D07B5"/>
    <w:rsid w:val="722E1B2B"/>
    <w:rsid w:val="72674F59"/>
    <w:rsid w:val="727A111A"/>
    <w:rsid w:val="730B19FB"/>
    <w:rsid w:val="73102D1F"/>
    <w:rsid w:val="731A01C7"/>
    <w:rsid w:val="732B4FE5"/>
    <w:rsid w:val="73382DAE"/>
    <w:rsid w:val="733E4FF8"/>
    <w:rsid w:val="74007902"/>
    <w:rsid w:val="746E74A6"/>
    <w:rsid w:val="74AC783C"/>
    <w:rsid w:val="74B62681"/>
    <w:rsid w:val="753320BC"/>
    <w:rsid w:val="75CB7A79"/>
    <w:rsid w:val="7681674A"/>
    <w:rsid w:val="774737A1"/>
    <w:rsid w:val="775D40D6"/>
    <w:rsid w:val="77EC3D7F"/>
    <w:rsid w:val="787228C6"/>
    <w:rsid w:val="78C04FBE"/>
    <w:rsid w:val="78C328A3"/>
    <w:rsid w:val="78F40135"/>
    <w:rsid w:val="796571AA"/>
    <w:rsid w:val="796D5C1C"/>
    <w:rsid w:val="79D530D2"/>
    <w:rsid w:val="79FC373C"/>
    <w:rsid w:val="7A2D7735"/>
    <w:rsid w:val="7A6042E4"/>
    <w:rsid w:val="7A8512DD"/>
    <w:rsid w:val="7AB913E9"/>
    <w:rsid w:val="7B11404E"/>
    <w:rsid w:val="7B493B7A"/>
    <w:rsid w:val="7B8E3D81"/>
    <w:rsid w:val="7C1954AA"/>
    <w:rsid w:val="7C27016E"/>
    <w:rsid w:val="7C503274"/>
    <w:rsid w:val="7D717D85"/>
    <w:rsid w:val="7DC71F94"/>
    <w:rsid w:val="7E5B7423"/>
    <w:rsid w:val="7E632989"/>
    <w:rsid w:val="7EA90D0F"/>
    <w:rsid w:val="7EC93B4D"/>
    <w:rsid w:val="7FB020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9"/>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54"/>
    <w:qFormat/>
    <w:uiPriority w:val="9"/>
    <w:pPr>
      <w:keepNext/>
      <w:keepLines/>
      <w:spacing w:before="260" w:after="260" w:line="413" w:lineRule="auto"/>
      <w:outlineLvl w:val="2"/>
    </w:pPr>
    <w:rPr>
      <w:rFonts w:ascii="Arial" w:hAnsi="Arial"/>
      <w:b/>
      <w:sz w:val="32"/>
      <w:szCs w:val="20"/>
    </w:rPr>
  </w:style>
  <w:style w:type="paragraph" w:styleId="6">
    <w:name w:val="heading 4"/>
    <w:basedOn w:val="1"/>
    <w:next w:val="1"/>
    <w:link w:val="56"/>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52"/>
    <w:qFormat/>
    <w:uiPriority w:val="9"/>
    <w:pPr>
      <w:keepNext/>
      <w:keepLines/>
      <w:spacing w:before="280" w:after="290" w:line="376" w:lineRule="auto"/>
      <w:outlineLvl w:val="4"/>
    </w:pPr>
    <w:rPr>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8">
    <w:name w:val="caption"/>
    <w:basedOn w:val="1"/>
    <w:next w:val="1"/>
    <w:qFormat/>
    <w:uiPriority w:val="35"/>
    <w:pPr>
      <w:spacing w:beforeLines="50" w:afterLines="50" w:line="360" w:lineRule="auto"/>
      <w:jc w:val="center"/>
    </w:pPr>
    <w:rPr>
      <w:rFonts w:ascii="Arial" w:hAnsi="Arial" w:cs="Arial"/>
      <w:sz w:val="24"/>
      <w:szCs w:val="20"/>
    </w:rPr>
  </w:style>
  <w:style w:type="paragraph" w:styleId="9">
    <w:name w:val="Document Map"/>
    <w:basedOn w:val="1"/>
    <w:semiHidden/>
    <w:qFormat/>
    <w:uiPriority w:val="0"/>
    <w:pPr>
      <w:shd w:val="clear" w:color="auto" w:fill="000080"/>
    </w:pPr>
  </w:style>
  <w:style w:type="paragraph" w:styleId="10">
    <w:name w:val="annotation text"/>
    <w:basedOn w:val="1"/>
    <w:link w:val="58"/>
    <w:unhideWhenUsed/>
    <w:qFormat/>
    <w:uiPriority w:val="99"/>
    <w:pPr>
      <w:jc w:val="left"/>
    </w:pPr>
  </w:style>
  <w:style w:type="paragraph" w:styleId="11">
    <w:name w:val="Body Text 3"/>
    <w:basedOn w:val="1"/>
    <w:qFormat/>
    <w:uiPriority w:val="0"/>
    <w:rPr>
      <w:rFonts w:ascii="楷体_GB2312" w:hAnsi="Arial" w:eastAsia="楷体_GB2312" w:cs="Arial"/>
      <w:b/>
      <w:bCs/>
      <w:color w:val="000000"/>
      <w:sz w:val="24"/>
    </w:rPr>
  </w:style>
  <w:style w:type="paragraph" w:styleId="12">
    <w:name w:val="Body Text"/>
    <w:basedOn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3">
    <w:name w:val="Body Text Indent"/>
    <w:basedOn w:val="1"/>
    <w:qFormat/>
    <w:uiPriority w:val="0"/>
    <w:pPr>
      <w:ind w:firstLine="630"/>
    </w:pPr>
    <w:rPr>
      <w:rFonts w:ascii="楷体_GB2312" w:eastAsia="楷体_GB2312"/>
      <w:sz w:val="32"/>
      <w:szCs w:val="20"/>
    </w:rPr>
  </w:style>
  <w:style w:type="paragraph" w:styleId="14">
    <w:name w:val="Block Text"/>
    <w:basedOn w:val="1"/>
    <w:qFormat/>
    <w:uiPriority w:val="0"/>
    <w:pPr>
      <w:adjustRightInd w:val="0"/>
      <w:ind w:left="420" w:right="33"/>
      <w:jc w:val="left"/>
      <w:textAlignment w:val="baseline"/>
    </w:pPr>
    <w:rPr>
      <w:kern w:val="0"/>
      <w:sz w:val="24"/>
      <w:szCs w:val="20"/>
    </w:rPr>
  </w:style>
  <w:style w:type="paragraph" w:styleId="15">
    <w:name w:val="toc 3"/>
    <w:basedOn w:val="1"/>
    <w:next w:val="1"/>
    <w:qFormat/>
    <w:uiPriority w:val="39"/>
    <w:pPr>
      <w:tabs>
        <w:tab w:val="right" w:leader="dot" w:pos="9344"/>
      </w:tabs>
      <w:spacing w:line="300" w:lineRule="auto"/>
    </w:pPr>
    <w:rPr>
      <w:rFonts w:ascii="楷体" w:hAnsi="楷体" w:eastAsia="楷体" w:cs="Arial"/>
      <w:b/>
      <w:szCs w:val="21"/>
    </w:rPr>
  </w:style>
  <w:style w:type="paragraph" w:styleId="16">
    <w:name w:val="Plain Text"/>
    <w:basedOn w:val="1"/>
    <w:link w:val="41"/>
    <w:qFormat/>
    <w:uiPriority w:val="99"/>
    <w:rPr>
      <w:rFonts w:ascii="宋体" w:hAnsi="Courier New"/>
      <w:szCs w:val="20"/>
    </w:rPr>
  </w:style>
  <w:style w:type="paragraph" w:styleId="17">
    <w:name w:val="Body Text Indent 2"/>
    <w:basedOn w:val="1"/>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43"/>
    <w:qFormat/>
    <w:uiPriority w:val="99"/>
    <w:pPr>
      <w:tabs>
        <w:tab w:val="center" w:pos="4153"/>
        <w:tab w:val="right" w:pos="8306"/>
      </w:tabs>
      <w:snapToGrid w:val="0"/>
      <w:jc w:val="left"/>
    </w:pPr>
    <w:rPr>
      <w:sz w:val="18"/>
      <w:szCs w:val="18"/>
    </w:rPr>
  </w:style>
  <w:style w:type="paragraph" w:styleId="20">
    <w:name w:val="header"/>
    <w:basedOn w:val="1"/>
    <w:link w:val="51"/>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rPr>
      <w:rFonts w:eastAsia="楷体"/>
      <w:b/>
      <w:sz w:val="28"/>
    </w:rPr>
  </w:style>
  <w:style w:type="paragraph" w:styleId="22">
    <w:name w:val="Body Text Indent 3"/>
    <w:basedOn w:val="1"/>
    <w:qFormat/>
    <w:uiPriority w:val="99"/>
    <w:pPr>
      <w:ind w:firstLine="420" w:firstLineChars="200"/>
    </w:pPr>
    <w:rPr>
      <w:rFonts w:eastAsia="楷体_GB2312"/>
    </w:rPr>
  </w:style>
  <w:style w:type="paragraph" w:styleId="23">
    <w:name w:val="toc 2"/>
    <w:basedOn w:val="1"/>
    <w:next w:val="1"/>
    <w:semiHidden/>
    <w:qFormat/>
    <w:uiPriority w:val="0"/>
    <w:pPr>
      <w:ind w:left="420" w:leftChars="200"/>
    </w:pPr>
    <w:rPr>
      <w:szCs w:val="20"/>
    </w:rPr>
  </w:style>
  <w:style w:type="paragraph" w:styleId="24">
    <w:name w:val="Body Text 2"/>
    <w:basedOn w:val="1"/>
    <w:qFormat/>
    <w:uiPriority w:val="99"/>
    <w:pPr>
      <w:spacing w:line="440" w:lineRule="exact"/>
    </w:pPr>
    <w:rPr>
      <w:rFonts w:ascii="楷体_GB2312" w:eastAsia="楷体_GB2312"/>
      <w:sz w:val="28"/>
    </w:rPr>
  </w:style>
  <w:style w:type="paragraph" w:styleId="2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6">
    <w:name w:val="Title"/>
    <w:basedOn w:val="1"/>
    <w:next w:val="1"/>
    <w:link w:val="45"/>
    <w:qFormat/>
    <w:uiPriority w:val="0"/>
    <w:pPr>
      <w:spacing w:before="240" w:after="60"/>
      <w:jc w:val="center"/>
      <w:outlineLvl w:val="0"/>
    </w:pPr>
    <w:rPr>
      <w:rFonts w:ascii="Cambria" w:hAnsi="Cambria"/>
      <w:b/>
      <w:bCs/>
      <w:sz w:val="32"/>
      <w:szCs w:val="32"/>
    </w:rPr>
  </w:style>
  <w:style w:type="paragraph" w:styleId="27">
    <w:name w:val="annotation subject"/>
    <w:basedOn w:val="10"/>
    <w:next w:val="10"/>
    <w:link w:val="85"/>
    <w:qFormat/>
    <w:uiPriority w:val="0"/>
    <w:rPr>
      <w:b/>
      <w:bCs/>
    </w:rPr>
  </w:style>
  <w:style w:type="paragraph" w:styleId="28">
    <w:name w:val="Body Text First Indent 2"/>
    <w:basedOn w:val="13"/>
    <w:qFormat/>
    <w:uiPriority w:val="0"/>
    <w:pPr>
      <w:widowControl/>
      <w:spacing w:after="120"/>
      <w:ind w:left="420" w:leftChars="200" w:firstLine="420" w:firstLineChars="200"/>
    </w:pPr>
    <w:rPr>
      <w:rFonts w:ascii="仿宋_GB2312" w:eastAsia="仿宋_GB2312"/>
      <w:color w:val="FF6600"/>
      <w:sz w:val="21"/>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2">
    <w:name w:val="Strong"/>
    <w:qFormat/>
    <w:uiPriority w:val="22"/>
    <w:rPr>
      <w:b/>
      <w:bCs/>
    </w:rPr>
  </w:style>
  <w:style w:type="character" w:styleId="33">
    <w:name w:val="page number"/>
    <w:basedOn w:val="31"/>
    <w:qFormat/>
    <w:uiPriority w:val="99"/>
  </w:style>
  <w:style w:type="character" w:styleId="34">
    <w:name w:val="FollowedHyperlink"/>
    <w:qFormat/>
    <w:uiPriority w:val="0"/>
    <w:rPr>
      <w:color w:val="800080"/>
      <w:u w:val="single"/>
    </w:rPr>
  </w:style>
  <w:style w:type="character" w:styleId="35">
    <w:name w:val="Emphasis"/>
    <w:qFormat/>
    <w:uiPriority w:val="0"/>
    <w:rPr>
      <w:i/>
      <w:iCs/>
    </w:rPr>
  </w:style>
  <w:style w:type="character" w:styleId="36">
    <w:name w:val="Hyperlink"/>
    <w:qFormat/>
    <w:uiPriority w:val="99"/>
    <w:rPr>
      <w:color w:val="0000FF"/>
      <w:u w:val="single"/>
    </w:rPr>
  </w:style>
  <w:style w:type="character" w:styleId="37">
    <w:name w:val="annotation reference"/>
    <w:qFormat/>
    <w:uiPriority w:val="0"/>
    <w:rPr>
      <w:sz w:val="21"/>
      <w:szCs w:val="21"/>
    </w:rPr>
  </w:style>
  <w:style w:type="character" w:customStyle="1" w:styleId="38">
    <w:name w:val="标题 2 Char"/>
    <w:qFormat/>
    <w:uiPriority w:val="9"/>
    <w:rPr>
      <w:rFonts w:ascii="Arial" w:hAnsi="Arial" w:eastAsia="黑体"/>
      <w:b/>
      <w:kern w:val="2"/>
      <w:sz w:val="32"/>
      <w:lang w:val="en-US" w:eastAsia="zh-CN"/>
    </w:rPr>
  </w:style>
  <w:style w:type="character" w:customStyle="1" w:styleId="39">
    <w:name w:val="列出段落 Char"/>
    <w:link w:val="40"/>
    <w:qFormat/>
    <w:uiPriority w:val="0"/>
    <w:rPr>
      <w:rFonts w:ascii="Calibri" w:hAnsi="Calibri"/>
      <w:kern w:val="2"/>
      <w:sz w:val="21"/>
      <w:szCs w:val="22"/>
    </w:rPr>
  </w:style>
  <w:style w:type="paragraph" w:customStyle="1" w:styleId="40">
    <w:name w:val="列出段落1"/>
    <w:basedOn w:val="1"/>
    <w:link w:val="39"/>
    <w:qFormat/>
    <w:uiPriority w:val="0"/>
    <w:pPr>
      <w:ind w:firstLine="420" w:firstLineChars="200"/>
    </w:pPr>
    <w:rPr>
      <w:rFonts w:ascii="Calibri" w:hAnsi="Calibri"/>
      <w:szCs w:val="22"/>
    </w:rPr>
  </w:style>
  <w:style w:type="character" w:customStyle="1" w:styleId="41">
    <w:name w:val="纯文本 字符"/>
    <w:link w:val="16"/>
    <w:qFormat/>
    <w:uiPriority w:val="0"/>
    <w:rPr>
      <w:rFonts w:ascii="宋体" w:hAnsi="Courier New" w:eastAsia="宋体"/>
      <w:kern w:val="2"/>
      <w:sz w:val="21"/>
      <w:lang w:val="en-US" w:eastAsia="zh-CN" w:bidi="ar-SA"/>
    </w:rPr>
  </w:style>
  <w:style w:type="character" w:customStyle="1" w:styleId="42">
    <w:name w:val="param-value"/>
    <w:basedOn w:val="31"/>
    <w:qFormat/>
    <w:uiPriority w:val="0"/>
  </w:style>
  <w:style w:type="character" w:customStyle="1" w:styleId="43">
    <w:name w:val="页脚 字符"/>
    <w:link w:val="19"/>
    <w:qFormat/>
    <w:uiPriority w:val="99"/>
    <w:rPr>
      <w:kern w:val="2"/>
      <w:sz w:val="18"/>
      <w:szCs w:val="18"/>
    </w:rPr>
  </w:style>
  <w:style w:type="character" w:customStyle="1" w:styleId="44">
    <w:name w:val="Font Style36"/>
    <w:qFormat/>
    <w:uiPriority w:val="0"/>
    <w:rPr>
      <w:rFonts w:ascii="宋体" w:eastAsia="宋体" w:cs="宋体"/>
      <w:sz w:val="16"/>
      <w:szCs w:val="16"/>
    </w:rPr>
  </w:style>
  <w:style w:type="character" w:customStyle="1" w:styleId="45">
    <w:name w:val="标题 字符"/>
    <w:link w:val="26"/>
    <w:qFormat/>
    <w:uiPriority w:val="0"/>
    <w:rPr>
      <w:rFonts w:ascii="Cambria" w:hAnsi="Cambria" w:cs="Times New Roman"/>
      <w:b/>
      <w:bCs/>
      <w:kern w:val="2"/>
      <w:sz w:val="32"/>
      <w:szCs w:val="32"/>
    </w:rPr>
  </w:style>
  <w:style w:type="character" w:customStyle="1" w:styleId="46">
    <w:name w:val="Font Style28"/>
    <w:qFormat/>
    <w:uiPriority w:val="0"/>
    <w:rPr>
      <w:rFonts w:ascii="Constantia" w:hAnsi="Constantia" w:cs="Constantia"/>
      <w:sz w:val="28"/>
      <w:szCs w:val="28"/>
    </w:rPr>
  </w:style>
  <w:style w:type="character" w:customStyle="1" w:styleId="47">
    <w:name w:val="Font Style30"/>
    <w:qFormat/>
    <w:uiPriority w:val="0"/>
    <w:rPr>
      <w:rFonts w:ascii="宋体" w:eastAsia="宋体" w:cs="宋体"/>
      <w:sz w:val="14"/>
      <w:szCs w:val="14"/>
    </w:rPr>
  </w:style>
  <w:style w:type="character" w:customStyle="1" w:styleId="48">
    <w:name w:val="Font Style37"/>
    <w:qFormat/>
    <w:uiPriority w:val="0"/>
    <w:rPr>
      <w:rFonts w:ascii="Arial" w:hAnsi="Arial" w:cs="Arial"/>
      <w:sz w:val="16"/>
      <w:szCs w:val="16"/>
    </w:rPr>
  </w:style>
  <w:style w:type="character" w:customStyle="1" w:styleId="49">
    <w:name w:val="标题 1 字符"/>
    <w:link w:val="2"/>
    <w:qFormat/>
    <w:uiPriority w:val="0"/>
    <w:rPr>
      <w:b/>
      <w:bCs/>
      <w:kern w:val="44"/>
      <w:sz w:val="44"/>
      <w:szCs w:val="44"/>
    </w:rPr>
  </w:style>
  <w:style w:type="character" w:customStyle="1" w:styleId="50">
    <w:name w:val="apple-converted-space"/>
    <w:qFormat/>
    <w:uiPriority w:val="0"/>
  </w:style>
  <w:style w:type="character" w:customStyle="1" w:styleId="51">
    <w:name w:val="页眉 字符"/>
    <w:link w:val="20"/>
    <w:qFormat/>
    <w:uiPriority w:val="99"/>
    <w:rPr>
      <w:kern w:val="2"/>
      <w:sz w:val="18"/>
      <w:szCs w:val="18"/>
    </w:rPr>
  </w:style>
  <w:style w:type="character" w:customStyle="1" w:styleId="52">
    <w:name w:val="标题 5 字符"/>
    <w:link w:val="7"/>
    <w:qFormat/>
    <w:uiPriority w:val="9"/>
    <w:rPr>
      <w:b/>
      <w:bCs/>
      <w:kern w:val="2"/>
      <w:sz w:val="28"/>
      <w:szCs w:val="28"/>
    </w:rPr>
  </w:style>
  <w:style w:type="character" w:customStyle="1" w:styleId="53">
    <w:name w:val="Font Style29"/>
    <w:qFormat/>
    <w:uiPriority w:val="0"/>
    <w:rPr>
      <w:rFonts w:ascii="Arial" w:hAnsi="Arial" w:cs="Arial"/>
      <w:sz w:val="14"/>
      <w:szCs w:val="14"/>
    </w:rPr>
  </w:style>
  <w:style w:type="character" w:customStyle="1" w:styleId="54">
    <w:name w:val="标题 3 字符"/>
    <w:link w:val="5"/>
    <w:qFormat/>
    <w:uiPriority w:val="9"/>
    <w:rPr>
      <w:rFonts w:ascii="Arial" w:hAnsi="Arial"/>
      <w:b/>
      <w:kern w:val="2"/>
      <w:sz w:val="32"/>
    </w:rPr>
  </w:style>
  <w:style w:type="character" w:customStyle="1" w:styleId="55">
    <w:name w:val="style4"/>
    <w:qFormat/>
    <w:uiPriority w:val="0"/>
  </w:style>
  <w:style w:type="character" w:customStyle="1" w:styleId="56">
    <w:name w:val="标题 4 字符"/>
    <w:link w:val="6"/>
    <w:qFormat/>
    <w:uiPriority w:val="9"/>
    <w:rPr>
      <w:rFonts w:ascii="Cambria" w:hAnsi="Cambria"/>
      <w:b/>
      <w:bCs/>
      <w:kern w:val="2"/>
      <w:sz w:val="28"/>
      <w:szCs w:val="28"/>
    </w:rPr>
  </w:style>
  <w:style w:type="character" w:customStyle="1" w:styleId="57">
    <w:name w:val="Plain Text Char"/>
    <w:qFormat/>
    <w:locked/>
    <w:uiPriority w:val="0"/>
    <w:rPr>
      <w:rFonts w:ascii="宋体" w:hAnsi="Courier New" w:eastAsia="宋体"/>
      <w:kern w:val="2"/>
      <w:sz w:val="21"/>
      <w:lang w:val="en-US" w:eastAsia="zh-CN" w:bidi="ar-SA"/>
    </w:rPr>
  </w:style>
  <w:style w:type="character" w:customStyle="1" w:styleId="58">
    <w:name w:val="批注文字 字符"/>
    <w:link w:val="10"/>
    <w:qFormat/>
    <w:uiPriority w:val="99"/>
    <w:rPr>
      <w:kern w:val="2"/>
      <w:sz w:val="21"/>
      <w:szCs w:val="24"/>
    </w:rPr>
  </w:style>
  <w:style w:type="paragraph" w:customStyle="1" w:styleId="59">
    <w:name w:val="Style10"/>
    <w:basedOn w:val="1"/>
    <w:qFormat/>
    <w:uiPriority w:val="0"/>
    <w:pPr>
      <w:adjustRightInd w:val="0"/>
      <w:jc w:val="left"/>
    </w:pPr>
    <w:rPr>
      <w:rFonts w:ascii="宋体"/>
      <w:kern w:val="0"/>
      <w:sz w:val="24"/>
    </w:rPr>
  </w:style>
  <w:style w:type="paragraph" w:customStyle="1" w:styleId="60">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61">
    <w:name w:val="Style11"/>
    <w:basedOn w:val="1"/>
    <w:qFormat/>
    <w:uiPriority w:val="0"/>
    <w:pPr>
      <w:adjustRightInd w:val="0"/>
      <w:spacing w:line="446" w:lineRule="exact"/>
      <w:jc w:val="left"/>
    </w:pPr>
    <w:rPr>
      <w:rFonts w:ascii="宋体"/>
      <w:kern w:val="0"/>
      <w:sz w:val="24"/>
    </w:rPr>
  </w:style>
  <w:style w:type="paragraph" w:customStyle="1" w:styleId="62">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3">
    <w:name w:val="Char Char1 Char Char Char Char Char Char"/>
    <w:basedOn w:val="1"/>
    <w:qFormat/>
    <w:uiPriority w:val="0"/>
    <w:pPr>
      <w:widowControl/>
      <w:jc w:val="center"/>
    </w:pPr>
    <w:rPr>
      <w:rFonts w:ascii="宋体" w:hAnsi="宋体"/>
      <w:b/>
      <w:kern w:val="0"/>
      <w:sz w:val="24"/>
      <w:lang w:eastAsia="en-US"/>
    </w:rPr>
  </w:style>
  <w:style w:type="paragraph" w:customStyle="1" w:styleId="64">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65">
    <w:name w:val="Style9"/>
    <w:basedOn w:val="1"/>
    <w:qFormat/>
    <w:uiPriority w:val="0"/>
    <w:pPr>
      <w:adjustRightInd w:val="0"/>
      <w:jc w:val="left"/>
    </w:pPr>
    <w:rPr>
      <w:rFonts w:ascii="宋体"/>
      <w:kern w:val="0"/>
      <w:sz w:val="24"/>
    </w:rPr>
  </w:style>
  <w:style w:type="paragraph" w:customStyle="1" w:styleId="66">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7">
    <w:name w:val="Char"/>
    <w:basedOn w:val="1"/>
    <w:qFormat/>
    <w:uiPriority w:val="0"/>
    <w:pPr>
      <w:tabs>
        <w:tab w:val="left" w:pos="360"/>
      </w:tabs>
    </w:pPr>
    <w:rPr>
      <w:sz w:val="24"/>
    </w:rPr>
  </w:style>
  <w:style w:type="paragraph" w:customStyle="1" w:styleId="68">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69">
    <w:name w:val="我的样式"/>
    <w:basedOn w:val="2"/>
    <w:next w:val="1"/>
    <w:qFormat/>
    <w:uiPriority w:val="0"/>
    <w:pPr>
      <w:numPr>
        <w:ilvl w:val="0"/>
        <w:numId w:val="1"/>
      </w:numPr>
      <w:spacing w:line="360" w:lineRule="auto"/>
    </w:pPr>
    <w:rPr>
      <w:rFonts w:ascii="仿宋_GB2312" w:eastAsia="仿宋_GB2312"/>
      <w:sz w:val="32"/>
      <w:szCs w:val="30"/>
    </w:rPr>
  </w:style>
  <w:style w:type="paragraph" w:customStyle="1" w:styleId="70">
    <w:name w:val="要点标题"/>
    <w:basedOn w:val="1"/>
    <w:qFormat/>
    <w:uiPriority w:val="0"/>
    <w:pPr>
      <w:numPr>
        <w:ilvl w:val="0"/>
        <w:numId w:val="2"/>
      </w:numPr>
      <w:jc w:val="left"/>
    </w:pPr>
    <w:rPr>
      <w:rFonts w:ascii="宋体" w:hAnsi="宋体"/>
      <w:b/>
      <w:sz w:val="24"/>
    </w:rPr>
  </w:style>
  <w:style w:type="paragraph" w:customStyle="1" w:styleId="71">
    <w:name w:val="默认段落字体 Para Char Char Char Char Char Char Char Char Char1 Char Char Char Char Char Char Char"/>
    <w:basedOn w:val="9"/>
    <w:qFormat/>
    <w:uiPriority w:val="0"/>
    <w:rPr>
      <w:rFonts w:ascii="Tahoma" w:hAnsi="Tahoma"/>
      <w:sz w:val="24"/>
    </w:rPr>
  </w:style>
  <w:style w:type="paragraph" w:customStyle="1" w:styleId="72">
    <w:name w:val="正文（缩进） Char1"/>
    <w:basedOn w:val="1"/>
    <w:qFormat/>
    <w:uiPriority w:val="0"/>
    <w:pPr>
      <w:spacing w:beforeLines="50" w:afterLines="50" w:line="360" w:lineRule="auto"/>
      <w:ind w:firstLine="480" w:firstLineChars="200"/>
    </w:pPr>
    <w:rPr>
      <w:sz w:val="24"/>
    </w:rPr>
  </w:style>
  <w:style w:type="paragraph" w:customStyle="1" w:styleId="73">
    <w:name w:val="Style12"/>
    <w:basedOn w:val="1"/>
    <w:qFormat/>
    <w:uiPriority w:val="0"/>
    <w:pPr>
      <w:adjustRightInd w:val="0"/>
      <w:jc w:val="left"/>
    </w:pPr>
    <w:rPr>
      <w:rFonts w:ascii="宋体"/>
      <w:kern w:val="0"/>
      <w:sz w:val="24"/>
    </w:rPr>
  </w:style>
  <w:style w:type="paragraph" w:customStyle="1" w:styleId="74">
    <w:name w:val="列出段落11"/>
    <w:basedOn w:val="1"/>
    <w:unhideWhenUsed/>
    <w:qFormat/>
    <w:uiPriority w:val="99"/>
    <w:pPr>
      <w:ind w:firstLine="420" w:firstLineChars="200"/>
    </w:pPr>
  </w:style>
  <w:style w:type="paragraph" w:customStyle="1" w:styleId="75">
    <w:name w:val="Char Char Char Char"/>
    <w:basedOn w:val="9"/>
    <w:qFormat/>
    <w:uiPriority w:val="0"/>
    <w:pPr>
      <w:adjustRightInd w:val="0"/>
      <w:snapToGrid w:val="0"/>
      <w:spacing w:line="360" w:lineRule="auto"/>
    </w:pPr>
    <w:rPr>
      <w:rFonts w:ascii="Tahoma" w:hAnsi="Tahoma"/>
      <w:sz w:val="24"/>
    </w:rPr>
  </w:style>
  <w:style w:type="paragraph" w:customStyle="1" w:styleId="76">
    <w:name w:val="Char1"/>
    <w:basedOn w:val="1"/>
    <w:qFormat/>
    <w:uiPriority w:val="0"/>
    <w:pPr>
      <w:tabs>
        <w:tab w:val="left" w:pos="840"/>
      </w:tabs>
      <w:ind w:left="840" w:hanging="420"/>
    </w:pPr>
    <w:rPr>
      <w:sz w:val="24"/>
    </w:rPr>
  </w:style>
  <w:style w:type="paragraph" w:customStyle="1" w:styleId="77">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78">
    <w:name w:val="标题1"/>
    <w:basedOn w:val="2"/>
    <w:next w:val="1"/>
    <w:qFormat/>
    <w:uiPriority w:val="0"/>
    <w:pPr>
      <w:numPr>
        <w:ilvl w:val="0"/>
        <w:numId w:val="3"/>
      </w:numPr>
      <w:adjustRightInd w:val="0"/>
      <w:spacing w:line="578" w:lineRule="atLeast"/>
      <w:jc w:val="left"/>
      <w:textAlignment w:val="baseline"/>
    </w:pPr>
  </w:style>
  <w:style w:type="paragraph" w:customStyle="1" w:styleId="79">
    <w:name w:val="正文（无缩进）"/>
    <w:basedOn w:val="1"/>
    <w:qFormat/>
    <w:uiPriority w:val="0"/>
    <w:pPr>
      <w:spacing w:line="360" w:lineRule="auto"/>
    </w:pPr>
    <w:rPr>
      <w:rFonts w:ascii="Calibri" w:hAnsi="Calibri"/>
      <w:sz w:val="24"/>
      <w:szCs w:val="21"/>
    </w:rPr>
  </w:style>
  <w:style w:type="paragraph" w:customStyle="1" w:styleId="80">
    <w:name w:val="Char2"/>
    <w:basedOn w:val="1"/>
    <w:qFormat/>
    <w:uiPriority w:val="0"/>
    <w:pPr>
      <w:tabs>
        <w:tab w:val="left" w:pos="420"/>
      </w:tabs>
      <w:ind w:left="420" w:hanging="420" w:firstLineChars="200"/>
      <w:jc w:val="left"/>
    </w:pPr>
    <w:rPr>
      <w:szCs w:val="20"/>
    </w:rPr>
  </w:style>
  <w:style w:type="paragraph" w:customStyle="1" w:styleId="81">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82">
    <w:name w:val="正文_56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p0"/>
    <w:basedOn w:val="1"/>
    <w:qFormat/>
    <w:uiPriority w:val="0"/>
    <w:pPr>
      <w:widowControl/>
    </w:pPr>
    <w:rPr>
      <w:kern w:val="0"/>
      <w:szCs w:val="21"/>
    </w:rPr>
  </w:style>
  <w:style w:type="paragraph" w:customStyle="1" w:styleId="84">
    <w:name w:val="标准文本"/>
    <w:basedOn w:val="1"/>
    <w:qFormat/>
    <w:uiPriority w:val="0"/>
    <w:pPr>
      <w:spacing w:line="300" w:lineRule="auto"/>
      <w:ind w:firstLine="420" w:firstLineChars="200"/>
    </w:pPr>
    <w:rPr>
      <w:rFonts w:ascii="宋体" w:hAnsi="宋体"/>
      <w:kern w:val="0"/>
      <w:sz w:val="20"/>
      <w:szCs w:val="21"/>
    </w:rPr>
  </w:style>
  <w:style w:type="character" w:customStyle="1" w:styleId="85">
    <w:name w:val="批注主题 字符"/>
    <w:basedOn w:val="58"/>
    <w:link w:val="27"/>
    <w:qFormat/>
    <w:uiPriority w:val="0"/>
    <w:rPr>
      <w:rFonts w:ascii="Times New Roman" w:hAnsi="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1343</Words>
  <Characters>7658</Characters>
  <Lines>63</Lines>
  <Paragraphs>17</Paragraphs>
  <TotalTime>0</TotalTime>
  <ScaleCrop>false</ScaleCrop>
  <LinksUpToDate>false</LinksUpToDate>
  <CharactersWithSpaces>8984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2019-07-23T07:26:00Z</dcterms:created>
  <dc:creator>xiaolu1404095211</dc:creator>
  <cp:lastModifiedBy>xiaolu1404095211</cp:lastModifiedBy>
  <cp:lastPrinted>2016-07-10T10:09:00Z</cp:lastPrinted>
  <dcterms:modified xsi:type="dcterms:W3CDTF">2019-07-30T01:49:18Z</dcterms:modified>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