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楷体_GB2312"/>
          <w:b/>
          <w:sz w:val="72"/>
          <w:szCs w:val="72"/>
        </w:rPr>
      </w:pPr>
      <w:bookmarkStart w:id="52" w:name="_GoBack"/>
      <w:bookmarkEnd w:id="52"/>
    </w:p>
    <w:p>
      <w:pPr>
        <w:pStyle w:val="80"/>
        <w:tabs>
          <w:tab w:val="center" w:pos="4476"/>
          <w:tab w:val="right" w:pos="8953"/>
        </w:tabs>
        <w:ind w:firstLine="0"/>
        <w:rPr>
          <w:rFonts w:eastAsia="黑体"/>
          <w:b/>
          <w:bCs/>
          <w:sz w:val="84"/>
        </w:rPr>
      </w:pPr>
      <w:bookmarkStart w:id="0" w:name="_Toc455914596"/>
      <w:bookmarkStart w:id="1" w:name="_Toc115756014"/>
      <w:bookmarkStart w:id="2" w:name="_Toc142209795"/>
      <w:r>
        <w:rPr>
          <w:rFonts w:hint="eastAsia" w:eastAsia="楷体_GB2312"/>
          <w:b/>
          <w:sz w:val="72"/>
          <w:szCs w:val="72"/>
        </w:rPr>
        <w:drawing>
          <wp:inline distT="0" distB="0" distL="114300" distR="114300">
            <wp:extent cx="3667125" cy="919480"/>
            <wp:effectExtent l="0" t="0" r="0" b="0"/>
            <wp:docPr id="3" name="图片 1" descr="江苏开放大学 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江苏开放大学 新logo"/>
                    <pic:cNvPicPr>
                      <a:picLocks noChangeAspect="1"/>
                    </pic:cNvPicPr>
                  </pic:nvPicPr>
                  <pic:blipFill>
                    <a:blip r:embed="rId6"/>
                    <a:stretch>
                      <a:fillRect/>
                    </a:stretch>
                  </pic:blipFill>
                  <pic:spPr>
                    <a:xfrm>
                      <a:off x="0" y="0"/>
                      <a:ext cx="3667125" cy="919480"/>
                    </a:xfrm>
                    <a:prstGeom prst="rect">
                      <a:avLst/>
                    </a:prstGeom>
                    <a:noFill/>
                    <a:ln w="9525">
                      <a:noFill/>
                    </a:ln>
                    <a:effectLst>
                      <a:outerShdw dist="35921" dir="2699999" algn="ctr" rotWithShape="0">
                        <a:srgbClr val="808080"/>
                      </a:outerShdw>
                    </a:effectLst>
                  </pic:spPr>
                </pic:pic>
              </a:graphicData>
            </a:graphic>
          </wp:inline>
        </w:drawing>
      </w:r>
    </w:p>
    <w:p>
      <w:pPr>
        <w:pStyle w:val="80"/>
        <w:tabs>
          <w:tab w:val="center" w:pos="4476"/>
          <w:tab w:val="right" w:pos="8953"/>
        </w:tabs>
        <w:ind w:firstLine="1687" w:firstLineChars="200"/>
        <w:rPr>
          <w:rFonts w:eastAsia="黑体"/>
          <w:b/>
          <w:bCs/>
          <w:sz w:val="84"/>
        </w:rPr>
      </w:pPr>
    </w:p>
    <w:p>
      <w:pPr>
        <w:pStyle w:val="80"/>
        <w:tabs>
          <w:tab w:val="center" w:pos="4476"/>
          <w:tab w:val="right" w:pos="8953"/>
        </w:tabs>
        <w:ind w:firstLine="641" w:firstLineChars="76"/>
        <w:jc w:val="center"/>
        <w:rPr>
          <w:rFonts w:eastAsia="黑体"/>
          <w:b/>
          <w:bCs/>
          <w:sz w:val="84"/>
        </w:rPr>
      </w:pPr>
      <w:r>
        <w:rPr>
          <w:rFonts w:hint="eastAsia" w:eastAsia="黑体"/>
          <w:b/>
          <w:bCs/>
          <w:sz w:val="84"/>
        </w:rPr>
        <w:t>招　标　文　件</w:t>
      </w:r>
    </w:p>
    <w:p>
      <w:pPr>
        <w:pStyle w:val="80"/>
        <w:ind w:firstLine="723" w:firstLineChars="200"/>
        <w:rPr>
          <w:rFonts w:ascii="宋体" w:hAnsi="宋体"/>
          <w:b/>
          <w:bCs/>
          <w:sz w:val="36"/>
          <w:szCs w:val="36"/>
        </w:rPr>
      </w:pPr>
    </w:p>
    <w:p>
      <w:pPr>
        <w:widowControl/>
        <w:shd w:val="clear" w:color="auto" w:fill="FFFFFF"/>
        <w:spacing w:line="400" w:lineRule="atLeast"/>
        <w:rPr>
          <w:rFonts w:ascii="宋体" w:hAnsi="宋体"/>
          <w:b/>
          <w:sz w:val="36"/>
        </w:rPr>
      </w:pPr>
    </w:p>
    <w:p>
      <w:pPr>
        <w:spacing w:line="360" w:lineRule="auto"/>
        <w:ind w:left="630" w:leftChars="300" w:firstLine="723" w:firstLineChars="200"/>
        <w:jc w:val="left"/>
        <w:rPr>
          <w:rFonts w:ascii="宋体" w:hAnsi="宋体"/>
          <w:b/>
          <w:sz w:val="36"/>
        </w:rPr>
      </w:pPr>
      <w:r>
        <w:rPr>
          <w:rFonts w:hint="eastAsia" w:ascii="宋体" w:hAnsi="宋体"/>
          <w:b/>
          <w:sz w:val="36"/>
        </w:rPr>
        <w:t>项目名称：</w:t>
      </w:r>
      <w:r>
        <w:rPr>
          <w:rFonts w:hint="eastAsia" w:ascii="宋体" w:hAnsi="宋体"/>
          <w:b/>
          <w:sz w:val="36"/>
          <w:u w:val="single"/>
        </w:rPr>
        <w:t xml:space="preserve"> </w:t>
      </w:r>
      <w:r>
        <w:rPr>
          <w:rFonts w:ascii="宋体" w:hAnsi="宋体"/>
          <w:b/>
          <w:sz w:val="36"/>
          <w:u w:val="single"/>
        </w:rPr>
        <w:t xml:space="preserve">    </w:t>
      </w:r>
      <w:r>
        <w:rPr>
          <w:rFonts w:hint="eastAsia" w:ascii="宋体" w:hAnsi="宋体"/>
          <w:b/>
          <w:sz w:val="36"/>
          <w:u w:val="single"/>
        </w:rPr>
        <w:t xml:space="preserve">信息系统安全等级保护测评服务项目 </w:t>
      </w:r>
      <w:r>
        <w:rPr>
          <w:rFonts w:ascii="宋体" w:hAnsi="宋体"/>
          <w:b/>
          <w:sz w:val="36"/>
          <w:u w:val="single"/>
        </w:rPr>
        <w:t xml:space="preserve">    </w:t>
      </w:r>
      <w:r>
        <w:rPr>
          <w:rFonts w:hint="eastAsia" w:ascii="宋体" w:hAnsi="宋体"/>
          <w:b/>
          <w:sz w:val="36"/>
          <w:u w:val="single"/>
        </w:rPr>
        <w:t xml:space="preserve"> </w:t>
      </w:r>
    </w:p>
    <w:p>
      <w:pPr>
        <w:spacing w:line="360" w:lineRule="auto"/>
        <w:ind w:left="630" w:leftChars="300" w:firstLine="723" w:firstLineChars="200"/>
        <w:jc w:val="left"/>
        <w:rPr>
          <w:rFonts w:ascii="宋体" w:hAnsi="宋体"/>
        </w:rPr>
      </w:pPr>
      <w:r>
        <w:rPr>
          <w:rFonts w:hint="eastAsia" w:ascii="宋体" w:hAnsi="宋体"/>
          <w:b/>
          <w:sz w:val="36"/>
        </w:rPr>
        <w:t>项目编号：</w:t>
      </w:r>
      <w:r>
        <w:rPr>
          <w:rFonts w:hint="eastAsia" w:ascii="宋体" w:hAnsi="宋体"/>
          <w:b/>
          <w:sz w:val="36"/>
          <w:u w:val="single"/>
        </w:rPr>
        <w:t xml:space="preserve">         </w:t>
      </w:r>
      <w:r>
        <w:rPr>
          <w:rFonts w:ascii="宋体" w:hAnsi="宋体"/>
          <w:b/>
          <w:sz w:val="36"/>
          <w:u w:val="single"/>
        </w:rPr>
        <w:t>2018-ZB-</w:t>
      </w:r>
      <w:r>
        <w:rPr>
          <w:rFonts w:hint="eastAsia" w:ascii="宋体" w:hAnsi="宋体"/>
          <w:b/>
          <w:sz w:val="36"/>
          <w:u w:val="single"/>
        </w:rPr>
        <w:t>XC064</w:t>
      </w:r>
      <w:r>
        <w:rPr>
          <w:rFonts w:ascii="宋体" w:hAnsi="宋体"/>
          <w:b/>
          <w:sz w:val="36"/>
          <w:u w:val="single"/>
        </w:rPr>
        <w:t xml:space="preserve">     </w:t>
      </w:r>
      <w:r>
        <w:rPr>
          <w:rFonts w:hint="eastAsia" w:ascii="宋体" w:hAnsi="宋体"/>
          <w:b/>
          <w:sz w:val="36"/>
          <w:u w:val="single"/>
        </w:rPr>
        <w:t xml:space="preserve">         </w:t>
      </w:r>
    </w:p>
    <w:p>
      <w:pPr>
        <w:pStyle w:val="80"/>
        <w:spacing w:before="0" w:after="0"/>
        <w:ind w:firstLine="0"/>
        <w:rPr>
          <w:rFonts w:ascii="宋体" w:hAnsi="宋体"/>
        </w:rPr>
      </w:pPr>
    </w:p>
    <w:p>
      <w:pPr>
        <w:pStyle w:val="80"/>
        <w:spacing w:before="0" w:after="0"/>
        <w:ind w:firstLine="0"/>
        <w:rPr>
          <w:rFonts w:ascii="宋体" w:hAnsi="宋体"/>
        </w:rPr>
      </w:pPr>
    </w:p>
    <w:p>
      <w:pPr>
        <w:pStyle w:val="80"/>
        <w:spacing w:before="0" w:after="0"/>
        <w:ind w:firstLine="0"/>
        <w:rPr>
          <w:rFonts w:ascii="宋体" w:hAnsi="宋体"/>
        </w:rPr>
      </w:pPr>
    </w:p>
    <w:p>
      <w:pPr>
        <w:pStyle w:val="80"/>
        <w:spacing w:before="0" w:after="0"/>
        <w:ind w:firstLine="0"/>
        <w:rPr>
          <w:rFonts w:ascii="宋体" w:hAnsi="宋体"/>
        </w:rPr>
      </w:pPr>
    </w:p>
    <w:p>
      <w:pPr>
        <w:pStyle w:val="80"/>
        <w:spacing w:before="0" w:after="0"/>
        <w:ind w:firstLine="0"/>
        <w:rPr>
          <w:rFonts w:ascii="宋体" w:hAnsi="宋体"/>
        </w:rPr>
      </w:pPr>
    </w:p>
    <w:p>
      <w:pPr>
        <w:pStyle w:val="80"/>
        <w:spacing w:before="0" w:after="0"/>
        <w:ind w:firstLine="0"/>
        <w:rPr>
          <w:rFonts w:ascii="宋体" w:hAnsi="宋体"/>
        </w:rPr>
      </w:pPr>
    </w:p>
    <w:p>
      <w:pPr>
        <w:pStyle w:val="80"/>
        <w:spacing w:before="0" w:after="0"/>
        <w:ind w:firstLine="0"/>
        <w:rPr>
          <w:rFonts w:ascii="宋体" w:hAnsi="宋体"/>
        </w:rPr>
      </w:pPr>
    </w:p>
    <w:p>
      <w:pPr>
        <w:pStyle w:val="80"/>
        <w:spacing w:before="0" w:after="0"/>
        <w:ind w:firstLine="0"/>
        <w:rPr>
          <w:rFonts w:ascii="宋体" w:hAnsi="宋体"/>
        </w:rPr>
      </w:pPr>
    </w:p>
    <w:p>
      <w:pPr>
        <w:pStyle w:val="80"/>
        <w:spacing w:before="0" w:after="0"/>
        <w:ind w:firstLine="0"/>
        <w:rPr>
          <w:rFonts w:ascii="宋体" w:hAnsi="宋体"/>
        </w:rPr>
      </w:pPr>
    </w:p>
    <w:p>
      <w:pPr>
        <w:pStyle w:val="80"/>
        <w:spacing w:before="0" w:after="0"/>
        <w:ind w:firstLine="0"/>
        <w:rPr>
          <w:rFonts w:ascii="宋体" w:hAnsi="宋体"/>
        </w:rPr>
      </w:pPr>
    </w:p>
    <w:p>
      <w:pPr>
        <w:pStyle w:val="80"/>
        <w:spacing w:before="0" w:after="0"/>
        <w:ind w:firstLine="0"/>
        <w:rPr>
          <w:rFonts w:ascii="宋体" w:hAnsi="宋体"/>
        </w:rPr>
      </w:pPr>
    </w:p>
    <w:p>
      <w:pPr>
        <w:pStyle w:val="80"/>
        <w:spacing w:before="0" w:after="0"/>
        <w:ind w:firstLine="0"/>
        <w:rPr>
          <w:rFonts w:ascii="宋体" w:hAnsi="宋体"/>
        </w:rPr>
      </w:pPr>
    </w:p>
    <w:p>
      <w:pPr>
        <w:pStyle w:val="5"/>
        <w:jc w:val="center"/>
        <w:rPr>
          <w:rFonts w:ascii="Times New Roman" w:hAnsi="Times New Roman" w:eastAsia="楷体"/>
          <w:sz w:val="28"/>
          <w:szCs w:val="21"/>
        </w:rPr>
      </w:pPr>
      <w:r>
        <w:rPr>
          <w:rFonts w:ascii="Times New Roman" w:hAnsi="Times New Roman" w:eastAsia="楷体"/>
          <w:sz w:val="44"/>
        </w:rPr>
        <w:t>第一部分</w:t>
      </w:r>
      <w:r>
        <w:rPr>
          <w:rFonts w:hint="eastAsia" w:ascii="Times New Roman" w:hAnsi="Times New Roman" w:eastAsia="楷体"/>
          <w:sz w:val="44"/>
        </w:rPr>
        <w:t xml:space="preserve">  </w:t>
      </w:r>
      <w:r>
        <w:rPr>
          <w:rFonts w:ascii="Times New Roman" w:hAnsi="Times New Roman" w:eastAsia="楷体"/>
          <w:sz w:val="44"/>
        </w:rPr>
        <w:t>投标邀请函</w:t>
      </w:r>
      <w:bookmarkEnd w:id="0"/>
    </w:p>
    <w:p>
      <w:pPr>
        <w:pStyle w:val="26"/>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根据需要，现对我校</w:t>
      </w:r>
      <w:r>
        <w:rPr>
          <w:rFonts w:hint="eastAsia" w:ascii="Times New Roman" w:hAnsi="Times New Roman" w:cs="Times New Roman"/>
          <w:sz w:val="21"/>
          <w:szCs w:val="21"/>
          <w:u w:val="single"/>
        </w:rPr>
        <w:t xml:space="preserve">信息系统安全等级保护测评服务项目 </w:t>
      </w:r>
      <w:r>
        <w:rPr>
          <w:rFonts w:ascii="Times New Roman" w:hAnsi="Times New Roman" w:cs="Times New Roman"/>
          <w:sz w:val="21"/>
          <w:szCs w:val="21"/>
        </w:rPr>
        <w:t>项目组织公开招标，欢迎符合资格条件的单位前来投标。</w:t>
      </w:r>
    </w:p>
    <w:p>
      <w:pPr>
        <w:pStyle w:val="5"/>
        <w:rPr>
          <w:rFonts w:ascii="Times New Roman" w:hAnsi="Times New Roman"/>
          <w:sz w:val="21"/>
          <w:szCs w:val="21"/>
        </w:rPr>
      </w:pPr>
      <w:bookmarkStart w:id="3" w:name="_Toc455914597"/>
      <w:r>
        <w:rPr>
          <w:rFonts w:ascii="Times New Roman" w:hAnsi="Times New Roman"/>
          <w:sz w:val="21"/>
          <w:szCs w:val="21"/>
        </w:rPr>
        <w:t>1.1项目概况</w:t>
      </w:r>
      <w:bookmarkEnd w:id="3"/>
    </w:p>
    <w:p>
      <w:pPr>
        <w:pStyle w:val="26"/>
        <w:numPr>
          <w:ilvl w:val="0"/>
          <w:numId w:val="4"/>
        </w:numPr>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项目编号：2018-ZB-XC063</w:t>
      </w:r>
      <w:r>
        <w:rPr>
          <w:rFonts w:hint="eastAsia" w:ascii="Times New Roman" w:hAnsi="Times New Roman" w:cs="Times New Roman"/>
          <w:sz w:val="21"/>
          <w:szCs w:val="21"/>
        </w:rPr>
        <w:t>。</w:t>
      </w:r>
    </w:p>
    <w:p>
      <w:pPr>
        <w:pStyle w:val="26"/>
        <w:numPr>
          <w:ilvl w:val="0"/>
          <w:numId w:val="4"/>
        </w:numPr>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项目名称：</w:t>
      </w:r>
      <w:r>
        <w:rPr>
          <w:rFonts w:hint="eastAsia" w:ascii="Times New Roman" w:hAnsi="Times New Roman" w:cs="Times New Roman"/>
          <w:sz w:val="21"/>
          <w:szCs w:val="21"/>
        </w:rPr>
        <w:t>信息系统安全等级保护测评服务项目。</w:t>
      </w:r>
    </w:p>
    <w:p>
      <w:pPr>
        <w:pStyle w:val="26"/>
        <w:numPr>
          <w:ilvl w:val="0"/>
          <w:numId w:val="4"/>
        </w:numPr>
        <w:spacing w:before="0" w:beforeAutospacing="0" w:after="0" w:afterAutospacing="0" w:line="360" w:lineRule="auto"/>
        <w:ind w:firstLine="482"/>
        <w:rPr>
          <w:rFonts w:ascii="Times New Roman" w:hAnsi="Times New Roman" w:cs="Times New Roman"/>
          <w:sz w:val="21"/>
          <w:szCs w:val="21"/>
        </w:rPr>
      </w:pPr>
      <w:r>
        <w:rPr>
          <w:rFonts w:hint="eastAsia" w:ascii="Times New Roman" w:hAnsi="Times New Roman" w:cs="Times New Roman"/>
          <w:sz w:val="21"/>
          <w:szCs w:val="21"/>
        </w:rPr>
        <w:t>项目预算：</w:t>
      </w:r>
      <w:r>
        <w:rPr>
          <w:rFonts w:ascii="Times New Roman" w:hAnsi="Times New Roman" w:cs="Times New Roman"/>
          <w:sz w:val="21"/>
          <w:szCs w:val="21"/>
        </w:rPr>
        <w:t>1</w:t>
      </w:r>
      <w:r>
        <w:rPr>
          <w:rFonts w:hint="eastAsia" w:ascii="Times New Roman" w:hAnsi="Times New Roman" w:cs="Times New Roman"/>
          <w:sz w:val="21"/>
          <w:szCs w:val="21"/>
        </w:rPr>
        <w:t>0万。</w:t>
      </w:r>
    </w:p>
    <w:p>
      <w:pPr>
        <w:pStyle w:val="26"/>
        <w:numPr>
          <w:ilvl w:val="0"/>
          <w:numId w:val="4"/>
        </w:numPr>
        <w:spacing w:before="0" w:beforeAutospacing="0" w:after="0" w:afterAutospacing="0" w:line="360" w:lineRule="auto"/>
        <w:ind w:firstLine="482"/>
        <w:rPr>
          <w:rFonts w:ascii="Times New Roman" w:hAnsi="Times New Roman" w:cs="Times New Roman"/>
          <w:sz w:val="21"/>
          <w:szCs w:val="21"/>
        </w:rPr>
      </w:pPr>
      <w:r>
        <w:rPr>
          <w:rFonts w:hint="eastAsia" w:ascii="Times New Roman" w:hAnsi="Times New Roman" w:cs="Times New Roman"/>
          <w:sz w:val="21"/>
          <w:szCs w:val="21"/>
        </w:rPr>
        <w:t>项目实施期限：两个月。</w:t>
      </w:r>
    </w:p>
    <w:p>
      <w:pPr>
        <w:pStyle w:val="5"/>
        <w:rPr>
          <w:rFonts w:ascii="Times New Roman" w:hAnsi="Times New Roman"/>
          <w:sz w:val="21"/>
          <w:szCs w:val="21"/>
        </w:rPr>
      </w:pPr>
      <w:bookmarkStart w:id="4" w:name="_Toc455914598"/>
      <w:r>
        <w:rPr>
          <w:rFonts w:ascii="Times New Roman" w:hAnsi="Times New Roman"/>
          <w:sz w:val="21"/>
          <w:szCs w:val="21"/>
        </w:rPr>
        <w:t>1.2投标人资质条件</w:t>
      </w:r>
      <w:bookmarkEnd w:id="4"/>
      <w:bookmarkStart w:id="5" w:name="_Toc422840930"/>
    </w:p>
    <w:p>
      <w:pPr>
        <w:spacing w:line="360" w:lineRule="auto"/>
        <w:ind w:firstLine="420" w:firstLineChars="200"/>
        <w:jc w:val="left"/>
        <w:rPr>
          <w:kern w:val="0"/>
          <w:szCs w:val="21"/>
        </w:rPr>
      </w:pPr>
      <w:r>
        <w:rPr>
          <w:rFonts w:hint="eastAsia"/>
          <w:kern w:val="0"/>
          <w:szCs w:val="21"/>
        </w:rPr>
        <w:t>1、参加本次采购活动的投标人须符合《中华人民共和国政府采购法》第二十二条之规定（详见招标文件“第五部分 投标文件格式 ——四、资格证明文件”）。</w:t>
      </w:r>
    </w:p>
    <w:p>
      <w:pPr>
        <w:spacing w:line="360" w:lineRule="auto"/>
        <w:ind w:firstLine="420" w:firstLineChars="200"/>
        <w:jc w:val="left"/>
        <w:rPr>
          <w:kern w:val="0"/>
          <w:szCs w:val="21"/>
        </w:rPr>
      </w:pPr>
      <w:r>
        <w:rPr>
          <w:rFonts w:hint="eastAsia"/>
          <w:kern w:val="0"/>
          <w:szCs w:val="21"/>
        </w:rPr>
        <w:t>2、采购人根据采购项目的特殊要求规定的特定条件：具有信息系统信息安全等级保护测评资质（提供复印件，原件备查）。</w:t>
      </w:r>
    </w:p>
    <w:p>
      <w:pPr>
        <w:spacing w:line="360" w:lineRule="auto"/>
        <w:ind w:firstLine="420" w:firstLineChars="200"/>
        <w:jc w:val="left"/>
        <w:rPr>
          <w:kern w:val="0"/>
          <w:szCs w:val="21"/>
        </w:rPr>
      </w:pPr>
      <w:r>
        <w:rPr>
          <w:rFonts w:hint="eastAsia"/>
          <w:kern w:val="0"/>
          <w:szCs w:val="21"/>
        </w:rPr>
        <w:t>3、投标人未被“信用中国”网站（www.creditchina.gov.cn）列入失信执行人、重大税收违法案件当事人名单、政府采购严重违法失信行为记录名单，请提供信用查询截图。</w:t>
      </w:r>
    </w:p>
    <w:p>
      <w:pPr>
        <w:spacing w:line="360" w:lineRule="auto"/>
        <w:ind w:firstLine="420" w:firstLineChars="200"/>
        <w:jc w:val="left"/>
        <w:rPr>
          <w:szCs w:val="21"/>
        </w:rPr>
      </w:pPr>
      <w:r>
        <w:rPr>
          <w:rFonts w:hint="eastAsia"/>
          <w:kern w:val="0"/>
          <w:szCs w:val="21"/>
        </w:rPr>
        <w:t>4、本项目不接受联合体投标。</w:t>
      </w:r>
    </w:p>
    <w:bookmarkEnd w:id="5"/>
    <w:p>
      <w:pPr>
        <w:pStyle w:val="5"/>
        <w:rPr>
          <w:sz w:val="24"/>
          <w:szCs w:val="24"/>
        </w:rPr>
      </w:pPr>
      <w:r>
        <w:rPr>
          <w:rFonts w:hint="eastAsia" w:ascii="Times New Roman" w:hAnsi="Times New Roman"/>
          <w:sz w:val="21"/>
          <w:szCs w:val="21"/>
        </w:rPr>
        <w:t>1</w:t>
      </w:r>
      <w:r>
        <w:rPr>
          <w:rFonts w:ascii="Times New Roman" w:hAnsi="Times New Roman"/>
          <w:sz w:val="21"/>
          <w:szCs w:val="21"/>
        </w:rPr>
        <w:t>.</w:t>
      </w:r>
      <w:r>
        <w:rPr>
          <w:rFonts w:hint="eastAsia" w:ascii="Times New Roman" w:hAnsi="Times New Roman"/>
          <w:sz w:val="21"/>
          <w:szCs w:val="21"/>
        </w:rPr>
        <w:t>3投标报名及现场勘察</w:t>
      </w:r>
    </w:p>
    <w:p>
      <w:pPr>
        <w:spacing w:line="360" w:lineRule="auto"/>
        <w:ind w:firstLine="420" w:firstLineChars="200"/>
      </w:pPr>
      <w:r>
        <w:rPr>
          <w:rFonts w:hint="eastAsia"/>
        </w:rPr>
        <w:t>有意投标的投标人请在2018年 11 月19日下午16:00前发送单位名称、联系人、联系电话及项目编号和项目名称到2448775794@qq.com 邮箱中，并在邮件标题中注明“信息系统安全等级保护测评服务项目”。</w:t>
      </w:r>
    </w:p>
    <w:p>
      <w:pPr>
        <w:spacing w:line="360" w:lineRule="auto"/>
        <w:ind w:firstLine="422" w:firstLineChars="200"/>
        <w:rPr>
          <w:b/>
          <w:bCs/>
        </w:rPr>
      </w:pPr>
      <w:r>
        <w:rPr>
          <w:rFonts w:hint="eastAsia"/>
          <w:b/>
          <w:bCs/>
        </w:rPr>
        <w:t>凡未按要求报名者，学校不接受其投标。</w:t>
      </w:r>
    </w:p>
    <w:p>
      <w:pPr>
        <w:spacing w:line="360" w:lineRule="auto"/>
        <w:ind w:firstLine="420" w:firstLineChars="200"/>
        <w:rPr>
          <w:b w:val="0"/>
          <w:bCs/>
        </w:rPr>
      </w:pPr>
      <w:r>
        <w:rPr>
          <w:rFonts w:hint="eastAsia"/>
          <w:b w:val="0"/>
          <w:bCs/>
        </w:rPr>
        <w:t>现场勘察是招标人向投标人提供的有关现场的数据和资料，是招标人现有的能被投标人利用的资料，招标人对投标人据此作出的任何推论和理解不承担责任。</w:t>
      </w:r>
    </w:p>
    <w:p>
      <w:pPr>
        <w:spacing w:line="360" w:lineRule="auto"/>
        <w:ind w:firstLine="420" w:firstLineChars="200"/>
        <w:rPr>
          <w:bCs/>
        </w:rPr>
      </w:pPr>
      <w:r>
        <w:rPr>
          <w:rFonts w:hint="eastAsia"/>
          <w:b w:val="0"/>
          <w:bCs/>
        </w:rPr>
        <w:t>现场勘察时间：</w:t>
      </w:r>
      <w:r>
        <w:rPr>
          <w:b w:val="0"/>
          <w:bCs/>
        </w:rPr>
        <w:t>2018</w:t>
      </w:r>
      <w:r>
        <w:rPr>
          <w:rFonts w:hint="eastAsia"/>
          <w:b w:val="0"/>
          <w:bCs/>
        </w:rPr>
        <w:t>年</w:t>
      </w:r>
      <w:r>
        <w:rPr>
          <w:rFonts w:hint="eastAsia"/>
          <w:bCs/>
        </w:rPr>
        <w:t>11</w:t>
      </w:r>
      <w:r>
        <w:rPr>
          <w:rFonts w:hint="eastAsia"/>
          <w:b w:val="0"/>
          <w:bCs/>
        </w:rPr>
        <w:t>月</w:t>
      </w:r>
      <w:r>
        <w:rPr>
          <w:rFonts w:hint="eastAsia"/>
          <w:bCs/>
        </w:rPr>
        <w:t>20</w:t>
      </w:r>
      <w:r>
        <w:rPr>
          <w:rFonts w:hint="eastAsia"/>
          <w:b w:val="0"/>
          <w:bCs/>
        </w:rPr>
        <w:t>日上午</w:t>
      </w:r>
      <w:r>
        <w:rPr>
          <w:b w:val="0"/>
          <w:bCs/>
        </w:rPr>
        <w:t>9</w:t>
      </w:r>
      <w:r>
        <w:rPr>
          <w:rFonts w:hint="eastAsia"/>
          <w:b w:val="0"/>
          <w:bCs/>
        </w:rPr>
        <w:t>点集中</w:t>
      </w:r>
      <w:r>
        <w:rPr>
          <w:rFonts w:hint="eastAsia"/>
          <w:bCs/>
        </w:rPr>
        <w:t>勘察</w:t>
      </w:r>
      <w:r>
        <w:rPr>
          <w:rFonts w:hint="eastAsia"/>
          <w:b w:val="0"/>
          <w:bCs/>
        </w:rPr>
        <w:t>现场。</w:t>
      </w:r>
    </w:p>
    <w:p>
      <w:pPr>
        <w:spacing w:line="360" w:lineRule="auto"/>
        <w:ind w:firstLine="420" w:firstLineChars="200"/>
        <w:rPr>
          <w:bCs/>
        </w:rPr>
      </w:pPr>
      <w:r>
        <w:rPr>
          <w:rFonts w:hint="eastAsia"/>
          <w:bCs/>
        </w:rPr>
        <w:t>地址：南京市江东北路399号图书馆楼七楼。</w:t>
      </w:r>
    </w:p>
    <w:p>
      <w:pPr>
        <w:spacing w:line="360" w:lineRule="auto"/>
        <w:ind w:firstLine="420" w:firstLineChars="200"/>
        <w:rPr>
          <w:b w:val="0"/>
          <w:bCs/>
        </w:rPr>
      </w:pPr>
      <w:r>
        <w:rPr>
          <w:rFonts w:hint="eastAsia"/>
          <w:bCs/>
        </w:rPr>
        <w:t>联系人：张老师。联系电话：</w:t>
      </w:r>
      <w:r>
        <w:rPr>
          <w:bCs/>
        </w:rPr>
        <w:t>025-86265422</w:t>
      </w:r>
    </w:p>
    <w:p>
      <w:pPr>
        <w:spacing w:line="360" w:lineRule="auto"/>
        <w:ind w:firstLine="420" w:firstLineChars="200"/>
        <w:rPr>
          <w:b w:val="0"/>
          <w:bCs/>
        </w:rPr>
      </w:pPr>
      <w:r>
        <w:rPr>
          <w:rFonts w:hint="eastAsia"/>
          <w:b w:val="0"/>
          <w:bCs/>
        </w:rPr>
        <w:t>投标人可为踏勘目的进入招标人的项目现场，但投标人不得因此使招标人承担有关责任和损失，投标人应自行承担踏勘现场的费用、责任和风险。未现场勘察和未提出疑义的投标人将被视为已勘察，认同招标项目要求的内容。</w:t>
      </w:r>
    </w:p>
    <w:p>
      <w:pPr>
        <w:pStyle w:val="5"/>
        <w:rPr>
          <w:rFonts w:ascii="Times New Roman" w:hAnsi="Times New Roman"/>
          <w:sz w:val="21"/>
          <w:szCs w:val="21"/>
        </w:rPr>
      </w:pPr>
      <w:bookmarkStart w:id="6" w:name="_Toc455914599"/>
      <w:r>
        <w:rPr>
          <w:rFonts w:ascii="Times New Roman" w:hAnsi="Times New Roman"/>
          <w:sz w:val="21"/>
          <w:szCs w:val="21"/>
        </w:rPr>
        <w:t>1.</w:t>
      </w:r>
      <w:r>
        <w:rPr>
          <w:rFonts w:hint="eastAsia" w:ascii="Times New Roman" w:hAnsi="Times New Roman"/>
          <w:sz w:val="21"/>
          <w:szCs w:val="21"/>
        </w:rPr>
        <w:t>4</w:t>
      </w:r>
      <w:r>
        <w:rPr>
          <w:rFonts w:ascii="Times New Roman" w:hAnsi="Times New Roman"/>
          <w:sz w:val="21"/>
          <w:szCs w:val="21"/>
        </w:rPr>
        <w:t>招标文件获取</w:t>
      </w:r>
      <w:bookmarkEnd w:id="6"/>
    </w:p>
    <w:p>
      <w:pPr>
        <w:pStyle w:val="26"/>
        <w:spacing w:before="0" w:beforeAutospacing="0" w:after="0" w:afterAutospacing="0" w:line="360" w:lineRule="auto"/>
        <w:ind w:firstLine="482"/>
      </w:pPr>
      <w:r>
        <w:rPr>
          <w:rFonts w:ascii="Times New Roman" w:hAnsi="Times New Roman" w:cs="Times New Roman"/>
          <w:sz w:val="21"/>
          <w:szCs w:val="21"/>
        </w:rPr>
        <w:t>即日起，投标人可至</w:t>
      </w:r>
      <w:r>
        <w:rPr>
          <w:rFonts w:hint="eastAsia" w:ascii="Times New Roman" w:hAnsi="Times New Roman" w:cs="Times New Roman"/>
          <w:sz w:val="21"/>
          <w:szCs w:val="21"/>
        </w:rPr>
        <w:t>江苏城市职业学院首页下方</w:t>
      </w:r>
      <w:r>
        <w:rPr>
          <w:rFonts w:ascii="Times New Roman" w:hAnsi="Times New Roman" w:cs="Times New Roman"/>
          <w:sz w:val="21"/>
          <w:szCs w:val="21"/>
        </w:rPr>
        <w:t>（</w:t>
      </w:r>
      <w:r>
        <w:fldChar w:fldCharType="begin"/>
      </w:r>
      <w:r>
        <w:instrText xml:space="preserve"> HYPERLINK "http://ztb.hytc.edu.cn/" </w:instrText>
      </w:r>
      <w:r>
        <w:fldChar w:fldCharType="separate"/>
      </w:r>
      <w:r>
        <w:rPr>
          <w:rStyle w:val="33"/>
          <w:rFonts w:hint="eastAsia" w:ascii="Times New Roman" w:hAnsi="Times New Roman" w:cs="Times New Roman"/>
          <w:color w:val="auto"/>
          <w:sz w:val="21"/>
          <w:szCs w:val="21"/>
        </w:rPr>
        <w:t>http://www.jscvc.cn/</w:t>
      </w:r>
      <w:r>
        <w:rPr>
          <w:rStyle w:val="33"/>
          <w:rFonts w:hint="eastAsia" w:ascii="Times New Roman" w:hAnsi="Times New Roman" w:cs="Times New Roman"/>
          <w:color w:val="auto"/>
          <w:sz w:val="21"/>
          <w:szCs w:val="21"/>
        </w:rPr>
        <w:fldChar w:fldCharType="end"/>
      </w:r>
      <w:r>
        <w:rPr>
          <w:rFonts w:ascii="Times New Roman" w:hAnsi="Times New Roman" w:cs="Times New Roman"/>
          <w:sz w:val="21"/>
          <w:szCs w:val="21"/>
        </w:rPr>
        <w:t>）“</w:t>
      </w:r>
      <w:r>
        <w:rPr>
          <w:rFonts w:hint="eastAsia" w:ascii="Times New Roman" w:hAnsi="Times New Roman" w:cs="Times New Roman"/>
          <w:sz w:val="21"/>
          <w:szCs w:val="21"/>
        </w:rPr>
        <w:t>招标</w:t>
      </w:r>
      <w:r>
        <w:rPr>
          <w:rFonts w:ascii="Times New Roman" w:hAnsi="Times New Roman" w:cs="Times New Roman"/>
          <w:sz w:val="21"/>
          <w:szCs w:val="21"/>
        </w:rPr>
        <w:t>公告”栏的</w:t>
      </w:r>
      <w:r>
        <w:rPr>
          <w:rFonts w:hint="eastAsia" w:ascii="Times New Roman" w:hAnsi="Times New Roman" w:cs="Times New Roman"/>
          <w:sz w:val="21"/>
          <w:szCs w:val="21"/>
        </w:rPr>
        <w:t>招标</w:t>
      </w:r>
      <w:r>
        <w:rPr>
          <w:rFonts w:ascii="Times New Roman" w:hAnsi="Times New Roman" w:cs="Times New Roman"/>
          <w:sz w:val="21"/>
          <w:szCs w:val="21"/>
        </w:rPr>
        <w:t>公告中自行下载。</w:t>
      </w:r>
    </w:p>
    <w:p>
      <w:pPr>
        <w:pStyle w:val="5"/>
        <w:rPr>
          <w:rFonts w:ascii="Times New Roman" w:hAnsi="Times New Roman"/>
          <w:sz w:val="21"/>
          <w:szCs w:val="21"/>
        </w:rPr>
      </w:pPr>
      <w:bookmarkStart w:id="7" w:name="_Toc455914600"/>
      <w:r>
        <w:rPr>
          <w:rFonts w:ascii="Times New Roman" w:hAnsi="Times New Roman"/>
          <w:sz w:val="21"/>
          <w:szCs w:val="21"/>
        </w:rPr>
        <w:t>1.</w:t>
      </w:r>
      <w:r>
        <w:rPr>
          <w:rFonts w:hint="eastAsia" w:ascii="Times New Roman" w:hAnsi="Times New Roman"/>
          <w:sz w:val="21"/>
          <w:szCs w:val="21"/>
        </w:rPr>
        <w:t>5</w:t>
      </w:r>
      <w:r>
        <w:rPr>
          <w:rFonts w:ascii="Times New Roman" w:hAnsi="Times New Roman"/>
          <w:sz w:val="21"/>
          <w:szCs w:val="21"/>
        </w:rPr>
        <w:t>投标文件递交</w:t>
      </w:r>
      <w:bookmarkEnd w:id="7"/>
    </w:p>
    <w:p>
      <w:pPr>
        <w:pStyle w:val="26"/>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截止时间</w:t>
      </w:r>
      <w:r>
        <w:rPr>
          <w:rFonts w:hint="eastAsia" w:ascii="Times New Roman" w:hAnsi="Times New Roman" w:cs="Times New Roman"/>
          <w:sz w:val="21"/>
          <w:szCs w:val="21"/>
        </w:rPr>
        <w:t>：2018年11月 22日下午14:30。</w:t>
      </w:r>
    </w:p>
    <w:p>
      <w:pPr>
        <w:pStyle w:val="26"/>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递交地点：</w:t>
      </w:r>
      <w:bookmarkStart w:id="8" w:name="_Toc455914601"/>
      <w:r>
        <w:rPr>
          <w:rFonts w:hint="eastAsia" w:ascii="Times New Roman" w:hAnsi="Times New Roman" w:cs="Times New Roman"/>
          <w:sz w:val="21"/>
          <w:szCs w:val="21"/>
        </w:rPr>
        <w:t>南京市鼓楼区江东北路399号（江东北路与定淮门大街交叉口西南角）江苏开放大学 办公楼二楼第一会议室。</w:t>
      </w:r>
    </w:p>
    <w:p>
      <w:pPr>
        <w:pStyle w:val="5"/>
        <w:rPr>
          <w:rFonts w:ascii="Times New Roman" w:hAnsi="Times New Roman"/>
          <w:sz w:val="21"/>
          <w:szCs w:val="21"/>
        </w:rPr>
      </w:pPr>
      <w:r>
        <w:rPr>
          <w:rFonts w:ascii="Times New Roman" w:hAnsi="Times New Roman"/>
          <w:sz w:val="21"/>
          <w:szCs w:val="21"/>
        </w:rPr>
        <w:t>1.</w:t>
      </w:r>
      <w:r>
        <w:rPr>
          <w:rFonts w:hint="eastAsia" w:ascii="Times New Roman" w:hAnsi="Times New Roman"/>
          <w:sz w:val="21"/>
          <w:szCs w:val="21"/>
        </w:rPr>
        <w:t>6</w:t>
      </w:r>
      <w:r>
        <w:rPr>
          <w:rFonts w:ascii="Times New Roman" w:hAnsi="Times New Roman"/>
          <w:sz w:val="21"/>
          <w:szCs w:val="21"/>
        </w:rPr>
        <w:t>开标时间及地点</w:t>
      </w:r>
      <w:bookmarkEnd w:id="8"/>
    </w:p>
    <w:p>
      <w:pPr>
        <w:pStyle w:val="26"/>
        <w:spacing w:before="0" w:beforeAutospacing="0" w:after="0" w:afterAutospacing="0" w:line="360" w:lineRule="auto"/>
        <w:ind w:firstLine="482"/>
        <w:rPr>
          <w:rFonts w:ascii="Times New Roman" w:hAnsi="Times New Roman" w:cs="Times New Roman"/>
          <w:sz w:val="21"/>
          <w:szCs w:val="21"/>
        </w:rPr>
      </w:pPr>
      <w:r>
        <w:rPr>
          <w:rStyle w:val="29"/>
          <w:rFonts w:ascii="Times New Roman" w:hAnsi="Times New Roman" w:cs="Times New Roman"/>
          <w:b w:val="0"/>
          <w:sz w:val="21"/>
          <w:szCs w:val="21"/>
        </w:rPr>
        <w:t>开标时间：</w:t>
      </w:r>
      <w:r>
        <w:rPr>
          <w:rFonts w:hint="eastAsia" w:ascii="Times New Roman" w:hAnsi="Times New Roman" w:cs="Times New Roman"/>
          <w:sz w:val="21"/>
          <w:szCs w:val="21"/>
        </w:rPr>
        <w:t>2018年11月 22 日下午14:30。</w:t>
      </w:r>
    </w:p>
    <w:p>
      <w:pPr>
        <w:pStyle w:val="26"/>
        <w:spacing w:before="0" w:beforeAutospacing="0" w:after="0" w:afterAutospacing="0" w:line="360" w:lineRule="auto"/>
        <w:ind w:firstLine="482"/>
        <w:rPr>
          <w:rFonts w:ascii="Times New Roman" w:hAnsi="Times New Roman" w:cs="Times New Roman"/>
          <w:sz w:val="21"/>
          <w:szCs w:val="21"/>
        </w:rPr>
      </w:pPr>
      <w:r>
        <w:rPr>
          <w:rStyle w:val="29"/>
          <w:rFonts w:ascii="Times New Roman" w:hAnsi="Times New Roman" w:cs="Times New Roman"/>
          <w:b w:val="0"/>
          <w:sz w:val="21"/>
          <w:szCs w:val="21"/>
        </w:rPr>
        <w:t>开标地点：</w:t>
      </w:r>
      <w:r>
        <w:rPr>
          <w:rFonts w:hint="eastAsia" w:ascii="Times New Roman" w:hAnsi="Times New Roman" w:cs="Times New Roman"/>
          <w:sz w:val="21"/>
          <w:szCs w:val="21"/>
        </w:rPr>
        <w:t>南京市鼓楼区江东北路399号（江东北路与定淮门大街交叉口西南角）江苏开放大学 办公楼二楼第一会议室。</w:t>
      </w:r>
    </w:p>
    <w:p>
      <w:pPr>
        <w:pStyle w:val="5"/>
        <w:rPr>
          <w:rFonts w:ascii="Times New Roman" w:hAnsi="Times New Roman"/>
          <w:sz w:val="21"/>
          <w:szCs w:val="21"/>
        </w:rPr>
      </w:pPr>
      <w:bookmarkStart w:id="9" w:name="_Toc455914602"/>
      <w:r>
        <w:rPr>
          <w:rFonts w:ascii="Times New Roman" w:hAnsi="Times New Roman"/>
          <w:sz w:val="21"/>
          <w:szCs w:val="21"/>
        </w:rPr>
        <w:t>1.</w:t>
      </w:r>
      <w:r>
        <w:rPr>
          <w:rFonts w:hint="eastAsia" w:ascii="Times New Roman" w:hAnsi="Times New Roman"/>
          <w:sz w:val="21"/>
          <w:szCs w:val="21"/>
        </w:rPr>
        <w:t>7</w:t>
      </w:r>
      <w:r>
        <w:rPr>
          <w:rFonts w:ascii="Times New Roman" w:hAnsi="Times New Roman"/>
          <w:sz w:val="21"/>
          <w:szCs w:val="21"/>
        </w:rPr>
        <w:t>发布公告媒介</w:t>
      </w:r>
      <w:bookmarkEnd w:id="9"/>
    </w:p>
    <w:p>
      <w:pPr>
        <w:pStyle w:val="26"/>
        <w:wordWrap w:val="0"/>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有关本次采购事务若存在变动和修改，敬请持续关注</w:t>
      </w:r>
      <w:r>
        <w:rPr>
          <w:rFonts w:hint="eastAsia" w:ascii="Times New Roman" w:hAnsi="Times New Roman" w:cs="Times New Roman"/>
          <w:sz w:val="21"/>
          <w:szCs w:val="21"/>
        </w:rPr>
        <w:t>江苏城市职业学院首页下方</w:t>
      </w:r>
      <w:r>
        <w:rPr>
          <w:rFonts w:ascii="Times New Roman" w:hAnsi="Times New Roman" w:cs="Times New Roman"/>
          <w:sz w:val="21"/>
          <w:szCs w:val="21"/>
        </w:rPr>
        <w:t>（</w:t>
      </w:r>
      <w:r>
        <w:fldChar w:fldCharType="begin"/>
      </w:r>
      <w:r>
        <w:instrText xml:space="preserve"> HYPERLINK "http://ztb.hytc.edu.cn/" </w:instrText>
      </w:r>
      <w:r>
        <w:fldChar w:fldCharType="separate"/>
      </w:r>
      <w:r>
        <w:rPr>
          <w:rStyle w:val="33"/>
          <w:rFonts w:hint="eastAsia" w:ascii="Times New Roman" w:hAnsi="Times New Roman" w:cs="Times New Roman"/>
          <w:color w:val="auto"/>
          <w:sz w:val="21"/>
          <w:szCs w:val="21"/>
        </w:rPr>
        <w:t>http://www.jscvc.cn/</w:t>
      </w:r>
      <w:r>
        <w:rPr>
          <w:rStyle w:val="33"/>
          <w:rFonts w:hint="eastAsia" w:ascii="Times New Roman" w:hAnsi="Times New Roman" w:cs="Times New Roman"/>
          <w:color w:val="auto"/>
          <w:sz w:val="21"/>
          <w:szCs w:val="21"/>
        </w:rPr>
        <w:fldChar w:fldCharType="end"/>
      </w:r>
      <w:r>
        <w:rPr>
          <w:rFonts w:ascii="Times New Roman" w:hAnsi="Times New Roman" w:cs="Times New Roman"/>
          <w:sz w:val="21"/>
          <w:szCs w:val="21"/>
        </w:rPr>
        <w:t>）“</w:t>
      </w:r>
      <w:r>
        <w:rPr>
          <w:rFonts w:hint="eastAsia" w:ascii="Times New Roman" w:hAnsi="Times New Roman" w:cs="Times New Roman"/>
          <w:sz w:val="21"/>
          <w:szCs w:val="21"/>
        </w:rPr>
        <w:t>招标</w:t>
      </w:r>
      <w:r>
        <w:rPr>
          <w:rFonts w:ascii="Times New Roman" w:hAnsi="Times New Roman" w:cs="Times New Roman"/>
          <w:sz w:val="21"/>
          <w:szCs w:val="21"/>
        </w:rPr>
        <w:t>公告”栏。</w:t>
      </w:r>
    </w:p>
    <w:p>
      <w:pPr>
        <w:pStyle w:val="5"/>
        <w:rPr>
          <w:rFonts w:ascii="Times New Roman" w:hAnsi="Times New Roman"/>
          <w:sz w:val="21"/>
          <w:szCs w:val="21"/>
        </w:rPr>
      </w:pPr>
      <w:bookmarkStart w:id="10" w:name="_Toc455914603"/>
      <w:r>
        <w:rPr>
          <w:rFonts w:ascii="Times New Roman" w:hAnsi="Times New Roman"/>
          <w:sz w:val="21"/>
          <w:szCs w:val="21"/>
        </w:rPr>
        <w:t>1.</w:t>
      </w:r>
      <w:r>
        <w:rPr>
          <w:rFonts w:hint="eastAsia" w:ascii="Times New Roman" w:hAnsi="Times New Roman"/>
          <w:sz w:val="21"/>
          <w:szCs w:val="21"/>
        </w:rPr>
        <w:t>8</w:t>
      </w:r>
      <w:r>
        <w:rPr>
          <w:rFonts w:ascii="Times New Roman" w:hAnsi="Times New Roman"/>
          <w:sz w:val="21"/>
          <w:szCs w:val="21"/>
        </w:rPr>
        <w:t>联系方式</w:t>
      </w:r>
      <w:bookmarkEnd w:id="10"/>
    </w:p>
    <w:p>
      <w:pPr>
        <w:pStyle w:val="16"/>
        <w:spacing w:line="360" w:lineRule="auto"/>
        <w:ind w:firstLine="420" w:firstLineChars="200"/>
        <w:rPr>
          <w:rFonts w:ascii="Times New Roman" w:hAnsi="Times New Roman"/>
          <w:szCs w:val="21"/>
        </w:rPr>
      </w:pPr>
      <w:r>
        <w:rPr>
          <w:rFonts w:hint="eastAsia" w:ascii="Times New Roman" w:hAnsi="Times New Roman"/>
          <w:szCs w:val="21"/>
        </w:rPr>
        <w:t>1、技术咨询：</w:t>
      </w:r>
    </w:p>
    <w:p>
      <w:pPr>
        <w:pStyle w:val="16"/>
        <w:spacing w:line="360" w:lineRule="auto"/>
        <w:ind w:firstLine="420" w:firstLineChars="200"/>
        <w:rPr>
          <w:rFonts w:ascii="Times New Roman" w:hAnsi="Times New Roman"/>
          <w:szCs w:val="21"/>
        </w:rPr>
      </w:pPr>
      <w:r>
        <w:rPr>
          <w:rFonts w:hint="eastAsia" w:ascii="Times New Roman" w:hAnsi="Times New Roman"/>
          <w:szCs w:val="21"/>
        </w:rPr>
        <w:t>联系人：张老师</w:t>
      </w:r>
    </w:p>
    <w:p>
      <w:pPr>
        <w:pStyle w:val="16"/>
        <w:spacing w:line="360" w:lineRule="auto"/>
        <w:ind w:firstLine="420" w:firstLineChars="200"/>
        <w:rPr>
          <w:rFonts w:ascii="Times New Roman" w:hAnsi="Times New Roman"/>
          <w:szCs w:val="21"/>
        </w:rPr>
      </w:pPr>
      <w:r>
        <w:rPr>
          <w:rFonts w:hint="eastAsia" w:ascii="Times New Roman" w:hAnsi="Times New Roman"/>
          <w:szCs w:val="21"/>
        </w:rPr>
        <w:t>联系电话：</w:t>
      </w:r>
      <w:r>
        <w:rPr>
          <w:rFonts w:ascii="Times New Roman" w:hAnsi="Times New Roman"/>
          <w:szCs w:val="21"/>
        </w:rPr>
        <w:t>025-86265422</w:t>
      </w:r>
    </w:p>
    <w:p>
      <w:pPr>
        <w:pStyle w:val="26"/>
        <w:wordWrap w:val="0"/>
        <w:spacing w:before="0" w:beforeAutospacing="0" w:after="0" w:afterAutospacing="0" w:line="360" w:lineRule="auto"/>
        <w:ind w:firstLine="420" w:firstLineChars="200"/>
        <w:rPr>
          <w:rFonts w:ascii="Times New Roman" w:hAnsi="Times New Roman" w:cs="Times New Roman"/>
          <w:sz w:val="21"/>
          <w:szCs w:val="21"/>
        </w:rPr>
      </w:pPr>
      <w:r>
        <w:rPr>
          <w:rFonts w:hint="eastAsia" w:ascii="Times New Roman" w:hAnsi="Times New Roman" w:cs="Times New Roman"/>
          <w:sz w:val="21"/>
          <w:szCs w:val="21"/>
        </w:rPr>
        <w:t>2、招标事务：</w:t>
      </w:r>
    </w:p>
    <w:p>
      <w:pPr>
        <w:pStyle w:val="26"/>
        <w:wordWrap w:val="0"/>
        <w:spacing w:before="0" w:beforeAutospacing="0" w:after="0" w:afterAutospacing="0" w:line="360" w:lineRule="auto"/>
        <w:ind w:firstLine="420" w:firstLineChars="200"/>
        <w:rPr>
          <w:rFonts w:ascii="Times New Roman" w:hAnsi="Times New Roman" w:cs="Times New Roman"/>
          <w:sz w:val="21"/>
          <w:szCs w:val="21"/>
        </w:rPr>
      </w:pPr>
      <w:r>
        <w:rPr>
          <w:rFonts w:ascii="Times New Roman" w:hAnsi="Times New Roman" w:cs="Times New Roman"/>
          <w:sz w:val="21"/>
          <w:szCs w:val="21"/>
        </w:rPr>
        <w:t>联系人：</w:t>
      </w:r>
      <w:r>
        <w:rPr>
          <w:rFonts w:hint="eastAsia" w:ascii="Times New Roman" w:hAnsi="Times New Roman" w:cs="Times New Roman"/>
          <w:sz w:val="21"/>
          <w:szCs w:val="21"/>
        </w:rPr>
        <w:t>李</w:t>
      </w:r>
      <w:r>
        <w:rPr>
          <w:rFonts w:ascii="Times New Roman" w:hAnsi="Times New Roman" w:cs="Times New Roman"/>
          <w:sz w:val="21"/>
          <w:szCs w:val="21"/>
        </w:rPr>
        <w:t>老师</w:t>
      </w:r>
    </w:p>
    <w:p>
      <w:pPr>
        <w:pStyle w:val="26"/>
        <w:wordWrap w:val="0"/>
        <w:spacing w:before="0" w:beforeAutospacing="0" w:after="0" w:afterAutospacing="0" w:line="360" w:lineRule="auto"/>
        <w:ind w:firstLine="420" w:firstLineChars="200"/>
        <w:rPr>
          <w:rFonts w:ascii="Times New Roman" w:hAnsi="Times New Roman" w:cs="Times New Roman"/>
          <w:sz w:val="21"/>
          <w:szCs w:val="21"/>
        </w:rPr>
      </w:pPr>
      <w:r>
        <w:rPr>
          <w:rFonts w:ascii="Times New Roman" w:hAnsi="Times New Roman" w:cs="Times New Roman"/>
          <w:sz w:val="21"/>
          <w:szCs w:val="21"/>
        </w:rPr>
        <w:t>电话：</w:t>
      </w:r>
      <w:r>
        <w:rPr>
          <w:rFonts w:hint="eastAsia" w:ascii="Times New Roman" w:hAnsi="Times New Roman" w:cs="Times New Roman"/>
          <w:sz w:val="21"/>
          <w:szCs w:val="21"/>
        </w:rPr>
        <w:t>025</w:t>
      </w:r>
      <w:r>
        <w:rPr>
          <w:rFonts w:ascii="Times New Roman" w:hAnsi="Times New Roman" w:cs="Times New Roman"/>
          <w:sz w:val="21"/>
          <w:szCs w:val="21"/>
        </w:rPr>
        <w:t>-</w:t>
      </w:r>
      <w:r>
        <w:rPr>
          <w:rFonts w:hint="eastAsia" w:ascii="Times New Roman" w:hAnsi="Times New Roman" w:cs="Times New Roman"/>
          <w:sz w:val="21"/>
          <w:szCs w:val="21"/>
        </w:rPr>
        <w:t>86265605</w:t>
      </w:r>
    </w:p>
    <w:p>
      <w:pPr>
        <w:pStyle w:val="26"/>
        <w:wordWrap w:val="0"/>
        <w:spacing w:before="0" w:beforeAutospacing="0" w:after="0" w:afterAutospacing="0" w:line="360" w:lineRule="auto"/>
        <w:ind w:firstLine="420" w:firstLineChars="200"/>
        <w:rPr>
          <w:rFonts w:ascii="Times New Roman" w:hAnsi="Times New Roman" w:cs="Times New Roman"/>
          <w:sz w:val="21"/>
          <w:szCs w:val="21"/>
        </w:rPr>
      </w:pPr>
      <w:r>
        <w:rPr>
          <w:rFonts w:hint="eastAsia" w:ascii="Times New Roman" w:hAnsi="Times New Roman" w:cs="Times New Roman"/>
          <w:sz w:val="21"/>
          <w:szCs w:val="21"/>
        </w:rPr>
        <w:t>邮编：210036</w:t>
      </w:r>
    </w:p>
    <w:p>
      <w:pPr>
        <w:pStyle w:val="26"/>
        <w:wordWrap w:val="0"/>
        <w:spacing w:before="0" w:beforeAutospacing="0" w:after="0" w:afterAutospacing="0" w:line="360" w:lineRule="auto"/>
        <w:ind w:firstLine="420" w:firstLineChars="200"/>
        <w:rPr>
          <w:rFonts w:ascii="Times New Roman" w:hAnsi="Times New Roman" w:cs="Times New Roman"/>
          <w:sz w:val="21"/>
          <w:szCs w:val="21"/>
        </w:rPr>
      </w:pPr>
      <w:r>
        <w:rPr>
          <w:rFonts w:ascii="Times New Roman" w:hAnsi="Times New Roman" w:cs="Times New Roman"/>
          <w:sz w:val="21"/>
          <w:szCs w:val="21"/>
        </w:rPr>
        <w:t>地址：</w:t>
      </w:r>
      <w:r>
        <w:rPr>
          <w:rFonts w:hint="eastAsia" w:ascii="Times New Roman" w:hAnsi="Times New Roman" w:cs="Times New Roman"/>
          <w:sz w:val="21"/>
          <w:szCs w:val="21"/>
        </w:rPr>
        <w:t>南京市鼓楼区江东北路399号（江东北路与定淮门大街交叉口西南角）办公楼1012</w:t>
      </w:r>
      <w:r>
        <w:rPr>
          <w:rFonts w:ascii="Times New Roman" w:hAnsi="Times New Roman" w:cs="Times New Roman"/>
          <w:sz w:val="21"/>
          <w:szCs w:val="21"/>
        </w:rPr>
        <w:t>室</w:t>
      </w:r>
    </w:p>
    <w:p>
      <w:pPr>
        <w:pStyle w:val="26"/>
        <w:wordWrap w:val="0"/>
        <w:spacing w:before="0" w:beforeAutospacing="0" w:after="0" w:afterAutospacing="0" w:line="360" w:lineRule="auto"/>
        <w:ind w:firstLine="482"/>
        <w:rPr>
          <w:rFonts w:ascii="Times New Roman" w:hAnsi="Times New Roman" w:cs="Times New Roman"/>
          <w:sz w:val="21"/>
          <w:szCs w:val="21"/>
        </w:rPr>
        <w:sectPr>
          <w:headerReference r:id="rId3" w:type="default"/>
          <w:footerReference r:id="rId4" w:type="default"/>
          <w:pgSz w:w="11906" w:h="16838"/>
          <w:pgMar w:top="1440" w:right="1080" w:bottom="1440" w:left="1080" w:header="850" w:footer="850" w:gutter="0"/>
          <w:cols w:space="720" w:num="1"/>
          <w:docGrid w:type="lines" w:linePitch="312" w:charSpace="0"/>
        </w:sectPr>
      </w:pPr>
    </w:p>
    <w:bookmarkEnd w:id="1"/>
    <w:bookmarkEnd w:id="2"/>
    <w:p>
      <w:pPr>
        <w:pStyle w:val="5"/>
        <w:jc w:val="center"/>
        <w:rPr>
          <w:rFonts w:ascii="Times New Roman" w:hAnsi="Times New Roman" w:eastAsia="楷体"/>
          <w:sz w:val="44"/>
        </w:rPr>
      </w:pPr>
      <w:bookmarkStart w:id="11" w:name="_Toc455914604"/>
      <w:r>
        <w:rPr>
          <w:rFonts w:ascii="Times New Roman" w:hAnsi="Times New Roman" w:eastAsia="楷体"/>
          <w:sz w:val="44"/>
        </w:rPr>
        <w:t>第二部分</w:t>
      </w:r>
      <w:r>
        <w:rPr>
          <w:rFonts w:hint="eastAsia" w:ascii="Times New Roman" w:hAnsi="Times New Roman" w:eastAsia="楷体"/>
          <w:sz w:val="44"/>
        </w:rPr>
        <w:t xml:space="preserve">  </w:t>
      </w:r>
      <w:r>
        <w:rPr>
          <w:rFonts w:ascii="Times New Roman" w:hAnsi="Times New Roman" w:eastAsia="楷体"/>
          <w:sz w:val="44"/>
        </w:rPr>
        <w:t>投标人须知</w:t>
      </w:r>
      <w:bookmarkEnd w:id="11"/>
    </w:p>
    <w:p>
      <w:pPr>
        <w:pStyle w:val="26"/>
        <w:spacing w:before="0" w:beforeAutospacing="0" w:after="150" w:afterAutospacing="0" w:line="420" w:lineRule="atLeast"/>
        <w:ind w:firstLine="420" w:firstLineChars="200"/>
        <w:rPr>
          <w:rFonts w:ascii="Times New Roman" w:hAnsi="Times New Roman" w:cs="Times New Roman"/>
          <w:sz w:val="21"/>
          <w:szCs w:val="21"/>
        </w:rPr>
      </w:pPr>
      <w:r>
        <w:rPr>
          <w:rFonts w:ascii="Times New Roman" w:hAnsi="Times New Roman" w:cs="Times New Roman"/>
          <w:sz w:val="21"/>
          <w:szCs w:val="21"/>
        </w:rPr>
        <w:t>（注:投标人应认真阅读招标文件的全部内容。投标人必须按照招标文件的规定和要求提交投标文件及要求提供的全部资料，否则，责任自负。）</w:t>
      </w:r>
    </w:p>
    <w:p>
      <w:pPr>
        <w:pStyle w:val="5"/>
        <w:rPr>
          <w:rFonts w:ascii="Times New Roman" w:hAnsi="Times New Roman"/>
          <w:sz w:val="21"/>
          <w:szCs w:val="21"/>
        </w:rPr>
      </w:pPr>
      <w:bookmarkStart w:id="12" w:name="_Toc455914605"/>
      <w:bookmarkStart w:id="13" w:name="_Toc384844734"/>
      <w:bookmarkStart w:id="14" w:name="_Toc386980211"/>
      <w:r>
        <w:rPr>
          <w:rFonts w:ascii="Times New Roman" w:hAnsi="Times New Roman"/>
          <w:sz w:val="21"/>
          <w:szCs w:val="21"/>
        </w:rPr>
        <w:t>2.1 总则</w:t>
      </w:r>
      <w:bookmarkEnd w:id="12"/>
      <w:bookmarkEnd w:id="13"/>
      <w:bookmarkEnd w:id="14"/>
    </w:p>
    <w:p>
      <w:pPr>
        <w:spacing w:line="360" w:lineRule="auto"/>
        <w:ind w:firstLine="420" w:firstLineChars="200"/>
      </w:pPr>
      <w:r>
        <w:rPr>
          <w:rFonts w:hint="eastAsia"/>
        </w:rPr>
        <w:t>1、请投标人认真阅读招标文件，严格按照招标文件要求制作投标文件，如对招标文件内容和要求有疑问，请电话咨询或书面质疑，以避免投标无效。</w:t>
      </w:r>
    </w:p>
    <w:p>
      <w:pPr>
        <w:spacing w:line="360" w:lineRule="auto"/>
        <w:ind w:firstLine="420" w:firstLineChars="200"/>
      </w:pPr>
      <w:r>
        <w:rPr>
          <w:rFonts w:hint="eastAsia"/>
        </w:rPr>
        <w:t>2、招标公告与招标文件不一致的条款以招标文件为准。</w:t>
      </w:r>
    </w:p>
    <w:p>
      <w:pPr>
        <w:spacing w:line="360" w:lineRule="auto"/>
        <w:ind w:firstLine="420" w:firstLineChars="200"/>
      </w:pPr>
      <w:r>
        <w:rPr>
          <w:rFonts w:hint="eastAsia"/>
        </w:rPr>
        <w:t>3、如发现招标文件存在影响公正评标的条款、项目，请即向招标联系人质疑、指出。</w:t>
      </w:r>
    </w:p>
    <w:p>
      <w:pPr>
        <w:spacing w:line="360" w:lineRule="auto"/>
        <w:ind w:firstLine="420" w:firstLineChars="200"/>
      </w:pPr>
      <w:r>
        <w:rPr>
          <w:rFonts w:hint="eastAsia"/>
        </w:rPr>
        <w:t>4、有恶意串标、提供虚假材料、中标后不按要求履约等行为的供应商将被列入学校采购黑名单，三年之内不能参加学校任何招投标活动，情节严重的，将向省采购中心投诉。</w:t>
      </w:r>
    </w:p>
    <w:p>
      <w:pPr>
        <w:spacing w:line="360" w:lineRule="auto"/>
        <w:ind w:firstLine="420" w:firstLineChars="200"/>
      </w:pPr>
      <w:r>
        <w:rPr>
          <w:rFonts w:hint="eastAsia"/>
        </w:rPr>
        <w:t>5、</w:t>
      </w:r>
      <w:r>
        <w:t>本次招标活动细则由</w:t>
      </w:r>
      <w:r>
        <w:rPr>
          <w:rFonts w:hint="eastAsia"/>
        </w:rPr>
        <w:t>江苏开放大学</w:t>
      </w:r>
      <w:r>
        <w:t>招投标</w:t>
      </w:r>
      <w:r>
        <w:rPr>
          <w:rFonts w:hint="eastAsia"/>
        </w:rPr>
        <w:t>管理</w:t>
      </w:r>
      <w:r>
        <w:t>办公室负责解释。</w:t>
      </w:r>
    </w:p>
    <w:p>
      <w:pPr>
        <w:pStyle w:val="5"/>
        <w:rPr>
          <w:rFonts w:ascii="Times New Roman" w:hAnsi="Times New Roman"/>
          <w:sz w:val="21"/>
          <w:szCs w:val="21"/>
        </w:rPr>
      </w:pPr>
      <w:bookmarkStart w:id="15" w:name="_Toc455914606"/>
      <w:r>
        <w:rPr>
          <w:rFonts w:ascii="Times New Roman" w:hAnsi="Times New Roman"/>
          <w:sz w:val="21"/>
          <w:szCs w:val="21"/>
        </w:rPr>
        <w:t>2.</w:t>
      </w:r>
      <w:r>
        <w:rPr>
          <w:rFonts w:hint="eastAsia" w:ascii="Times New Roman" w:hAnsi="Times New Roman"/>
          <w:sz w:val="21"/>
          <w:szCs w:val="21"/>
        </w:rPr>
        <w:t>2</w:t>
      </w:r>
      <w:r>
        <w:rPr>
          <w:rFonts w:ascii="Times New Roman" w:hAnsi="Times New Roman"/>
          <w:sz w:val="21"/>
          <w:szCs w:val="21"/>
        </w:rPr>
        <w:t>投标文件要求</w:t>
      </w:r>
      <w:bookmarkEnd w:id="15"/>
    </w:p>
    <w:p>
      <w:pPr>
        <w:pStyle w:val="16"/>
        <w:spacing w:line="360" w:lineRule="auto"/>
        <w:ind w:firstLine="420" w:firstLineChars="200"/>
        <w:rPr>
          <w:rFonts w:ascii="Times New Roman" w:hAnsi="Times New Roman"/>
          <w:szCs w:val="21"/>
        </w:rPr>
      </w:pPr>
      <w:r>
        <w:rPr>
          <w:rFonts w:ascii="Times New Roman" w:hAnsi="Times New Roman"/>
          <w:szCs w:val="21"/>
        </w:rPr>
        <w:t>投标人应严格按照下列内容及顺序编写、装订投标文件。投标文件格式见第</w:t>
      </w:r>
      <w:r>
        <w:rPr>
          <w:rFonts w:hint="eastAsia" w:ascii="Times New Roman" w:hAnsi="Times New Roman"/>
          <w:szCs w:val="21"/>
        </w:rPr>
        <w:t>五</w:t>
      </w:r>
      <w:r>
        <w:rPr>
          <w:rFonts w:ascii="Times New Roman" w:hAnsi="Times New Roman"/>
          <w:szCs w:val="21"/>
        </w:rPr>
        <w:t>部分。请投标人准确编制目录及页码，否则将影响对投标文件的评价。</w:t>
      </w:r>
    </w:p>
    <w:p>
      <w:pPr>
        <w:pStyle w:val="16"/>
        <w:spacing w:line="360" w:lineRule="auto"/>
        <w:ind w:firstLine="422" w:firstLineChars="200"/>
        <w:rPr>
          <w:rFonts w:ascii="Times New Roman" w:hAnsi="Times New Roman"/>
          <w:b/>
          <w:szCs w:val="21"/>
        </w:rPr>
      </w:pPr>
      <w:r>
        <w:rPr>
          <w:rFonts w:ascii="Times New Roman" w:hAnsi="Times New Roman"/>
          <w:b/>
          <w:kern w:val="0"/>
          <w:szCs w:val="21"/>
        </w:rPr>
        <w:t>2.</w:t>
      </w:r>
      <w:r>
        <w:rPr>
          <w:rFonts w:hint="eastAsia" w:ascii="Times New Roman" w:hAnsi="Times New Roman"/>
          <w:b/>
          <w:kern w:val="0"/>
          <w:szCs w:val="21"/>
        </w:rPr>
        <w:t>2</w:t>
      </w:r>
      <w:r>
        <w:rPr>
          <w:rFonts w:ascii="Times New Roman" w:hAnsi="Times New Roman"/>
          <w:b/>
          <w:kern w:val="0"/>
          <w:szCs w:val="21"/>
        </w:rPr>
        <w:t>.1</w:t>
      </w:r>
      <w:r>
        <w:rPr>
          <w:rFonts w:ascii="Times New Roman" w:hAnsi="Times New Roman"/>
          <w:b/>
          <w:szCs w:val="21"/>
        </w:rPr>
        <w:t>投标文件的一般构成</w:t>
      </w:r>
    </w:p>
    <w:p>
      <w:pPr>
        <w:pStyle w:val="16"/>
        <w:numPr>
          <w:ilvl w:val="0"/>
          <w:numId w:val="5"/>
        </w:numPr>
        <w:spacing w:line="360" w:lineRule="auto"/>
        <w:ind w:firstLine="420" w:firstLineChars="200"/>
        <w:rPr>
          <w:rFonts w:ascii="Times New Roman" w:hAnsi="Times New Roman"/>
          <w:szCs w:val="21"/>
        </w:rPr>
      </w:pPr>
      <w:r>
        <w:rPr>
          <w:rFonts w:ascii="Times New Roman" w:hAnsi="Times New Roman"/>
          <w:szCs w:val="21"/>
        </w:rPr>
        <w:t>投标函</w:t>
      </w:r>
      <w:r>
        <w:rPr>
          <w:rFonts w:hint="eastAsia" w:ascii="Times New Roman" w:hAnsi="Times New Roman"/>
          <w:szCs w:val="21"/>
        </w:rPr>
        <w:t>及开标一览表</w:t>
      </w:r>
    </w:p>
    <w:p>
      <w:pPr>
        <w:pStyle w:val="16"/>
        <w:numPr>
          <w:ilvl w:val="0"/>
          <w:numId w:val="5"/>
        </w:numPr>
        <w:spacing w:line="360" w:lineRule="auto"/>
        <w:ind w:firstLine="420" w:firstLineChars="200"/>
        <w:rPr>
          <w:rFonts w:ascii="Times New Roman" w:hAnsi="Times New Roman"/>
          <w:szCs w:val="21"/>
        </w:rPr>
      </w:pPr>
      <w:r>
        <w:rPr>
          <w:rFonts w:hint="eastAsia" w:ascii="Times New Roman" w:hAnsi="Times New Roman"/>
          <w:szCs w:val="21"/>
        </w:rPr>
        <w:t>法定代表人资格证明书或授权委托书</w:t>
      </w:r>
    </w:p>
    <w:p>
      <w:pPr>
        <w:pStyle w:val="16"/>
        <w:spacing w:line="360" w:lineRule="auto"/>
        <w:ind w:firstLine="420" w:firstLineChars="200"/>
        <w:rPr>
          <w:rFonts w:ascii="Times New Roman" w:hAnsi="Times New Roman"/>
          <w:szCs w:val="21"/>
        </w:rPr>
      </w:pPr>
      <w:r>
        <w:rPr>
          <w:rFonts w:hint="eastAsia" w:ascii="Times New Roman" w:hAnsi="Times New Roman"/>
          <w:szCs w:val="21"/>
        </w:rPr>
        <w:t>3</w:t>
      </w:r>
      <w:r>
        <w:rPr>
          <w:rFonts w:ascii="Times New Roman" w:hAnsi="Times New Roman"/>
          <w:szCs w:val="21"/>
        </w:rPr>
        <w:t>、投标报价</w:t>
      </w:r>
      <w:r>
        <w:rPr>
          <w:rFonts w:hint="eastAsia" w:ascii="Times New Roman" w:hAnsi="Times New Roman"/>
          <w:szCs w:val="21"/>
        </w:rPr>
        <w:t>明细</w:t>
      </w:r>
      <w:r>
        <w:rPr>
          <w:rFonts w:ascii="Times New Roman" w:hAnsi="Times New Roman"/>
          <w:szCs w:val="21"/>
        </w:rPr>
        <w:t>表</w:t>
      </w:r>
    </w:p>
    <w:p>
      <w:pPr>
        <w:pStyle w:val="16"/>
        <w:spacing w:line="360" w:lineRule="auto"/>
        <w:ind w:firstLine="420" w:firstLineChars="200"/>
        <w:rPr>
          <w:rFonts w:ascii="Times New Roman" w:hAnsi="Times New Roman"/>
          <w:szCs w:val="21"/>
        </w:rPr>
      </w:pPr>
      <w:r>
        <w:rPr>
          <w:rFonts w:hint="eastAsia" w:ascii="Times New Roman" w:hAnsi="Times New Roman"/>
          <w:szCs w:val="21"/>
        </w:rPr>
        <w:t>4</w:t>
      </w:r>
      <w:r>
        <w:rPr>
          <w:rFonts w:ascii="Times New Roman" w:hAnsi="Times New Roman"/>
          <w:szCs w:val="21"/>
        </w:rPr>
        <w:t>、产品质保及服务承诺书</w:t>
      </w:r>
    </w:p>
    <w:p>
      <w:pPr>
        <w:pStyle w:val="16"/>
        <w:spacing w:line="360" w:lineRule="auto"/>
        <w:ind w:firstLine="420" w:firstLineChars="200"/>
        <w:rPr>
          <w:rFonts w:ascii="Times New Roman" w:hAnsi="Times New Roman"/>
          <w:szCs w:val="21"/>
        </w:rPr>
      </w:pPr>
      <w:r>
        <w:rPr>
          <w:rFonts w:hint="eastAsia" w:ascii="Times New Roman" w:hAnsi="Times New Roman"/>
          <w:szCs w:val="21"/>
        </w:rPr>
        <w:t>5</w:t>
      </w:r>
      <w:r>
        <w:rPr>
          <w:rFonts w:ascii="Times New Roman" w:hAnsi="Times New Roman"/>
          <w:szCs w:val="21"/>
        </w:rPr>
        <w:t>、资格证明文件</w:t>
      </w:r>
    </w:p>
    <w:p>
      <w:pPr>
        <w:pStyle w:val="16"/>
        <w:spacing w:line="360" w:lineRule="auto"/>
        <w:ind w:firstLine="420" w:firstLineChars="200"/>
        <w:rPr>
          <w:rFonts w:ascii="Times New Roman" w:hAnsi="Times New Roman"/>
          <w:szCs w:val="21"/>
        </w:rPr>
      </w:pPr>
      <w:r>
        <w:rPr>
          <w:rFonts w:hint="eastAsia" w:ascii="Times New Roman" w:hAnsi="Times New Roman"/>
          <w:szCs w:val="21"/>
        </w:rPr>
        <w:t>6、企业相关业绩</w:t>
      </w:r>
    </w:p>
    <w:p>
      <w:pPr>
        <w:pStyle w:val="16"/>
        <w:spacing w:line="360" w:lineRule="auto"/>
        <w:ind w:firstLine="420" w:firstLineChars="200"/>
        <w:rPr>
          <w:rFonts w:ascii="Times New Roman" w:hAnsi="Times New Roman"/>
          <w:szCs w:val="21"/>
        </w:rPr>
      </w:pPr>
      <w:r>
        <w:rPr>
          <w:rFonts w:hint="eastAsia" w:ascii="Times New Roman" w:hAnsi="Times New Roman"/>
          <w:szCs w:val="21"/>
        </w:rPr>
        <w:t>7</w:t>
      </w:r>
      <w:r>
        <w:rPr>
          <w:rFonts w:ascii="Times New Roman" w:hAnsi="Times New Roman"/>
          <w:szCs w:val="21"/>
        </w:rPr>
        <w:t>、投标书附件：由投标人根据各自情况自行编制，主要内容包括：；</w:t>
      </w:r>
      <w:r>
        <w:rPr>
          <w:rFonts w:hint="eastAsia" w:ascii="Times New Roman" w:hAnsi="Times New Roman"/>
          <w:szCs w:val="21"/>
        </w:rPr>
        <w:t>针对本项目的实施方案、服务承诺等内容</w:t>
      </w:r>
      <w:r>
        <w:rPr>
          <w:rFonts w:ascii="Times New Roman" w:hAnsi="Times New Roman"/>
          <w:szCs w:val="21"/>
        </w:rPr>
        <w:t>以及投标人认为需要提供的其它文件。</w:t>
      </w:r>
    </w:p>
    <w:p>
      <w:pPr>
        <w:pStyle w:val="16"/>
        <w:spacing w:line="360" w:lineRule="auto"/>
        <w:ind w:firstLine="422" w:firstLineChars="200"/>
        <w:rPr>
          <w:rFonts w:ascii="Times New Roman" w:hAnsi="Times New Roman"/>
          <w:b/>
          <w:szCs w:val="21"/>
        </w:rPr>
      </w:pPr>
      <w:r>
        <w:rPr>
          <w:rFonts w:ascii="Times New Roman" w:hAnsi="Times New Roman"/>
          <w:b/>
          <w:kern w:val="0"/>
          <w:szCs w:val="21"/>
        </w:rPr>
        <w:t>2.</w:t>
      </w:r>
      <w:r>
        <w:rPr>
          <w:rFonts w:hint="eastAsia" w:ascii="Times New Roman" w:hAnsi="Times New Roman"/>
          <w:b/>
          <w:kern w:val="0"/>
          <w:szCs w:val="21"/>
        </w:rPr>
        <w:t>2</w:t>
      </w:r>
      <w:r>
        <w:rPr>
          <w:rFonts w:ascii="Times New Roman" w:hAnsi="Times New Roman"/>
          <w:b/>
          <w:kern w:val="0"/>
          <w:szCs w:val="21"/>
        </w:rPr>
        <w:t>.2</w:t>
      </w:r>
      <w:r>
        <w:rPr>
          <w:rFonts w:ascii="Times New Roman" w:hAnsi="Times New Roman"/>
          <w:b/>
          <w:szCs w:val="21"/>
        </w:rPr>
        <w:t>投标文件的签署与封装</w:t>
      </w:r>
    </w:p>
    <w:p>
      <w:pPr>
        <w:pStyle w:val="16"/>
        <w:spacing w:line="360" w:lineRule="auto"/>
        <w:ind w:firstLine="420" w:firstLineChars="200"/>
        <w:rPr>
          <w:rFonts w:ascii="Times New Roman" w:hAnsi="Times New Roman"/>
          <w:szCs w:val="21"/>
        </w:rPr>
      </w:pPr>
      <w:r>
        <w:rPr>
          <w:rFonts w:ascii="Times New Roman" w:hAnsi="Times New Roman"/>
          <w:szCs w:val="21"/>
        </w:rPr>
        <w:t>1、投标文件为正本1份，副本</w:t>
      </w:r>
      <w:r>
        <w:rPr>
          <w:rFonts w:hint="eastAsia" w:ascii="Times New Roman" w:hAnsi="Times New Roman"/>
          <w:szCs w:val="21"/>
        </w:rPr>
        <w:t>4</w:t>
      </w:r>
      <w:r>
        <w:rPr>
          <w:rFonts w:ascii="Times New Roman" w:hAnsi="Times New Roman"/>
          <w:szCs w:val="21"/>
        </w:rPr>
        <w:t>份，须各自装订成册，并由法人或授权代表签字。每套投标文件须清楚地标明</w:t>
      </w:r>
      <w:r>
        <w:rPr>
          <w:rFonts w:hint="eastAsia" w:ascii="Times New Roman" w:hAnsi="Times New Roman"/>
          <w:szCs w:val="21"/>
        </w:rPr>
        <w:t>“</w:t>
      </w:r>
      <w:r>
        <w:rPr>
          <w:rFonts w:ascii="Times New Roman" w:hAnsi="Times New Roman"/>
          <w:szCs w:val="21"/>
        </w:rPr>
        <w:t>正本</w:t>
      </w:r>
      <w:r>
        <w:rPr>
          <w:rFonts w:hint="eastAsia" w:ascii="Times New Roman" w:hAnsi="Times New Roman"/>
          <w:szCs w:val="21"/>
        </w:rPr>
        <w:t>”</w:t>
      </w:r>
      <w:r>
        <w:rPr>
          <w:rFonts w:ascii="Times New Roman" w:hAnsi="Times New Roman"/>
          <w:szCs w:val="21"/>
        </w:rPr>
        <w:t>或</w:t>
      </w:r>
      <w:r>
        <w:rPr>
          <w:rFonts w:hint="eastAsia" w:ascii="Times New Roman" w:hAnsi="Times New Roman"/>
          <w:szCs w:val="21"/>
        </w:rPr>
        <w:t>“</w:t>
      </w:r>
      <w:r>
        <w:rPr>
          <w:rFonts w:ascii="Times New Roman" w:hAnsi="Times New Roman"/>
          <w:szCs w:val="21"/>
        </w:rPr>
        <w:t>副本</w:t>
      </w:r>
      <w:r>
        <w:rPr>
          <w:rFonts w:hint="eastAsia" w:ascii="Times New Roman" w:hAnsi="Times New Roman"/>
          <w:szCs w:val="21"/>
        </w:rPr>
        <w:t>”</w:t>
      </w:r>
      <w:r>
        <w:rPr>
          <w:rFonts w:ascii="Times New Roman" w:hAnsi="Times New Roman"/>
          <w:szCs w:val="21"/>
        </w:rPr>
        <w:t>。当正本与副本内容不一致时，以正本为准。</w:t>
      </w:r>
    </w:p>
    <w:p>
      <w:pPr>
        <w:pStyle w:val="16"/>
        <w:spacing w:line="360" w:lineRule="auto"/>
        <w:ind w:firstLine="420" w:firstLineChars="200"/>
        <w:rPr>
          <w:rFonts w:ascii="Times New Roman" w:hAnsi="Times New Roman"/>
          <w:szCs w:val="21"/>
        </w:rPr>
      </w:pPr>
      <w:r>
        <w:rPr>
          <w:rFonts w:ascii="Times New Roman" w:hAnsi="Times New Roman"/>
          <w:szCs w:val="21"/>
        </w:rPr>
        <w:t>2、投标文件的正本和副本</w:t>
      </w:r>
      <w:r>
        <w:rPr>
          <w:rFonts w:hint="eastAsia" w:ascii="Times New Roman" w:hAnsi="Times New Roman"/>
          <w:szCs w:val="21"/>
        </w:rPr>
        <w:t>必须密封完好</w:t>
      </w:r>
      <w:r>
        <w:rPr>
          <w:rFonts w:ascii="Times New Roman" w:hAnsi="Times New Roman"/>
          <w:szCs w:val="21"/>
        </w:rPr>
        <w:t>，并在密封袋骑缝处加盖与投标人一致的有效印章；密封袋上应注明</w:t>
      </w:r>
      <w:r>
        <w:rPr>
          <w:rFonts w:hint="eastAsia" w:ascii="Times New Roman" w:hAnsi="Times New Roman"/>
          <w:szCs w:val="21"/>
        </w:rPr>
        <w:t>⑴招标项目名称及编号；⑵投标人的名称；⑶“开标前不得开封”字样。</w:t>
      </w:r>
    </w:p>
    <w:p>
      <w:pPr>
        <w:pStyle w:val="16"/>
        <w:spacing w:line="360" w:lineRule="auto"/>
        <w:ind w:firstLine="420" w:firstLineChars="200"/>
        <w:rPr>
          <w:rFonts w:ascii="Times New Roman" w:hAnsi="Times New Roman"/>
          <w:szCs w:val="21"/>
        </w:rPr>
      </w:pPr>
      <w:r>
        <w:rPr>
          <w:rFonts w:hint="eastAsia" w:ascii="Times New Roman" w:hAnsi="Times New Roman"/>
          <w:szCs w:val="21"/>
        </w:rPr>
        <w:t>3、投标文件必须装订成册（胶封），应列出目录并逐页标注页码。</w:t>
      </w:r>
    </w:p>
    <w:p>
      <w:pPr>
        <w:pStyle w:val="16"/>
        <w:spacing w:line="360" w:lineRule="auto"/>
        <w:ind w:firstLine="420" w:firstLineChars="200"/>
        <w:rPr>
          <w:rFonts w:ascii="Times New Roman" w:hAnsi="Times New Roman"/>
          <w:kern w:val="0"/>
          <w:szCs w:val="21"/>
        </w:rPr>
      </w:pPr>
      <w:r>
        <w:rPr>
          <w:rFonts w:hint="eastAsia" w:ascii="Times New Roman" w:hAnsi="Times New Roman"/>
          <w:szCs w:val="21"/>
        </w:rPr>
        <w:t>4</w:t>
      </w:r>
      <w:r>
        <w:rPr>
          <w:rFonts w:ascii="Times New Roman" w:hAnsi="Times New Roman"/>
          <w:szCs w:val="21"/>
        </w:rPr>
        <w:t>、</w:t>
      </w:r>
      <w:r>
        <w:rPr>
          <w:rFonts w:ascii="Times New Roman" w:hAnsi="Times New Roman"/>
          <w:kern w:val="0"/>
          <w:szCs w:val="21"/>
        </w:rPr>
        <w:t>一经投标，无论投标人是否中标，其投标文件不予退还。</w:t>
      </w:r>
    </w:p>
    <w:p>
      <w:pPr>
        <w:pStyle w:val="5"/>
        <w:rPr>
          <w:rFonts w:ascii="Times New Roman" w:hAnsi="Times New Roman"/>
          <w:b w:val="0"/>
          <w:kern w:val="0"/>
          <w:szCs w:val="21"/>
        </w:rPr>
      </w:pPr>
      <w:bookmarkStart w:id="16" w:name="_Toc455914607"/>
      <w:r>
        <w:rPr>
          <w:rFonts w:ascii="Times New Roman" w:hAnsi="Times New Roman"/>
          <w:sz w:val="21"/>
          <w:szCs w:val="21"/>
        </w:rPr>
        <w:t>2.</w:t>
      </w:r>
      <w:r>
        <w:rPr>
          <w:rFonts w:hint="eastAsia" w:ascii="Times New Roman" w:hAnsi="Times New Roman"/>
          <w:sz w:val="21"/>
          <w:szCs w:val="21"/>
        </w:rPr>
        <w:t>3</w:t>
      </w:r>
      <w:r>
        <w:rPr>
          <w:rFonts w:ascii="Times New Roman" w:hAnsi="Times New Roman"/>
          <w:sz w:val="21"/>
          <w:szCs w:val="21"/>
        </w:rPr>
        <w:t>投标报价要求</w:t>
      </w:r>
      <w:bookmarkEnd w:id="16"/>
    </w:p>
    <w:p>
      <w:pPr>
        <w:pStyle w:val="16"/>
        <w:spacing w:line="360" w:lineRule="auto"/>
        <w:ind w:firstLine="420" w:firstLineChars="200"/>
        <w:rPr>
          <w:rFonts w:ascii="Times New Roman" w:hAnsi="Times New Roman"/>
          <w:szCs w:val="21"/>
        </w:rPr>
      </w:pPr>
      <w:bookmarkStart w:id="17" w:name="_Toc455914608"/>
      <w:bookmarkStart w:id="18" w:name="_Toc386980213"/>
      <w:bookmarkStart w:id="19" w:name="_Toc384844736"/>
      <w:r>
        <w:rPr>
          <w:rFonts w:hint="eastAsia" w:ascii="Times New Roman" w:hAnsi="Times New Roman"/>
          <w:szCs w:val="21"/>
        </w:rPr>
        <w:t>1、投标报价为一次性报价方式，包括产品设计费、制作费、安装费、运输费、验收费、技术服务费（包括技术资料、图纸提供等）、伴随服务及因产品本身及供货相关的各种税金等全部费用。</w:t>
      </w:r>
    </w:p>
    <w:p>
      <w:pPr>
        <w:pStyle w:val="16"/>
        <w:spacing w:line="360" w:lineRule="auto"/>
        <w:ind w:firstLine="420" w:firstLineChars="200"/>
        <w:rPr>
          <w:rFonts w:ascii="Times New Roman" w:hAnsi="Times New Roman"/>
          <w:szCs w:val="21"/>
        </w:rPr>
      </w:pPr>
      <w:r>
        <w:rPr>
          <w:rFonts w:hint="eastAsia" w:ascii="Times New Roman" w:hAnsi="Times New Roman"/>
          <w:szCs w:val="21"/>
        </w:rPr>
        <w:t>2、报价单位需对上述项目全部报价，最低价不作为中标保证（在密封的文件上注明所投项目）。</w:t>
      </w:r>
    </w:p>
    <w:bookmarkEnd w:id="17"/>
    <w:bookmarkEnd w:id="18"/>
    <w:bookmarkEnd w:id="19"/>
    <w:p>
      <w:pPr>
        <w:pStyle w:val="5"/>
        <w:rPr>
          <w:rFonts w:ascii="Times New Roman" w:hAnsi="Times New Roman"/>
          <w:sz w:val="21"/>
          <w:szCs w:val="21"/>
        </w:rPr>
      </w:pPr>
      <w:bookmarkStart w:id="20" w:name="_Toc386980214"/>
      <w:bookmarkStart w:id="21" w:name="_Toc455914609"/>
      <w:bookmarkStart w:id="22" w:name="_Toc384844737"/>
      <w:r>
        <w:rPr>
          <w:rFonts w:hint="eastAsia" w:ascii="Times New Roman" w:hAnsi="Times New Roman"/>
          <w:sz w:val="21"/>
          <w:szCs w:val="21"/>
        </w:rPr>
        <w:t>2.4评标与定标</w:t>
      </w:r>
      <w:bookmarkEnd w:id="20"/>
      <w:bookmarkEnd w:id="21"/>
      <w:bookmarkEnd w:id="22"/>
    </w:p>
    <w:p>
      <w:pPr>
        <w:pStyle w:val="16"/>
        <w:spacing w:line="360" w:lineRule="auto"/>
        <w:ind w:firstLine="420" w:firstLineChars="200"/>
        <w:rPr>
          <w:rFonts w:ascii="Times New Roman" w:hAnsi="Times New Roman"/>
          <w:szCs w:val="21"/>
        </w:rPr>
      </w:pPr>
      <w:r>
        <w:rPr>
          <w:rFonts w:hint="eastAsia" w:ascii="Times New Roman" w:hAnsi="Times New Roman"/>
          <w:szCs w:val="21"/>
        </w:rPr>
        <w:t xml:space="preserve">1、本项目采用 </w:t>
      </w:r>
      <w:r>
        <w:rPr>
          <w:rFonts w:hint="eastAsia" w:ascii="Times New Roman" w:hAnsi="Times New Roman"/>
          <w:szCs w:val="21"/>
          <w:u w:val="single"/>
        </w:rPr>
        <w:t>资格后审</w:t>
      </w:r>
      <w:r>
        <w:rPr>
          <w:rFonts w:hint="eastAsia" w:ascii="Times New Roman" w:hAnsi="Times New Roman"/>
          <w:szCs w:val="21"/>
        </w:rPr>
        <w:t>。</w:t>
      </w:r>
    </w:p>
    <w:p>
      <w:pPr>
        <w:pStyle w:val="16"/>
        <w:spacing w:line="360" w:lineRule="auto"/>
        <w:ind w:firstLine="420" w:firstLineChars="200"/>
        <w:rPr>
          <w:rFonts w:ascii="Times New Roman" w:hAnsi="Times New Roman"/>
          <w:szCs w:val="21"/>
        </w:rPr>
      </w:pPr>
      <w:r>
        <w:rPr>
          <w:rFonts w:hint="eastAsia" w:ascii="Times New Roman" w:hAnsi="Times New Roman"/>
          <w:szCs w:val="21"/>
        </w:rPr>
        <w:t>经过资格审查，应有三家（含）以上合格投标人。</w:t>
      </w:r>
    </w:p>
    <w:p>
      <w:pPr>
        <w:pStyle w:val="16"/>
        <w:spacing w:line="360" w:lineRule="auto"/>
        <w:ind w:left="420" w:leftChars="200"/>
        <w:rPr>
          <w:rFonts w:ascii="Times New Roman" w:hAnsi="Times New Roman"/>
          <w:szCs w:val="21"/>
        </w:rPr>
      </w:pPr>
      <w:r>
        <w:rPr>
          <w:rFonts w:hint="eastAsia" w:ascii="Times New Roman" w:hAnsi="Times New Roman"/>
          <w:szCs w:val="21"/>
        </w:rPr>
        <w:t xml:space="preserve">2、本次招标采用 </w:t>
      </w:r>
      <w:r>
        <w:rPr>
          <w:rFonts w:hint="eastAsia" w:ascii="Times New Roman" w:hAnsi="Times New Roman"/>
          <w:szCs w:val="21"/>
          <w:u w:val="single"/>
        </w:rPr>
        <w:t>综合评分法</w:t>
      </w:r>
      <w:r>
        <w:rPr>
          <w:rFonts w:hint="eastAsia" w:ascii="Times New Roman" w:hAnsi="Times New Roman"/>
          <w:szCs w:val="21"/>
        </w:rPr>
        <w:t>，</w:t>
      </w:r>
      <w:r>
        <w:rPr>
          <w:rFonts w:ascii="Times New Roman" w:hAnsi="Times New Roman"/>
          <w:szCs w:val="21"/>
        </w:rPr>
        <w:t>即在最大限度地满足招标文件实质性要求</w:t>
      </w:r>
      <w:r>
        <w:rPr>
          <w:rFonts w:hint="eastAsia" w:ascii="Times New Roman" w:hAnsi="Times New Roman"/>
          <w:szCs w:val="21"/>
        </w:rPr>
        <w:t>的</w:t>
      </w:r>
      <w:r>
        <w:rPr>
          <w:rFonts w:ascii="Times New Roman" w:hAnsi="Times New Roman"/>
          <w:szCs w:val="21"/>
        </w:rPr>
        <w:t>前提下，按照招标文件中规定的各项因素进行综合评审后，以评标总得分最高的投标人作为中标候选供应商或者中标供应商的评标方法。</w:t>
      </w:r>
    </w:p>
    <w:p>
      <w:pPr>
        <w:pStyle w:val="16"/>
        <w:spacing w:line="360" w:lineRule="auto"/>
        <w:ind w:firstLine="420" w:firstLineChars="200"/>
        <w:rPr>
          <w:rFonts w:ascii="Times New Roman" w:hAnsi="Times New Roman"/>
          <w:szCs w:val="21"/>
        </w:rPr>
      </w:pPr>
      <w:r>
        <w:rPr>
          <w:rFonts w:hint="eastAsia" w:ascii="Times New Roman" w:hAnsi="Times New Roman"/>
          <w:szCs w:val="21"/>
        </w:rPr>
        <w:t>3、评分规则：</w:t>
      </w:r>
    </w:p>
    <w:tbl>
      <w:tblPr>
        <w:tblStyle w:val="35"/>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880"/>
        <w:gridCol w:w="1417"/>
        <w:gridCol w:w="709"/>
        <w:gridCol w:w="5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trPr>
        <w:tc>
          <w:tcPr>
            <w:tcW w:w="850" w:type="dxa"/>
            <w:vMerge w:val="restart"/>
            <w:vAlign w:val="center"/>
          </w:tcPr>
          <w:p>
            <w:pPr>
              <w:snapToGrid w:val="0"/>
              <w:jc w:val="center"/>
              <w:rPr>
                <w:rFonts w:ascii="宋体" w:hAnsi="宋体" w:cs="宋体"/>
                <w:kern w:val="0"/>
                <w:sz w:val="20"/>
                <w:szCs w:val="20"/>
              </w:rPr>
            </w:pPr>
            <w:r>
              <w:rPr>
                <w:rFonts w:hint="eastAsia" w:ascii="宋体" w:hAnsi="宋体" w:cs="宋体"/>
                <w:kern w:val="0"/>
                <w:sz w:val="20"/>
                <w:szCs w:val="20"/>
              </w:rPr>
              <w:t>详细评审</w:t>
            </w:r>
          </w:p>
        </w:tc>
        <w:tc>
          <w:tcPr>
            <w:tcW w:w="880" w:type="dxa"/>
            <w:vAlign w:val="center"/>
          </w:tcPr>
          <w:p>
            <w:pPr>
              <w:snapToGrid w:val="0"/>
              <w:jc w:val="center"/>
              <w:rPr>
                <w:rFonts w:ascii="宋体" w:hAnsi="宋体" w:cs="宋体"/>
                <w:kern w:val="0"/>
                <w:sz w:val="20"/>
                <w:szCs w:val="21"/>
              </w:rPr>
            </w:pPr>
            <w:r>
              <w:rPr>
                <w:rFonts w:hint="eastAsia" w:ascii="宋体" w:hAnsi="宋体" w:cs="宋体"/>
                <w:kern w:val="0"/>
                <w:sz w:val="20"/>
                <w:szCs w:val="21"/>
              </w:rPr>
              <w:t>评审内容</w:t>
            </w:r>
          </w:p>
        </w:tc>
        <w:tc>
          <w:tcPr>
            <w:tcW w:w="1417" w:type="dxa"/>
            <w:vAlign w:val="center"/>
          </w:tcPr>
          <w:p>
            <w:pPr>
              <w:snapToGrid w:val="0"/>
              <w:jc w:val="center"/>
              <w:rPr>
                <w:rFonts w:ascii="宋体" w:hAnsi="宋体" w:cs="宋体"/>
                <w:kern w:val="0"/>
                <w:sz w:val="20"/>
                <w:szCs w:val="21"/>
              </w:rPr>
            </w:pPr>
            <w:r>
              <w:rPr>
                <w:rFonts w:hint="eastAsia" w:ascii="宋体" w:hAnsi="宋体" w:cs="宋体"/>
                <w:kern w:val="0"/>
                <w:sz w:val="20"/>
                <w:szCs w:val="21"/>
              </w:rPr>
              <w:t>评分因素</w:t>
            </w:r>
          </w:p>
        </w:tc>
        <w:tc>
          <w:tcPr>
            <w:tcW w:w="709" w:type="dxa"/>
            <w:vAlign w:val="center"/>
          </w:tcPr>
          <w:p>
            <w:pPr>
              <w:snapToGrid w:val="0"/>
              <w:jc w:val="center"/>
              <w:rPr>
                <w:rFonts w:ascii="宋体" w:hAnsi="宋体" w:cs="宋体"/>
                <w:kern w:val="0"/>
                <w:sz w:val="20"/>
                <w:szCs w:val="20"/>
              </w:rPr>
            </w:pPr>
            <w:r>
              <w:rPr>
                <w:rFonts w:hint="eastAsia" w:ascii="宋体" w:hAnsi="宋体" w:cs="宋体"/>
                <w:kern w:val="0"/>
                <w:sz w:val="20"/>
                <w:szCs w:val="20"/>
              </w:rPr>
              <w:t>权重比值</w:t>
            </w:r>
          </w:p>
        </w:tc>
        <w:tc>
          <w:tcPr>
            <w:tcW w:w="5783" w:type="dxa"/>
            <w:vAlign w:val="center"/>
          </w:tcPr>
          <w:p>
            <w:pPr>
              <w:snapToGrid w:val="0"/>
              <w:jc w:val="center"/>
              <w:rPr>
                <w:rFonts w:ascii="宋体" w:hAnsi="宋体" w:cs="宋体"/>
                <w:kern w:val="0"/>
                <w:sz w:val="20"/>
                <w:szCs w:val="20"/>
              </w:rPr>
            </w:pPr>
            <w:r>
              <w:rPr>
                <w:rFonts w:hint="eastAsia" w:ascii="宋体" w:hAnsi="宋体" w:cs="宋体"/>
                <w:kern w:val="0"/>
                <w:sz w:val="20"/>
                <w:szCs w:val="20"/>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0" w:hRule="atLeast"/>
        </w:trPr>
        <w:tc>
          <w:tcPr>
            <w:tcW w:w="850" w:type="dxa"/>
            <w:vMerge w:val="continue"/>
            <w:vAlign w:val="center"/>
          </w:tcPr>
          <w:p>
            <w:pPr>
              <w:snapToGrid w:val="0"/>
              <w:jc w:val="center"/>
              <w:rPr>
                <w:rFonts w:ascii="宋体" w:hAnsi="宋体" w:cs="宋体"/>
                <w:kern w:val="0"/>
                <w:sz w:val="20"/>
                <w:szCs w:val="20"/>
              </w:rPr>
            </w:pPr>
          </w:p>
        </w:tc>
        <w:tc>
          <w:tcPr>
            <w:tcW w:w="880" w:type="dxa"/>
            <w:vMerge w:val="restart"/>
            <w:vAlign w:val="center"/>
          </w:tcPr>
          <w:p>
            <w:pPr>
              <w:snapToGrid w:val="0"/>
              <w:jc w:val="center"/>
              <w:rPr>
                <w:rFonts w:ascii="宋体" w:hAnsi="宋体" w:cs="宋体"/>
                <w:kern w:val="0"/>
                <w:sz w:val="20"/>
                <w:szCs w:val="20"/>
              </w:rPr>
            </w:pPr>
            <w:r>
              <w:rPr>
                <w:rFonts w:hint="eastAsia" w:ascii="宋体" w:hAnsi="宋体" w:cs="宋体"/>
                <w:kern w:val="0"/>
                <w:sz w:val="20"/>
                <w:szCs w:val="20"/>
              </w:rPr>
              <w:t>商务（</w:t>
            </w:r>
            <w:r>
              <w:rPr>
                <w:rFonts w:ascii="宋体" w:hAnsi="宋体" w:cs="宋体"/>
                <w:kern w:val="0"/>
                <w:sz w:val="20"/>
                <w:szCs w:val="20"/>
              </w:rPr>
              <w:t>35</w:t>
            </w:r>
            <w:r>
              <w:rPr>
                <w:rFonts w:hint="eastAsia" w:ascii="宋体" w:hAnsi="宋体" w:cs="宋体"/>
                <w:kern w:val="0"/>
                <w:sz w:val="20"/>
                <w:szCs w:val="20"/>
              </w:rPr>
              <w:t>分）</w:t>
            </w:r>
          </w:p>
          <w:p>
            <w:pPr>
              <w:snapToGrid w:val="0"/>
              <w:jc w:val="center"/>
              <w:rPr>
                <w:rFonts w:ascii="宋体" w:hAnsi="宋体" w:cs="宋体"/>
                <w:szCs w:val="20"/>
              </w:rPr>
            </w:pPr>
          </w:p>
        </w:tc>
        <w:tc>
          <w:tcPr>
            <w:tcW w:w="1417" w:type="dxa"/>
            <w:vAlign w:val="center"/>
          </w:tcPr>
          <w:p>
            <w:pPr>
              <w:snapToGrid w:val="0"/>
              <w:jc w:val="center"/>
              <w:rPr>
                <w:rFonts w:ascii="宋体" w:hAnsi="宋体" w:cs="宋体"/>
                <w:kern w:val="0"/>
                <w:sz w:val="20"/>
                <w:szCs w:val="20"/>
              </w:rPr>
            </w:pPr>
            <w:r>
              <w:rPr>
                <w:rFonts w:hint="eastAsia" w:ascii="宋体" w:hAnsi="宋体" w:cs="宋体"/>
                <w:kern w:val="0"/>
                <w:sz w:val="20"/>
                <w:szCs w:val="21"/>
              </w:rPr>
              <w:t>企业资质</w:t>
            </w:r>
          </w:p>
        </w:tc>
        <w:tc>
          <w:tcPr>
            <w:tcW w:w="709" w:type="dxa"/>
            <w:vAlign w:val="center"/>
          </w:tcPr>
          <w:p>
            <w:pPr>
              <w:snapToGrid w:val="0"/>
              <w:jc w:val="center"/>
              <w:rPr>
                <w:rFonts w:ascii="宋体" w:hAnsi="宋体" w:cs="宋体"/>
                <w:kern w:val="0"/>
                <w:sz w:val="20"/>
                <w:szCs w:val="20"/>
              </w:rPr>
            </w:pPr>
            <w:r>
              <w:rPr>
                <w:rFonts w:ascii="宋体" w:hAnsi="宋体" w:cs="宋体"/>
                <w:kern w:val="0"/>
                <w:sz w:val="20"/>
                <w:szCs w:val="20"/>
              </w:rPr>
              <w:t>6</w:t>
            </w:r>
          </w:p>
        </w:tc>
        <w:tc>
          <w:tcPr>
            <w:tcW w:w="5783" w:type="dxa"/>
          </w:tcPr>
          <w:p>
            <w:pPr>
              <w:widowControl/>
              <w:jc w:val="left"/>
              <w:rPr>
                <w:rFonts w:ascii="宋体" w:hAnsi="宋体"/>
                <w:color w:val="000000"/>
                <w:sz w:val="20"/>
                <w:szCs w:val="20"/>
              </w:rPr>
            </w:pPr>
            <w:r>
              <w:rPr>
                <w:rFonts w:hint="eastAsia" w:ascii="宋体" w:hAnsi="宋体"/>
                <w:color w:val="000000"/>
                <w:sz w:val="20"/>
                <w:szCs w:val="20"/>
              </w:rPr>
              <w:t>标人具有质量管理体系认证证书（ISO9001）且认证范围包含信息安全等级保护测评的得</w:t>
            </w:r>
            <w:r>
              <w:rPr>
                <w:rFonts w:ascii="宋体" w:hAnsi="宋体"/>
                <w:color w:val="000000"/>
                <w:sz w:val="20"/>
                <w:szCs w:val="20"/>
              </w:rPr>
              <w:t>2</w:t>
            </w:r>
            <w:r>
              <w:rPr>
                <w:rFonts w:hint="eastAsia" w:ascii="宋体" w:hAnsi="宋体"/>
                <w:color w:val="000000"/>
                <w:sz w:val="20"/>
                <w:szCs w:val="20"/>
              </w:rPr>
              <w:t>分，不具备不得分。（提供证书复印件加盖公章）</w:t>
            </w:r>
          </w:p>
          <w:p>
            <w:pPr>
              <w:widowControl/>
              <w:jc w:val="left"/>
              <w:rPr>
                <w:rFonts w:ascii="宋体" w:hAnsi="宋体"/>
                <w:color w:val="000000"/>
                <w:sz w:val="20"/>
                <w:szCs w:val="20"/>
              </w:rPr>
            </w:pPr>
            <w:r>
              <w:rPr>
                <w:rFonts w:hint="eastAsia" w:ascii="宋体" w:hAnsi="宋体"/>
                <w:color w:val="000000"/>
                <w:sz w:val="20"/>
                <w:szCs w:val="20"/>
              </w:rPr>
              <w:t>投标人具有信息安全管理体系认证证书（ISO/IEC 27001）且认证范围应包含信息安全等级保护测评的得</w:t>
            </w:r>
            <w:r>
              <w:rPr>
                <w:rFonts w:ascii="宋体" w:hAnsi="宋体"/>
                <w:color w:val="000000"/>
                <w:sz w:val="20"/>
                <w:szCs w:val="20"/>
              </w:rPr>
              <w:t>2</w:t>
            </w:r>
            <w:r>
              <w:rPr>
                <w:rFonts w:hint="eastAsia" w:ascii="宋体" w:hAnsi="宋体"/>
                <w:color w:val="000000"/>
                <w:sz w:val="20"/>
                <w:szCs w:val="20"/>
              </w:rPr>
              <w:t>分，不具备不得分。（提供证书复印件加盖公章）</w:t>
            </w:r>
          </w:p>
          <w:p>
            <w:pPr>
              <w:widowControl/>
              <w:jc w:val="left"/>
              <w:rPr>
                <w:rFonts w:ascii="宋体" w:hAnsi="宋体"/>
                <w:color w:val="000000"/>
                <w:sz w:val="20"/>
                <w:szCs w:val="20"/>
              </w:rPr>
            </w:pPr>
            <w:r>
              <w:rPr>
                <w:rFonts w:hint="eastAsia" w:ascii="宋体" w:hAnsi="宋体"/>
                <w:color w:val="000000"/>
                <w:sz w:val="20"/>
                <w:szCs w:val="20"/>
              </w:rPr>
              <w:t>投标供应商提供信用评级机构出具的信用等级证书：AAA级的得</w:t>
            </w:r>
            <w:r>
              <w:rPr>
                <w:rFonts w:ascii="宋体" w:hAnsi="宋体"/>
                <w:color w:val="000000"/>
                <w:sz w:val="20"/>
                <w:szCs w:val="20"/>
              </w:rPr>
              <w:t>2</w:t>
            </w:r>
            <w:r>
              <w:rPr>
                <w:rFonts w:hint="eastAsia" w:ascii="宋体" w:hAnsi="宋体"/>
                <w:color w:val="000000"/>
                <w:sz w:val="20"/>
                <w:szCs w:val="20"/>
              </w:rPr>
              <w:t>分，没有不得分。（提供证书复印件加盖公章）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1" w:hRule="atLeast"/>
        </w:trPr>
        <w:tc>
          <w:tcPr>
            <w:tcW w:w="850" w:type="dxa"/>
            <w:vMerge w:val="continue"/>
            <w:vAlign w:val="center"/>
          </w:tcPr>
          <w:p>
            <w:pPr>
              <w:snapToGrid w:val="0"/>
              <w:jc w:val="center"/>
              <w:rPr>
                <w:rFonts w:ascii="宋体" w:hAnsi="宋体" w:cs="宋体"/>
                <w:kern w:val="0"/>
                <w:sz w:val="20"/>
                <w:szCs w:val="20"/>
              </w:rPr>
            </w:pPr>
          </w:p>
        </w:tc>
        <w:tc>
          <w:tcPr>
            <w:tcW w:w="880" w:type="dxa"/>
            <w:vMerge w:val="continue"/>
            <w:vAlign w:val="center"/>
          </w:tcPr>
          <w:p>
            <w:pPr>
              <w:snapToGrid w:val="0"/>
              <w:jc w:val="center"/>
              <w:rPr>
                <w:rFonts w:ascii="宋体" w:hAnsi="宋体" w:cs="宋体"/>
                <w:szCs w:val="20"/>
              </w:rPr>
            </w:pPr>
          </w:p>
        </w:tc>
        <w:tc>
          <w:tcPr>
            <w:tcW w:w="1417" w:type="dxa"/>
            <w:vAlign w:val="center"/>
          </w:tcPr>
          <w:p>
            <w:pPr>
              <w:snapToGrid w:val="0"/>
              <w:jc w:val="center"/>
              <w:rPr>
                <w:rFonts w:ascii="宋体" w:hAnsi="宋体" w:cs="宋体"/>
                <w:kern w:val="0"/>
                <w:sz w:val="20"/>
                <w:szCs w:val="20"/>
              </w:rPr>
            </w:pPr>
            <w:r>
              <w:rPr>
                <w:rFonts w:hint="eastAsia" w:ascii="宋体" w:hAnsi="宋体"/>
                <w:color w:val="000000"/>
                <w:sz w:val="20"/>
                <w:szCs w:val="20"/>
              </w:rPr>
              <w:t>人员资质</w:t>
            </w:r>
          </w:p>
        </w:tc>
        <w:tc>
          <w:tcPr>
            <w:tcW w:w="709" w:type="dxa"/>
            <w:vAlign w:val="center"/>
          </w:tcPr>
          <w:p>
            <w:pPr>
              <w:snapToGrid w:val="0"/>
              <w:jc w:val="center"/>
              <w:rPr>
                <w:rFonts w:ascii="宋体" w:hAnsi="宋体" w:cs="宋体"/>
                <w:kern w:val="0"/>
                <w:sz w:val="20"/>
                <w:szCs w:val="20"/>
              </w:rPr>
            </w:pPr>
            <w:r>
              <w:rPr>
                <w:rFonts w:ascii="宋体" w:hAnsi="宋体" w:cs="宋体"/>
                <w:kern w:val="0"/>
                <w:sz w:val="20"/>
                <w:szCs w:val="20"/>
              </w:rPr>
              <w:t>9</w:t>
            </w:r>
          </w:p>
        </w:tc>
        <w:tc>
          <w:tcPr>
            <w:tcW w:w="5783" w:type="dxa"/>
          </w:tcPr>
          <w:p>
            <w:pPr>
              <w:widowControl/>
              <w:jc w:val="left"/>
              <w:rPr>
                <w:rFonts w:ascii="宋体" w:hAnsi="宋体"/>
                <w:color w:val="000000"/>
                <w:sz w:val="20"/>
                <w:szCs w:val="20"/>
              </w:rPr>
            </w:pPr>
            <w:r>
              <w:rPr>
                <w:rFonts w:hint="eastAsia" w:ascii="宋体" w:hAnsi="宋体"/>
                <w:color w:val="000000"/>
                <w:sz w:val="20"/>
                <w:szCs w:val="20"/>
              </w:rPr>
              <w:t>项目组成员中至少具备一名高级测评师同时具备CISP和CISAW（应急服务或风险管理）资质得</w:t>
            </w:r>
            <w:r>
              <w:rPr>
                <w:rFonts w:ascii="宋体" w:hAnsi="宋体"/>
                <w:color w:val="000000"/>
                <w:sz w:val="20"/>
                <w:szCs w:val="20"/>
              </w:rPr>
              <w:t>4</w:t>
            </w:r>
            <w:r>
              <w:rPr>
                <w:rFonts w:hint="eastAsia" w:ascii="宋体" w:hAnsi="宋体"/>
                <w:color w:val="000000"/>
                <w:sz w:val="20"/>
                <w:szCs w:val="20"/>
              </w:rPr>
              <w:t>分。</w:t>
            </w:r>
          </w:p>
          <w:p>
            <w:pPr>
              <w:widowControl/>
              <w:jc w:val="left"/>
              <w:rPr>
                <w:rFonts w:ascii="宋体" w:hAnsi="宋体"/>
                <w:color w:val="000000"/>
                <w:sz w:val="20"/>
                <w:szCs w:val="20"/>
              </w:rPr>
            </w:pPr>
            <w:r>
              <w:rPr>
                <w:rFonts w:hint="eastAsia" w:ascii="宋体" w:hAnsi="宋体"/>
                <w:color w:val="000000"/>
                <w:sz w:val="20"/>
                <w:szCs w:val="20"/>
              </w:rPr>
              <w:t>项目组成员中至少具备一名中级测评师同时具备CISP和CISAW（应急服务或风险管理）资质得</w:t>
            </w:r>
            <w:r>
              <w:rPr>
                <w:rFonts w:ascii="宋体" w:hAnsi="宋体"/>
                <w:color w:val="000000"/>
                <w:sz w:val="20"/>
                <w:szCs w:val="20"/>
              </w:rPr>
              <w:t>3</w:t>
            </w:r>
            <w:r>
              <w:rPr>
                <w:rFonts w:hint="eastAsia" w:ascii="宋体" w:hAnsi="宋体"/>
                <w:color w:val="000000"/>
                <w:sz w:val="20"/>
                <w:szCs w:val="20"/>
              </w:rPr>
              <w:t>分。</w:t>
            </w:r>
          </w:p>
          <w:p>
            <w:pPr>
              <w:widowControl/>
              <w:jc w:val="left"/>
              <w:rPr>
                <w:rFonts w:ascii="宋体" w:hAnsi="宋体"/>
                <w:color w:val="000000"/>
                <w:sz w:val="20"/>
                <w:szCs w:val="20"/>
              </w:rPr>
            </w:pPr>
            <w:r>
              <w:rPr>
                <w:rFonts w:hint="eastAsia" w:ascii="宋体" w:hAnsi="宋体"/>
                <w:color w:val="000000"/>
                <w:sz w:val="20"/>
                <w:szCs w:val="20"/>
              </w:rPr>
              <w:t>项目组成员中至少具备一名初级测评师具备CISAW（应急服务或风险管理）资质得</w:t>
            </w:r>
            <w:r>
              <w:rPr>
                <w:rFonts w:ascii="宋体" w:hAnsi="宋体"/>
                <w:color w:val="000000"/>
                <w:sz w:val="20"/>
                <w:szCs w:val="20"/>
              </w:rPr>
              <w:t>2</w:t>
            </w:r>
            <w:r>
              <w:rPr>
                <w:rFonts w:hint="eastAsia" w:ascii="宋体" w:hAnsi="宋体"/>
                <w:color w:val="000000"/>
                <w:sz w:val="20"/>
                <w:szCs w:val="20"/>
              </w:rPr>
              <w:t>分。</w:t>
            </w:r>
          </w:p>
          <w:p>
            <w:pPr>
              <w:widowControl/>
              <w:jc w:val="left"/>
              <w:rPr>
                <w:rFonts w:ascii="宋体" w:hAnsi="宋体"/>
                <w:color w:val="000000"/>
                <w:sz w:val="20"/>
                <w:szCs w:val="20"/>
              </w:rPr>
            </w:pPr>
            <w:r>
              <w:rPr>
                <w:rFonts w:hint="eastAsia" w:ascii="宋体" w:hAnsi="宋体"/>
                <w:color w:val="000000"/>
                <w:sz w:val="20"/>
                <w:szCs w:val="20"/>
              </w:rPr>
              <w:t>（须提供证明材料，并提供本单位近3个月</w:t>
            </w:r>
            <w:r>
              <w:rPr>
                <w:rFonts w:ascii="宋体" w:hAnsi="宋体"/>
                <w:color w:val="000000"/>
                <w:sz w:val="20"/>
                <w:szCs w:val="20"/>
              </w:rPr>
              <w:t>任意一个月的社保证明</w:t>
            </w:r>
            <w:r>
              <w:rPr>
                <w:rFonts w:hint="eastAsia" w:ascii="宋体" w:hAnsi="宋体"/>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1" w:hRule="atLeast"/>
        </w:trPr>
        <w:tc>
          <w:tcPr>
            <w:tcW w:w="850" w:type="dxa"/>
            <w:vMerge w:val="continue"/>
            <w:vAlign w:val="center"/>
          </w:tcPr>
          <w:p>
            <w:pPr>
              <w:snapToGrid w:val="0"/>
              <w:jc w:val="center"/>
              <w:rPr>
                <w:rFonts w:ascii="宋体" w:hAnsi="宋体" w:cs="宋体"/>
                <w:kern w:val="0"/>
                <w:sz w:val="20"/>
                <w:szCs w:val="20"/>
              </w:rPr>
            </w:pPr>
          </w:p>
        </w:tc>
        <w:tc>
          <w:tcPr>
            <w:tcW w:w="880" w:type="dxa"/>
            <w:vMerge w:val="continue"/>
            <w:vAlign w:val="center"/>
          </w:tcPr>
          <w:p>
            <w:pPr>
              <w:snapToGrid w:val="0"/>
              <w:jc w:val="center"/>
              <w:rPr>
                <w:rFonts w:ascii="宋体" w:hAnsi="宋体" w:cs="宋体"/>
                <w:szCs w:val="20"/>
              </w:rPr>
            </w:pPr>
          </w:p>
        </w:tc>
        <w:tc>
          <w:tcPr>
            <w:tcW w:w="1417" w:type="dxa"/>
            <w:vAlign w:val="center"/>
          </w:tcPr>
          <w:p>
            <w:pPr>
              <w:snapToGrid w:val="0"/>
              <w:jc w:val="center"/>
              <w:rPr>
                <w:rFonts w:ascii="宋体" w:hAnsi="宋体"/>
                <w:color w:val="000000"/>
                <w:sz w:val="20"/>
                <w:szCs w:val="20"/>
              </w:rPr>
            </w:pPr>
            <w:r>
              <w:rPr>
                <w:rFonts w:hint="eastAsia" w:ascii="宋体" w:hAnsi="宋体"/>
                <w:color w:val="000000"/>
                <w:sz w:val="20"/>
                <w:szCs w:val="20"/>
              </w:rPr>
              <w:t>服务能力</w:t>
            </w:r>
          </w:p>
        </w:tc>
        <w:tc>
          <w:tcPr>
            <w:tcW w:w="709" w:type="dxa"/>
            <w:vAlign w:val="center"/>
          </w:tcPr>
          <w:p>
            <w:pPr>
              <w:snapToGrid w:val="0"/>
              <w:jc w:val="center"/>
              <w:rPr>
                <w:rFonts w:ascii="宋体" w:hAnsi="宋体" w:cs="宋体"/>
                <w:kern w:val="0"/>
                <w:sz w:val="20"/>
                <w:szCs w:val="20"/>
              </w:rPr>
            </w:pPr>
            <w:r>
              <w:rPr>
                <w:rFonts w:ascii="宋体" w:hAnsi="宋体" w:cs="宋体"/>
                <w:kern w:val="0"/>
                <w:sz w:val="20"/>
                <w:szCs w:val="20"/>
              </w:rPr>
              <w:t>8</w:t>
            </w:r>
          </w:p>
        </w:tc>
        <w:tc>
          <w:tcPr>
            <w:tcW w:w="5783" w:type="dxa"/>
          </w:tcPr>
          <w:p>
            <w:pPr>
              <w:widowControl/>
              <w:jc w:val="left"/>
              <w:rPr>
                <w:rFonts w:ascii="宋体" w:hAnsi="宋体"/>
                <w:color w:val="000000"/>
                <w:sz w:val="20"/>
                <w:szCs w:val="20"/>
              </w:rPr>
            </w:pPr>
            <w:r>
              <w:rPr>
                <w:rFonts w:hint="eastAsia" w:ascii="宋体" w:hAnsi="宋体"/>
                <w:color w:val="000000"/>
                <w:sz w:val="20"/>
                <w:szCs w:val="20"/>
              </w:rPr>
              <w:t>投标人拥有参与信息安全等级保护相关标准、规范、实用技术、案例应用等编写经验，得</w:t>
            </w:r>
            <w:r>
              <w:rPr>
                <w:rFonts w:ascii="宋体" w:hAnsi="宋体"/>
                <w:color w:val="000000"/>
                <w:sz w:val="20"/>
                <w:szCs w:val="20"/>
              </w:rPr>
              <w:t>4</w:t>
            </w:r>
            <w:r>
              <w:rPr>
                <w:rFonts w:hint="eastAsia" w:ascii="宋体" w:hAnsi="宋体"/>
                <w:color w:val="000000"/>
                <w:sz w:val="20"/>
                <w:szCs w:val="20"/>
              </w:rPr>
              <w:t>分；（须提供证明材料并加盖公章）</w:t>
            </w:r>
          </w:p>
          <w:p>
            <w:pPr>
              <w:widowControl/>
              <w:jc w:val="left"/>
              <w:rPr>
                <w:rFonts w:ascii="宋体" w:hAnsi="宋体"/>
                <w:color w:val="000000"/>
                <w:sz w:val="20"/>
                <w:szCs w:val="20"/>
              </w:rPr>
            </w:pPr>
            <w:r>
              <w:rPr>
                <w:rFonts w:hint="eastAsia" w:ascii="宋体" w:hAnsi="宋体"/>
                <w:color w:val="000000"/>
                <w:sz w:val="20"/>
                <w:szCs w:val="20"/>
              </w:rPr>
              <w:t>投标人在CVND国家信息安全漏洞共享平台上提交不少于150条漏洞并且积分不低于250分，得</w:t>
            </w:r>
            <w:r>
              <w:rPr>
                <w:rFonts w:ascii="宋体" w:hAnsi="宋体"/>
                <w:color w:val="000000"/>
                <w:sz w:val="20"/>
                <w:szCs w:val="20"/>
              </w:rPr>
              <w:t>2</w:t>
            </w:r>
            <w:r>
              <w:rPr>
                <w:rFonts w:hint="eastAsia" w:ascii="宋体" w:hAnsi="宋体"/>
                <w:color w:val="000000"/>
                <w:sz w:val="20"/>
                <w:szCs w:val="20"/>
              </w:rPr>
              <w:t>分：（须提供证明材料并加盖公章）</w:t>
            </w:r>
          </w:p>
          <w:p>
            <w:pPr>
              <w:widowControl/>
              <w:jc w:val="left"/>
              <w:rPr>
                <w:rFonts w:ascii="宋体" w:hAnsi="宋体"/>
                <w:color w:val="000000"/>
                <w:sz w:val="20"/>
                <w:szCs w:val="20"/>
              </w:rPr>
            </w:pPr>
            <w:r>
              <w:rPr>
                <w:rFonts w:hint="eastAsia" w:ascii="宋体" w:hAnsi="宋体"/>
                <w:color w:val="000000"/>
                <w:sz w:val="20"/>
                <w:szCs w:val="20"/>
              </w:rPr>
              <w:t>投标人自2017年以来获得相关</w:t>
            </w:r>
            <w:r>
              <w:rPr>
                <w:rFonts w:ascii="宋体" w:hAnsi="宋体"/>
                <w:color w:val="000000"/>
                <w:sz w:val="20"/>
                <w:szCs w:val="20"/>
              </w:rPr>
              <w:t>行</w:t>
            </w:r>
            <w:r>
              <w:rPr>
                <w:rFonts w:hint="eastAsia" w:ascii="宋体" w:hAnsi="宋体"/>
                <w:color w:val="000000"/>
                <w:sz w:val="20"/>
                <w:szCs w:val="20"/>
              </w:rPr>
              <w:t>业主管部门荣誉表彰的，得2分（须提供证明材料并加盖公章）。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1" w:hRule="atLeast"/>
        </w:trPr>
        <w:tc>
          <w:tcPr>
            <w:tcW w:w="850" w:type="dxa"/>
            <w:vMerge w:val="continue"/>
            <w:vAlign w:val="center"/>
          </w:tcPr>
          <w:p>
            <w:pPr>
              <w:snapToGrid w:val="0"/>
              <w:jc w:val="center"/>
              <w:rPr>
                <w:rFonts w:ascii="宋体" w:hAnsi="宋体" w:cs="宋体"/>
                <w:kern w:val="0"/>
                <w:sz w:val="20"/>
                <w:szCs w:val="20"/>
              </w:rPr>
            </w:pPr>
          </w:p>
        </w:tc>
        <w:tc>
          <w:tcPr>
            <w:tcW w:w="880" w:type="dxa"/>
            <w:vMerge w:val="continue"/>
            <w:vAlign w:val="center"/>
          </w:tcPr>
          <w:p>
            <w:pPr>
              <w:snapToGrid w:val="0"/>
              <w:jc w:val="center"/>
              <w:rPr>
                <w:rFonts w:ascii="宋体" w:hAnsi="宋体" w:cs="宋体"/>
                <w:szCs w:val="20"/>
              </w:rPr>
            </w:pPr>
          </w:p>
        </w:tc>
        <w:tc>
          <w:tcPr>
            <w:tcW w:w="1417" w:type="dxa"/>
            <w:vAlign w:val="center"/>
          </w:tcPr>
          <w:p>
            <w:pPr>
              <w:snapToGrid w:val="0"/>
              <w:jc w:val="center"/>
              <w:rPr>
                <w:rFonts w:ascii="宋体" w:hAnsi="宋体" w:cs="宋体"/>
                <w:kern w:val="0"/>
                <w:sz w:val="20"/>
                <w:szCs w:val="20"/>
              </w:rPr>
            </w:pPr>
            <w:r>
              <w:rPr>
                <w:rFonts w:hint="eastAsia" w:ascii="宋体" w:hAnsi="宋体" w:cs="宋体"/>
                <w:kern w:val="0"/>
                <w:sz w:val="20"/>
                <w:szCs w:val="20"/>
              </w:rPr>
              <w:t>业绩案例</w:t>
            </w:r>
          </w:p>
        </w:tc>
        <w:tc>
          <w:tcPr>
            <w:tcW w:w="709" w:type="dxa"/>
            <w:vAlign w:val="center"/>
          </w:tcPr>
          <w:p>
            <w:pPr>
              <w:snapToGrid w:val="0"/>
              <w:jc w:val="center"/>
              <w:rPr>
                <w:rFonts w:ascii="宋体" w:hAnsi="宋体" w:cs="宋体"/>
                <w:kern w:val="0"/>
                <w:sz w:val="20"/>
                <w:szCs w:val="20"/>
              </w:rPr>
            </w:pPr>
            <w:r>
              <w:rPr>
                <w:rFonts w:ascii="宋体" w:hAnsi="宋体" w:cs="宋体"/>
                <w:kern w:val="0"/>
                <w:sz w:val="20"/>
                <w:szCs w:val="20"/>
              </w:rPr>
              <w:t>8</w:t>
            </w:r>
          </w:p>
        </w:tc>
        <w:tc>
          <w:tcPr>
            <w:tcW w:w="5783" w:type="dxa"/>
          </w:tcPr>
          <w:p>
            <w:pPr>
              <w:widowControl/>
              <w:jc w:val="left"/>
              <w:rPr>
                <w:rFonts w:ascii="宋体" w:hAnsi="宋体"/>
                <w:color w:val="000000"/>
                <w:sz w:val="20"/>
                <w:szCs w:val="20"/>
              </w:rPr>
            </w:pPr>
            <w:r>
              <w:rPr>
                <w:rFonts w:hint="eastAsia" w:ascii="宋体" w:hAnsi="宋体"/>
                <w:color w:val="000000"/>
                <w:sz w:val="20"/>
                <w:szCs w:val="20"/>
              </w:rPr>
              <w:t>投标人提供2017年以来教育行业的等保测评服务案例，每个得</w:t>
            </w:r>
            <w:r>
              <w:rPr>
                <w:rFonts w:ascii="宋体" w:hAnsi="宋体"/>
                <w:color w:val="000000"/>
                <w:sz w:val="20"/>
                <w:szCs w:val="20"/>
              </w:rPr>
              <w:t>1</w:t>
            </w:r>
            <w:r>
              <w:rPr>
                <w:rFonts w:hint="eastAsia" w:ascii="宋体" w:hAnsi="宋体"/>
                <w:color w:val="000000"/>
                <w:sz w:val="20"/>
                <w:szCs w:val="20"/>
              </w:rPr>
              <w:t>分，最多</w:t>
            </w:r>
            <w:r>
              <w:rPr>
                <w:rFonts w:ascii="宋体" w:hAnsi="宋体"/>
                <w:color w:val="000000"/>
                <w:sz w:val="20"/>
                <w:szCs w:val="20"/>
              </w:rPr>
              <w:t>8</w:t>
            </w:r>
            <w:r>
              <w:rPr>
                <w:rFonts w:hint="eastAsia" w:ascii="宋体" w:hAnsi="宋体"/>
                <w:color w:val="000000"/>
                <w:sz w:val="20"/>
                <w:szCs w:val="2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76" w:hRule="atLeast"/>
        </w:trPr>
        <w:tc>
          <w:tcPr>
            <w:tcW w:w="850" w:type="dxa"/>
            <w:vMerge w:val="continue"/>
          </w:tcPr>
          <w:p>
            <w:pPr>
              <w:snapToGrid w:val="0"/>
              <w:jc w:val="center"/>
              <w:rPr>
                <w:rFonts w:ascii="宋体" w:hAnsi="宋体" w:cs="宋体"/>
                <w:kern w:val="0"/>
                <w:sz w:val="20"/>
                <w:szCs w:val="20"/>
              </w:rPr>
            </w:pPr>
          </w:p>
        </w:tc>
        <w:tc>
          <w:tcPr>
            <w:tcW w:w="880" w:type="dxa"/>
            <w:vMerge w:val="continue"/>
            <w:vAlign w:val="center"/>
          </w:tcPr>
          <w:p>
            <w:pPr>
              <w:snapToGrid w:val="0"/>
              <w:jc w:val="left"/>
              <w:rPr>
                <w:rFonts w:ascii="宋体" w:hAnsi="宋体" w:cs="宋体"/>
                <w:szCs w:val="20"/>
              </w:rPr>
            </w:pPr>
          </w:p>
        </w:tc>
        <w:tc>
          <w:tcPr>
            <w:tcW w:w="1417" w:type="dxa"/>
            <w:vAlign w:val="center"/>
          </w:tcPr>
          <w:p>
            <w:pPr>
              <w:snapToGrid w:val="0"/>
              <w:jc w:val="center"/>
              <w:rPr>
                <w:rFonts w:ascii="宋体" w:hAnsi="宋体" w:cs="宋体"/>
                <w:szCs w:val="21"/>
              </w:rPr>
            </w:pPr>
            <w:r>
              <w:rPr>
                <w:rFonts w:hint="eastAsia" w:ascii="宋体" w:hAnsi="宋体" w:cs="宋体"/>
                <w:kern w:val="0"/>
                <w:sz w:val="20"/>
                <w:szCs w:val="21"/>
              </w:rPr>
              <w:t>文件制作</w:t>
            </w:r>
          </w:p>
        </w:tc>
        <w:tc>
          <w:tcPr>
            <w:tcW w:w="709" w:type="dxa"/>
            <w:vAlign w:val="center"/>
          </w:tcPr>
          <w:p>
            <w:pPr>
              <w:snapToGrid w:val="0"/>
              <w:jc w:val="center"/>
              <w:rPr>
                <w:rFonts w:ascii="宋体" w:hAnsi="宋体" w:cs="宋体"/>
                <w:szCs w:val="20"/>
              </w:rPr>
            </w:pPr>
            <w:r>
              <w:rPr>
                <w:rFonts w:ascii="宋体" w:hAnsi="宋体" w:cs="宋体"/>
                <w:kern w:val="0"/>
                <w:sz w:val="20"/>
                <w:szCs w:val="20"/>
              </w:rPr>
              <w:t>4</w:t>
            </w:r>
          </w:p>
        </w:tc>
        <w:tc>
          <w:tcPr>
            <w:tcW w:w="5783" w:type="dxa"/>
            <w:vAlign w:val="center"/>
          </w:tcPr>
          <w:p>
            <w:pPr>
              <w:tabs>
                <w:tab w:val="left" w:pos="0"/>
              </w:tabs>
              <w:spacing w:after="120"/>
              <w:jc w:val="left"/>
              <w:rPr>
                <w:rFonts w:ascii="宋体" w:hAnsi="宋体"/>
                <w:color w:val="000000"/>
                <w:sz w:val="20"/>
                <w:szCs w:val="20"/>
              </w:rPr>
            </w:pPr>
            <w:r>
              <w:rPr>
                <w:rFonts w:hint="eastAsia" w:ascii="宋体" w:hAnsi="宋体"/>
                <w:color w:val="000000"/>
                <w:sz w:val="20"/>
                <w:szCs w:val="20"/>
              </w:rPr>
              <w:t>投标文件格式和内容严格按照要求编制；同时文字清晰、内容完整、装订整齐，目录清晰、查找方便；正文有页码，图纸表格等有编号。由评委评定打分,优秀得</w:t>
            </w:r>
            <w:r>
              <w:rPr>
                <w:rFonts w:ascii="宋体" w:hAnsi="宋体"/>
                <w:color w:val="000000"/>
                <w:sz w:val="20"/>
                <w:szCs w:val="20"/>
              </w:rPr>
              <w:t>4</w:t>
            </w:r>
            <w:r>
              <w:rPr>
                <w:rFonts w:hint="eastAsia" w:ascii="宋体" w:hAnsi="宋体"/>
                <w:color w:val="000000"/>
                <w:sz w:val="20"/>
                <w:szCs w:val="20"/>
              </w:rPr>
              <w:t>-2分（不含），良好得2-1分（不含），一般得1-0分（不含），差评不得分。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1" w:hRule="atLeast"/>
        </w:trPr>
        <w:tc>
          <w:tcPr>
            <w:tcW w:w="850" w:type="dxa"/>
            <w:vMerge w:val="continue"/>
          </w:tcPr>
          <w:p>
            <w:pPr>
              <w:snapToGrid w:val="0"/>
              <w:jc w:val="center"/>
              <w:rPr>
                <w:rFonts w:ascii="宋体" w:hAnsi="宋体" w:cs="宋体"/>
                <w:kern w:val="0"/>
                <w:sz w:val="20"/>
                <w:szCs w:val="20"/>
              </w:rPr>
            </w:pPr>
          </w:p>
        </w:tc>
        <w:tc>
          <w:tcPr>
            <w:tcW w:w="880" w:type="dxa"/>
            <w:vAlign w:val="center"/>
          </w:tcPr>
          <w:p>
            <w:pPr>
              <w:snapToGrid w:val="0"/>
              <w:jc w:val="center"/>
              <w:rPr>
                <w:rFonts w:ascii="宋体" w:hAnsi="宋体" w:cs="宋体"/>
                <w:kern w:val="0"/>
                <w:sz w:val="20"/>
                <w:szCs w:val="20"/>
              </w:rPr>
            </w:pPr>
            <w:r>
              <w:rPr>
                <w:rFonts w:hint="eastAsia" w:ascii="宋体" w:hAnsi="宋体" w:cs="宋体"/>
                <w:kern w:val="0"/>
                <w:sz w:val="20"/>
                <w:szCs w:val="20"/>
              </w:rPr>
              <w:t>技术（</w:t>
            </w:r>
            <w:r>
              <w:rPr>
                <w:rFonts w:ascii="宋体" w:hAnsi="宋体" w:cs="宋体"/>
                <w:kern w:val="0"/>
                <w:sz w:val="20"/>
                <w:szCs w:val="21"/>
              </w:rPr>
              <w:t>14</w:t>
            </w:r>
            <w:r>
              <w:rPr>
                <w:rFonts w:hint="eastAsia" w:ascii="宋体" w:hAnsi="宋体" w:cs="宋体"/>
                <w:kern w:val="0"/>
                <w:sz w:val="20"/>
                <w:szCs w:val="20"/>
              </w:rPr>
              <w:t>分）</w:t>
            </w:r>
          </w:p>
        </w:tc>
        <w:tc>
          <w:tcPr>
            <w:tcW w:w="1417" w:type="dxa"/>
            <w:vAlign w:val="center"/>
          </w:tcPr>
          <w:p>
            <w:pPr>
              <w:snapToGrid w:val="0"/>
              <w:jc w:val="center"/>
              <w:rPr>
                <w:rFonts w:ascii="宋体" w:hAnsi="宋体" w:cs="宋体"/>
                <w:kern w:val="0"/>
                <w:sz w:val="20"/>
                <w:szCs w:val="21"/>
              </w:rPr>
            </w:pPr>
            <w:r>
              <w:rPr>
                <w:rFonts w:hint="eastAsia" w:ascii="宋体" w:hAnsi="宋体" w:cs="宋体"/>
                <w:kern w:val="0"/>
                <w:sz w:val="20"/>
                <w:szCs w:val="21"/>
              </w:rPr>
              <w:t>技术部分</w:t>
            </w:r>
          </w:p>
        </w:tc>
        <w:tc>
          <w:tcPr>
            <w:tcW w:w="709" w:type="dxa"/>
            <w:vAlign w:val="center"/>
          </w:tcPr>
          <w:p>
            <w:pPr>
              <w:snapToGrid w:val="0"/>
              <w:jc w:val="center"/>
              <w:rPr>
                <w:rFonts w:ascii="宋体" w:hAnsi="宋体" w:cs="宋体"/>
                <w:kern w:val="0"/>
                <w:sz w:val="20"/>
                <w:szCs w:val="20"/>
              </w:rPr>
            </w:pPr>
            <w:r>
              <w:rPr>
                <w:rFonts w:hint="eastAsia" w:ascii="宋体" w:hAnsi="宋体" w:cs="宋体"/>
                <w:kern w:val="0"/>
                <w:sz w:val="20"/>
                <w:szCs w:val="20"/>
              </w:rPr>
              <w:t>1</w:t>
            </w:r>
            <w:r>
              <w:rPr>
                <w:rFonts w:ascii="宋体" w:hAnsi="宋体" w:cs="宋体"/>
                <w:kern w:val="0"/>
                <w:sz w:val="20"/>
                <w:szCs w:val="20"/>
              </w:rPr>
              <w:t>4</w:t>
            </w:r>
          </w:p>
        </w:tc>
        <w:tc>
          <w:tcPr>
            <w:tcW w:w="5783" w:type="dxa"/>
            <w:vAlign w:val="center"/>
          </w:tcPr>
          <w:p>
            <w:pPr>
              <w:spacing w:line="360" w:lineRule="auto"/>
              <w:ind w:firstLine="480"/>
              <w:rPr>
                <w:rFonts w:ascii="宋体" w:hAnsi="宋体"/>
                <w:color w:val="000000"/>
                <w:sz w:val="20"/>
                <w:szCs w:val="20"/>
              </w:rPr>
            </w:pPr>
            <w:r>
              <w:rPr>
                <w:rFonts w:hint="eastAsia" w:ascii="宋体" w:hAnsi="宋体"/>
                <w:color w:val="000000"/>
                <w:sz w:val="20"/>
                <w:szCs w:val="20"/>
              </w:rPr>
              <w:t>根据投标人提供的对江苏开放大学的现状分析、安全需求分析、总体方案设计、持续化安全服务解决方案、实施计划、验收测试等进行综合评判打分。</w:t>
            </w:r>
          </w:p>
          <w:p>
            <w:pPr>
              <w:spacing w:line="360" w:lineRule="auto"/>
              <w:rPr>
                <w:rFonts w:ascii="宋体" w:hAnsi="宋体"/>
                <w:color w:val="000000"/>
                <w:sz w:val="20"/>
                <w:szCs w:val="20"/>
              </w:rPr>
            </w:pPr>
            <w:r>
              <w:rPr>
                <w:rFonts w:hint="eastAsia" w:ascii="宋体" w:hAnsi="宋体"/>
                <w:color w:val="000000"/>
                <w:sz w:val="20"/>
                <w:szCs w:val="20"/>
              </w:rPr>
              <w:t>对本项目需求分析全面、分析理解准确，设计思路，解决方案清楚合理得</w:t>
            </w:r>
            <w:r>
              <w:rPr>
                <w:rFonts w:ascii="宋体" w:hAnsi="宋体"/>
                <w:color w:val="000000"/>
                <w:sz w:val="20"/>
                <w:szCs w:val="20"/>
              </w:rPr>
              <w:t>12-9</w:t>
            </w:r>
            <w:r>
              <w:rPr>
                <w:rFonts w:hint="eastAsia" w:ascii="宋体" w:hAnsi="宋体"/>
                <w:color w:val="000000"/>
                <w:sz w:val="20"/>
                <w:szCs w:val="20"/>
              </w:rPr>
              <w:t>分。</w:t>
            </w:r>
          </w:p>
          <w:p>
            <w:pPr>
              <w:spacing w:line="360" w:lineRule="auto"/>
              <w:rPr>
                <w:rFonts w:ascii="宋体" w:hAnsi="宋体"/>
                <w:color w:val="000000"/>
                <w:sz w:val="20"/>
                <w:szCs w:val="20"/>
              </w:rPr>
            </w:pPr>
            <w:r>
              <w:rPr>
                <w:rFonts w:hint="eastAsia" w:ascii="宋体" w:hAnsi="宋体"/>
                <w:color w:val="000000"/>
                <w:sz w:val="20"/>
                <w:szCs w:val="20"/>
              </w:rPr>
              <w:t>对本项目需求分析较为全面、分析理解较为准确，设计思路，设计方案较为清楚合理得</w:t>
            </w:r>
            <w:r>
              <w:rPr>
                <w:rFonts w:ascii="宋体" w:hAnsi="宋体"/>
                <w:color w:val="000000"/>
                <w:sz w:val="20"/>
                <w:szCs w:val="20"/>
              </w:rPr>
              <w:t>9-6</w:t>
            </w:r>
            <w:r>
              <w:rPr>
                <w:rFonts w:hint="eastAsia" w:ascii="宋体" w:hAnsi="宋体"/>
                <w:color w:val="000000"/>
                <w:sz w:val="20"/>
                <w:szCs w:val="20"/>
              </w:rPr>
              <w:t>分。</w:t>
            </w:r>
          </w:p>
          <w:p>
            <w:pPr>
              <w:spacing w:line="360" w:lineRule="auto"/>
              <w:rPr>
                <w:rFonts w:ascii="宋体" w:hAnsi="宋体"/>
                <w:color w:val="000000"/>
                <w:sz w:val="20"/>
                <w:szCs w:val="20"/>
              </w:rPr>
            </w:pPr>
            <w:r>
              <w:rPr>
                <w:rFonts w:hint="eastAsia" w:ascii="宋体" w:hAnsi="宋体"/>
                <w:color w:val="000000"/>
                <w:sz w:val="20"/>
                <w:szCs w:val="20"/>
              </w:rPr>
              <w:t>对本项目分析基本理解，分析基本理解，设计思路，设计方案基本清楚合理得</w:t>
            </w:r>
            <w:r>
              <w:rPr>
                <w:rFonts w:ascii="宋体" w:hAnsi="宋体"/>
                <w:color w:val="000000"/>
                <w:sz w:val="20"/>
                <w:szCs w:val="20"/>
              </w:rPr>
              <w:t>6-3</w:t>
            </w:r>
            <w:r>
              <w:rPr>
                <w:rFonts w:hint="eastAsia" w:ascii="宋体" w:hAnsi="宋体"/>
                <w:color w:val="000000"/>
                <w:sz w:val="20"/>
                <w:szCs w:val="20"/>
              </w:rPr>
              <w:t>分。</w:t>
            </w:r>
          </w:p>
          <w:p>
            <w:pPr>
              <w:tabs>
                <w:tab w:val="left" w:pos="0"/>
              </w:tabs>
              <w:spacing w:after="120"/>
              <w:jc w:val="left"/>
              <w:rPr>
                <w:rFonts w:ascii="宋体" w:hAnsi="宋体"/>
                <w:color w:val="000000"/>
                <w:sz w:val="20"/>
                <w:szCs w:val="20"/>
              </w:rPr>
            </w:pPr>
            <w:r>
              <w:rPr>
                <w:rFonts w:hint="eastAsia" w:ascii="宋体" w:hAnsi="宋体"/>
                <w:color w:val="000000"/>
                <w:sz w:val="20"/>
                <w:szCs w:val="20"/>
              </w:rPr>
              <w:t>对本项目分析不理解，分析不理解，设计思路，设计方案不清楚不合理，得</w:t>
            </w:r>
            <w:r>
              <w:rPr>
                <w:rFonts w:ascii="宋体" w:hAnsi="宋体"/>
                <w:color w:val="000000"/>
                <w:sz w:val="20"/>
                <w:szCs w:val="20"/>
              </w:rPr>
              <w:t>0-3</w:t>
            </w:r>
            <w:r>
              <w:rPr>
                <w:rFonts w:hint="eastAsia" w:ascii="宋体" w:hAnsi="宋体"/>
                <w:color w:val="000000"/>
                <w:sz w:val="20"/>
                <w:szCs w:val="2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3" w:hRule="atLeast"/>
        </w:trPr>
        <w:tc>
          <w:tcPr>
            <w:tcW w:w="850" w:type="dxa"/>
            <w:vMerge w:val="continue"/>
          </w:tcPr>
          <w:p>
            <w:pPr>
              <w:snapToGrid w:val="0"/>
              <w:jc w:val="center"/>
              <w:rPr>
                <w:rFonts w:ascii="宋体" w:hAnsi="宋体" w:cs="宋体"/>
                <w:kern w:val="0"/>
                <w:sz w:val="20"/>
                <w:szCs w:val="20"/>
              </w:rPr>
            </w:pPr>
          </w:p>
        </w:tc>
        <w:tc>
          <w:tcPr>
            <w:tcW w:w="880" w:type="dxa"/>
            <w:vMerge w:val="restart"/>
            <w:vAlign w:val="center"/>
          </w:tcPr>
          <w:p>
            <w:pPr>
              <w:snapToGrid w:val="0"/>
              <w:jc w:val="center"/>
              <w:rPr>
                <w:rFonts w:ascii="宋体" w:hAnsi="宋体" w:cs="宋体"/>
                <w:kern w:val="0"/>
                <w:sz w:val="20"/>
                <w:szCs w:val="20"/>
              </w:rPr>
            </w:pPr>
            <w:r>
              <w:rPr>
                <w:rFonts w:ascii="宋体" w:hAnsi="宋体" w:cs="宋体"/>
                <w:kern w:val="0"/>
                <w:sz w:val="20"/>
                <w:szCs w:val="20"/>
              </w:rPr>
              <w:t>服务</w:t>
            </w:r>
            <w:r>
              <w:rPr>
                <w:rFonts w:hint="eastAsia" w:ascii="宋体" w:hAnsi="宋体" w:cs="宋体"/>
                <w:kern w:val="0"/>
                <w:sz w:val="20"/>
                <w:szCs w:val="20"/>
              </w:rPr>
              <w:t>（</w:t>
            </w:r>
            <w:r>
              <w:rPr>
                <w:rFonts w:ascii="宋体" w:hAnsi="宋体" w:cs="宋体"/>
                <w:kern w:val="0"/>
                <w:sz w:val="20"/>
                <w:szCs w:val="20"/>
              </w:rPr>
              <w:t>21</w:t>
            </w:r>
            <w:r>
              <w:rPr>
                <w:rFonts w:hint="eastAsia" w:ascii="宋体" w:hAnsi="宋体" w:cs="宋体"/>
                <w:kern w:val="0"/>
                <w:sz w:val="20"/>
                <w:szCs w:val="20"/>
              </w:rPr>
              <w:t>分）</w:t>
            </w:r>
          </w:p>
        </w:tc>
        <w:tc>
          <w:tcPr>
            <w:tcW w:w="1417" w:type="dxa"/>
            <w:vMerge w:val="restart"/>
            <w:vAlign w:val="center"/>
          </w:tcPr>
          <w:p>
            <w:pPr>
              <w:snapToGrid w:val="0"/>
              <w:jc w:val="center"/>
              <w:rPr>
                <w:rFonts w:ascii="宋体" w:hAnsi="宋体" w:cs="宋体"/>
                <w:kern w:val="0"/>
                <w:sz w:val="20"/>
                <w:szCs w:val="21"/>
              </w:rPr>
            </w:pPr>
            <w:r>
              <w:rPr>
                <w:rFonts w:hint="eastAsia" w:ascii="宋体" w:hAnsi="宋体" w:cs="宋体"/>
                <w:kern w:val="0"/>
                <w:sz w:val="20"/>
                <w:szCs w:val="21"/>
              </w:rPr>
              <w:t>安全服务</w:t>
            </w:r>
          </w:p>
        </w:tc>
        <w:tc>
          <w:tcPr>
            <w:tcW w:w="709" w:type="dxa"/>
            <w:vAlign w:val="center"/>
          </w:tcPr>
          <w:p>
            <w:pPr>
              <w:snapToGrid w:val="0"/>
              <w:jc w:val="center"/>
              <w:rPr>
                <w:rFonts w:ascii="宋体" w:hAnsi="宋体" w:cs="宋体"/>
                <w:kern w:val="0"/>
                <w:sz w:val="20"/>
                <w:szCs w:val="20"/>
              </w:rPr>
            </w:pPr>
            <w:r>
              <w:rPr>
                <w:rFonts w:hint="eastAsia" w:ascii="宋体" w:hAnsi="宋体" w:cs="宋体"/>
                <w:kern w:val="0"/>
                <w:sz w:val="20"/>
                <w:szCs w:val="20"/>
              </w:rPr>
              <w:t>3</w:t>
            </w:r>
          </w:p>
        </w:tc>
        <w:tc>
          <w:tcPr>
            <w:tcW w:w="5783" w:type="dxa"/>
            <w:vAlign w:val="center"/>
          </w:tcPr>
          <w:p>
            <w:pPr>
              <w:widowControl/>
              <w:jc w:val="left"/>
              <w:rPr>
                <w:rFonts w:ascii="宋体" w:hAnsi="宋体"/>
                <w:color w:val="000000"/>
                <w:sz w:val="20"/>
                <w:szCs w:val="20"/>
              </w:rPr>
            </w:pPr>
            <w:r>
              <w:rPr>
                <w:rFonts w:hint="eastAsia" w:ascii="宋体" w:hAnsi="宋体"/>
                <w:color w:val="000000"/>
                <w:sz w:val="20"/>
                <w:szCs w:val="20"/>
                <w:lang w:val="zh-CN"/>
              </w:rPr>
              <w:t>供应商承诺服务期内每季度提供1次渗透测试服务的，得3分；承诺服务期内每半年提供1次渗透测试服务的，得1分。（须提供承诺书）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3" w:hRule="atLeast"/>
        </w:trPr>
        <w:tc>
          <w:tcPr>
            <w:tcW w:w="850" w:type="dxa"/>
            <w:vMerge w:val="continue"/>
          </w:tcPr>
          <w:p>
            <w:pPr>
              <w:snapToGrid w:val="0"/>
              <w:jc w:val="center"/>
              <w:rPr>
                <w:rFonts w:ascii="宋体" w:hAnsi="宋体" w:cs="宋体"/>
                <w:kern w:val="0"/>
                <w:sz w:val="20"/>
                <w:szCs w:val="20"/>
              </w:rPr>
            </w:pPr>
          </w:p>
        </w:tc>
        <w:tc>
          <w:tcPr>
            <w:tcW w:w="880" w:type="dxa"/>
            <w:vMerge w:val="continue"/>
            <w:vAlign w:val="center"/>
          </w:tcPr>
          <w:p>
            <w:pPr>
              <w:snapToGrid w:val="0"/>
              <w:jc w:val="center"/>
              <w:rPr>
                <w:rFonts w:ascii="宋体" w:hAnsi="宋体" w:cs="宋体"/>
                <w:kern w:val="0"/>
                <w:sz w:val="20"/>
                <w:szCs w:val="20"/>
              </w:rPr>
            </w:pPr>
          </w:p>
        </w:tc>
        <w:tc>
          <w:tcPr>
            <w:tcW w:w="1417" w:type="dxa"/>
            <w:vMerge w:val="continue"/>
            <w:vAlign w:val="center"/>
          </w:tcPr>
          <w:p>
            <w:pPr>
              <w:snapToGrid w:val="0"/>
              <w:jc w:val="center"/>
              <w:rPr>
                <w:rFonts w:ascii="宋体" w:hAnsi="宋体" w:cs="宋体"/>
                <w:kern w:val="0"/>
                <w:sz w:val="20"/>
                <w:szCs w:val="21"/>
              </w:rPr>
            </w:pPr>
          </w:p>
        </w:tc>
        <w:tc>
          <w:tcPr>
            <w:tcW w:w="709" w:type="dxa"/>
            <w:vAlign w:val="center"/>
          </w:tcPr>
          <w:p>
            <w:pPr>
              <w:snapToGrid w:val="0"/>
              <w:jc w:val="center"/>
              <w:rPr>
                <w:rFonts w:ascii="宋体" w:hAnsi="宋体" w:cs="宋体"/>
                <w:kern w:val="0"/>
                <w:sz w:val="20"/>
                <w:szCs w:val="20"/>
              </w:rPr>
            </w:pPr>
            <w:r>
              <w:rPr>
                <w:rFonts w:hint="eastAsia" w:ascii="宋体" w:hAnsi="宋体" w:cs="宋体"/>
                <w:kern w:val="0"/>
                <w:sz w:val="20"/>
                <w:szCs w:val="20"/>
              </w:rPr>
              <w:t>3</w:t>
            </w:r>
          </w:p>
        </w:tc>
        <w:tc>
          <w:tcPr>
            <w:tcW w:w="5783" w:type="dxa"/>
            <w:vAlign w:val="center"/>
          </w:tcPr>
          <w:p>
            <w:pPr>
              <w:widowControl/>
              <w:jc w:val="left"/>
              <w:rPr>
                <w:rFonts w:ascii="宋体" w:hAnsi="宋体"/>
                <w:color w:val="000000"/>
                <w:sz w:val="20"/>
                <w:szCs w:val="20"/>
              </w:rPr>
            </w:pPr>
            <w:r>
              <w:rPr>
                <w:rFonts w:hint="eastAsia" w:ascii="宋体" w:hAnsi="宋体"/>
                <w:color w:val="000000"/>
                <w:sz w:val="20"/>
                <w:szCs w:val="20"/>
                <w:lang w:val="zh-CN"/>
              </w:rPr>
              <w:t>供应商承诺服务期内每季度提供1次</w:t>
            </w:r>
            <w:r>
              <w:rPr>
                <w:rFonts w:hint="eastAsia" w:ascii="宋体" w:hAnsi="宋体"/>
                <w:color w:val="000000"/>
                <w:sz w:val="20"/>
                <w:szCs w:val="20"/>
              </w:rPr>
              <w:t>漏洞扫描</w:t>
            </w:r>
            <w:r>
              <w:rPr>
                <w:rFonts w:hint="eastAsia" w:ascii="宋体" w:hAnsi="宋体"/>
                <w:color w:val="000000"/>
                <w:sz w:val="20"/>
                <w:szCs w:val="20"/>
                <w:lang w:val="zh-CN"/>
              </w:rPr>
              <w:t>服务的，得3分；承诺服务期内每半年提供1次</w:t>
            </w:r>
            <w:r>
              <w:rPr>
                <w:rFonts w:hint="eastAsia" w:ascii="宋体" w:hAnsi="宋体"/>
                <w:color w:val="000000"/>
                <w:sz w:val="20"/>
                <w:szCs w:val="20"/>
              </w:rPr>
              <w:t>漏洞扫描</w:t>
            </w:r>
            <w:r>
              <w:rPr>
                <w:rFonts w:hint="eastAsia" w:ascii="宋体" w:hAnsi="宋体"/>
                <w:color w:val="000000"/>
                <w:sz w:val="20"/>
                <w:szCs w:val="20"/>
                <w:lang w:val="zh-CN"/>
              </w:rPr>
              <w:t>服务的，得1分。（须提供承诺书）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3" w:hRule="atLeast"/>
        </w:trPr>
        <w:tc>
          <w:tcPr>
            <w:tcW w:w="850" w:type="dxa"/>
            <w:vMerge w:val="continue"/>
          </w:tcPr>
          <w:p>
            <w:pPr>
              <w:snapToGrid w:val="0"/>
              <w:jc w:val="center"/>
              <w:rPr>
                <w:rFonts w:ascii="宋体" w:hAnsi="宋体" w:cs="宋体"/>
                <w:kern w:val="0"/>
                <w:sz w:val="20"/>
                <w:szCs w:val="20"/>
              </w:rPr>
            </w:pPr>
          </w:p>
        </w:tc>
        <w:tc>
          <w:tcPr>
            <w:tcW w:w="880" w:type="dxa"/>
            <w:vMerge w:val="continue"/>
            <w:vAlign w:val="center"/>
          </w:tcPr>
          <w:p>
            <w:pPr>
              <w:snapToGrid w:val="0"/>
              <w:jc w:val="center"/>
              <w:rPr>
                <w:rFonts w:ascii="宋体" w:hAnsi="宋体" w:cs="宋体"/>
                <w:kern w:val="0"/>
                <w:sz w:val="20"/>
                <w:szCs w:val="20"/>
              </w:rPr>
            </w:pPr>
          </w:p>
        </w:tc>
        <w:tc>
          <w:tcPr>
            <w:tcW w:w="1417" w:type="dxa"/>
            <w:vMerge w:val="continue"/>
            <w:vAlign w:val="center"/>
          </w:tcPr>
          <w:p>
            <w:pPr>
              <w:snapToGrid w:val="0"/>
              <w:jc w:val="center"/>
              <w:rPr>
                <w:rFonts w:ascii="宋体" w:hAnsi="宋体" w:cs="宋体"/>
                <w:kern w:val="0"/>
                <w:sz w:val="20"/>
                <w:szCs w:val="21"/>
              </w:rPr>
            </w:pPr>
          </w:p>
        </w:tc>
        <w:tc>
          <w:tcPr>
            <w:tcW w:w="709" w:type="dxa"/>
            <w:vAlign w:val="center"/>
          </w:tcPr>
          <w:p>
            <w:pPr>
              <w:snapToGrid w:val="0"/>
              <w:jc w:val="center"/>
              <w:rPr>
                <w:rFonts w:ascii="宋体" w:hAnsi="宋体" w:cs="宋体"/>
                <w:kern w:val="0"/>
                <w:sz w:val="20"/>
                <w:szCs w:val="20"/>
              </w:rPr>
            </w:pPr>
            <w:r>
              <w:rPr>
                <w:rFonts w:hint="eastAsia" w:ascii="宋体" w:hAnsi="宋体" w:cs="宋体"/>
                <w:kern w:val="0"/>
                <w:sz w:val="20"/>
                <w:szCs w:val="20"/>
              </w:rPr>
              <w:t>8</w:t>
            </w:r>
          </w:p>
        </w:tc>
        <w:tc>
          <w:tcPr>
            <w:tcW w:w="5783" w:type="dxa"/>
            <w:vAlign w:val="center"/>
          </w:tcPr>
          <w:p>
            <w:pPr>
              <w:widowControl/>
              <w:jc w:val="left"/>
              <w:rPr>
                <w:rFonts w:ascii="宋体" w:hAnsi="宋体"/>
                <w:color w:val="000000"/>
                <w:sz w:val="20"/>
                <w:szCs w:val="20"/>
              </w:rPr>
            </w:pPr>
            <w:r>
              <w:rPr>
                <w:rFonts w:hint="eastAsia" w:ascii="宋体" w:hAnsi="宋体"/>
                <w:color w:val="000000"/>
                <w:sz w:val="20"/>
                <w:szCs w:val="20"/>
              </w:rPr>
              <w:t>供应商提供本单位内部编写的安全培训教材，包含安全运维、渗透测试、网络攻防、移动安全、逆向分析、安全工具、应急响应、代码审计、无线安全、工控安全等，提供一本得</w:t>
            </w:r>
            <w:r>
              <w:rPr>
                <w:rFonts w:ascii="宋体" w:hAnsi="宋体"/>
                <w:color w:val="000000"/>
                <w:sz w:val="20"/>
                <w:szCs w:val="20"/>
              </w:rPr>
              <w:t>1</w:t>
            </w:r>
            <w:r>
              <w:rPr>
                <w:rFonts w:hint="eastAsia" w:ascii="宋体" w:hAnsi="宋体"/>
                <w:color w:val="000000"/>
                <w:sz w:val="20"/>
                <w:szCs w:val="20"/>
              </w:rPr>
              <w:t>分，最高得8分。（教材</w:t>
            </w:r>
            <w:r>
              <w:rPr>
                <w:rFonts w:hint="eastAsia" w:ascii="宋体" w:hAnsi="宋体"/>
                <w:color w:val="000000"/>
                <w:sz w:val="20"/>
                <w:szCs w:val="20"/>
                <w:lang w:val="zh-CN"/>
              </w:rPr>
              <w:t>须</w:t>
            </w:r>
            <w:r>
              <w:rPr>
                <w:rFonts w:hint="eastAsia" w:ascii="宋体" w:hAnsi="宋体"/>
                <w:color w:val="000000"/>
                <w:sz w:val="20"/>
                <w:szCs w:val="20"/>
              </w:rPr>
              <w:t>提供原件）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3" w:hRule="atLeast"/>
        </w:trPr>
        <w:tc>
          <w:tcPr>
            <w:tcW w:w="850" w:type="dxa"/>
            <w:vMerge w:val="continue"/>
          </w:tcPr>
          <w:p>
            <w:pPr>
              <w:snapToGrid w:val="0"/>
              <w:jc w:val="center"/>
              <w:rPr>
                <w:rFonts w:ascii="宋体" w:hAnsi="宋体" w:cs="宋体"/>
                <w:kern w:val="0"/>
                <w:sz w:val="20"/>
                <w:szCs w:val="20"/>
              </w:rPr>
            </w:pPr>
          </w:p>
        </w:tc>
        <w:tc>
          <w:tcPr>
            <w:tcW w:w="880" w:type="dxa"/>
            <w:vMerge w:val="continue"/>
            <w:vAlign w:val="center"/>
          </w:tcPr>
          <w:p>
            <w:pPr>
              <w:snapToGrid w:val="0"/>
              <w:jc w:val="center"/>
              <w:rPr>
                <w:rFonts w:ascii="宋体" w:hAnsi="宋体" w:cs="宋体"/>
                <w:kern w:val="0"/>
                <w:sz w:val="20"/>
                <w:szCs w:val="20"/>
              </w:rPr>
            </w:pPr>
          </w:p>
        </w:tc>
        <w:tc>
          <w:tcPr>
            <w:tcW w:w="1417" w:type="dxa"/>
            <w:vMerge w:val="continue"/>
            <w:vAlign w:val="center"/>
          </w:tcPr>
          <w:p>
            <w:pPr>
              <w:snapToGrid w:val="0"/>
              <w:jc w:val="center"/>
              <w:rPr>
                <w:rFonts w:ascii="宋体" w:hAnsi="宋体" w:cs="宋体"/>
                <w:kern w:val="0"/>
                <w:sz w:val="20"/>
                <w:szCs w:val="21"/>
              </w:rPr>
            </w:pPr>
          </w:p>
        </w:tc>
        <w:tc>
          <w:tcPr>
            <w:tcW w:w="709" w:type="dxa"/>
            <w:vAlign w:val="center"/>
          </w:tcPr>
          <w:p>
            <w:pPr>
              <w:snapToGrid w:val="0"/>
              <w:jc w:val="center"/>
              <w:rPr>
                <w:rFonts w:ascii="宋体" w:hAnsi="宋体" w:cs="宋体"/>
                <w:kern w:val="0"/>
                <w:sz w:val="20"/>
                <w:szCs w:val="20"/>
              </w:rPr>
            </w:pPr>
            <w:r>
              <w:rPr>
                <w:rFonts w:ascii="宋体" w:hAnsi="宋体" w:cs="宋体"/>
                <w:kern w:val="0"/>
                <w:sz w:val="20"/>
                <w:szCs w:val="20"/>
              </w:rPr>
              <w:t>4</w:t>
            </w:r>
          </w:p>
        </w:tc>
        <w:tc>
          <w:tcPr>
            <w:tcW w:w="5783" w:type="dxa"/>
            <w:vAlign w:val="center"/>
          </w:tcPr>
          <w:p>
            <w:pPr>
              <w:widowControl/>
              <w:numPr>
                <w:ilvl w:val="0"/>
                <w:numId w:val="6"/>
              </w:numPr>
              <w:jc w:val="left"/>
              <w:rPr>
                <w:rFonts w:ascii="宋体" w:hAnsi="宋体"/>
                <w:color w:val="000000"/>
                <w:sz w:val="20"/>
                <w:szCs w:val="20"/>
              </w:rPr>
            </w:pPr>
            <w:r>
              <w:rPr>
                <w:rFonts w:hint="eastAsia" w:ascii="宋体" w:hAnsi="宋体"/>
                <w:color w:val="000000"/>
                <w:sz w:val="20"/>
                <w:szCs w:val="20"/>
              </w:rPr>
              <w:t>提供《网络</w:t>
            </w:r>
            <w:r>
              <w:rPr>
                <w:rFonts w:ascii="宋体" w:hAnsi="宋体"/>
                <w:color w:val="000000"/>
                <w:sz w:val="20"/>
                <w:szCs w:val="20"/>
              </w:rPr>
              <w:t>安全法</w:t>
            </w:r>
            <w:r>
              <w:rPr>
                <w:rFonts w:hint="eastAsia" w:ascii="宋体" w:hAnsi="宋体"/>
                <w:color w:val="000000"/>
                <w:sz w:val="20"/>
                <w:szCs w:val="20"/>
              </w:rPr>
              <w:t>》宣讲得</w:t>
            </w:r>
            <w:r>
              <w:rPr>
                <w:rFonts w:ascii="宋体" w:hAnsi="宋体"/>
                <w:color w:val="000000"/>
                <w:sz w:val="20"/>
                <w:szCs w:val="20"/>
              </w:rPr>
              <w:t>2</w:t>
            </w:r>
            <w:r>
              <w:rPr>
                <w:rFonts w:hint="eastAsia" w:ascii="宋体" w:hAnsi="宋体"/>
                <w:color w:val="000000"/>
                <w:sz w:val="20"/>
                <w:szCs w:val="20"/>
              </w:rPr>
              <w:t>分</w:t>
            </w:r>
          </w:p>
          <w:p>
            <w:pPr>
              <w:widowControl/>
              <w:numPr>
                <w:ilvl w:val="0"/>
                <w:numId w:val="6"/>
              </w:numPr>
              <w:jc w:val="left"/>
              <w:rPr>
                <w:rFonts w:ascii="宋体" w:hAnsi="宋体"/>
                <w:color w:val="000000"/>
                <w:sz w:val="20"/>
                <w:szCs w:val="20"/>
              </w:rPr>
            </w:pPr>
            <w:r>
              <w:rPr>
                <w:rFonts w:hint="eastAsia" w:ascii="宋体" w:hAnsi="宋体"/>
                <w:color w:val="000000"/>
                <w:sz w:val="20"/>
                <w:szCs w:val="20"/>
              </w:rPr>
              <w:t>提供</w:t>
            </w:r>
            <w:r>
              <w:rPr>
                <w:rFonts w:ascii="宋体" w:hAnsi="宋体"/>
                <w:color w:val="000000"/>
                <w:sz w:val="20"/>
                <w:szCs w:val="20"/>
              </w:rPr>
              <w:t>《</w:t>
            </w:r>
            <w:r>
              <w:rPr>
                <w:rFonts w:hint="eastAsia" w:ascii="宋体" w:hAnsi="宋体"/>
                <w:color w:val="000000"/>
                <w:sz w:val="20"/>
                <w:szCs w:val="20"/>
              </w:rPr>
              <w:t>网络</w:t>
            </w:r>
            <w:r>
              <w:rPr>
                <w:rFonts w:ascii="宋体" w:hAnsi="宋体"/>
                <w:color w:val="000000"/>
                <w:sz w:val="20"/>
                <w:szCs w:val="20"/>
              </w:rPr>
              <w:t>安全意识》</w:t>
            </w:r>
            <w:r>
              <w:rPr>
                <w:rFonts w:hint="eastAsia" w:ascii="宋体" w:hAnsi="宋体"/>
                <w:color w:val="000000"/>
                <w:sz w:val="20"/>
                <w:szCs w:val="20"/>
              </w:rPr>
              <w:t>宣讲</w:t>
            </w:r>
            <w:r>
              <w:rPr>
                <w:rFonts w:ascii="宋体" w:hAnsi="宋体"/>
                <w:color w:val="000000"/>
                <w:sz w:val="20"/>
                <w:szCs w:val="20"/>
              </w:rPr>
              <w:t>得2</w:t>
            </w:r>
            <w:r>
              <w:rPr>
                <w:rFonts w:hint="eastAsia" w:ascii="宋体" w:hAnsi="宋体"/>
                <w:color w:val="000000"/>
                <w:sz w:val="20"/>
                <w:szCs w:val="2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3" w:hRule="atLeast"/>
        </w:trPr>
        <w:tc>
          <w:tcPr>
            <w:tcW w:w="850" w:type="dxa"/>
            <w:vMerge w:val="continue"/>
          </w:tcPr>
          <w:p>
            <w:pPr>
              <w:snapToGrid w:val="0"/>
              <w:jc w:val="center"/>
              <w:rPr>
                <w:rFonts w:ascii="宋体" w:hAnsi="宋体" w:cs="宋体"/>
                <w:kern w:val="0"/>
                <w:sz w:val="20"/>
                <w:szCs w:val="20"/>
              </w:rPr>
            </w:pPr>
          </w:p>
        </w:tc>
        <w:tc>
          <w:tcPr>
            <w:tcW w:w="880" w:type="dxa"/>
            <w:vMerge w:val="continue"/>
            <w:vAlign w:val="center"/>
          </w:tcPr>
          <w:p>
            <w:pPr>
              <w:snapToGrid w:val="0"/>
              <w:jc w:val="center"/>
              <w:rPr>
                <w:rFonts w:ascii="宋体" w:hAnsi="宋体" w:cs="宋体"/>
                <w:kern w:val="0"/>
                <w:sz w:val="20"/>
                <w:szCs w:val="20"/>
              </w:rPr>
            </w:pPr>
          </w:p>
        </w:tc>
        <w:tc>
          <w:tcPr>
            <w:tcW w:w="1417" w:type="dxa"/>
            <w:vAlign w:val="center"/>
          </w:tcPr>
          <w:p>
            <w:pPr>
              <w:snapToGrid w:val="0"/>
              <w:jc w:val="center"/>
              <w:rPr>
                <w:rFonts w:ascii="宋体" w:hAnsi="宋体" w:cs="宋体"/>
                <w:kern w:val="0"/>
                <w:sz w:val="20"/>
                <w:szCs w:val="21"/>
              </w:rPr>
            </w:pPr>
            <w:r>
              <w:rPr>
                <w:rFonts w:hint="eastAsia" w:ascii="宋体" w:hAnsi="宋体" w:cs="宋体"/>
                <w:kern w:val="0"/>
                <w:sz w:val="20"/>
                <w:szCs w:val="21"/>
              </w:rPr>
              <w:t>售后及应急服务</w:t>
            </w:r>
          </w:p>
        </w:tc>
        <w:tc>
          <w:tcPr>
            <w:tcW w:w="709" w:type="dxa"/>
            <w:vAlign w:val="center"/>
          </w:tcPr>
          <w:p>
            <w:pPr>
              <w:snapToGrid w:val="0"/>
              <w:jc w:val="center"/>
              <w:rPr>
                <w:rFonts w:ascii="宋体" w:hAnsi="宋体" w:cs="宋体"/>
                <w:kern w:val="0"/>
                <w:sz w:val="20"/>
                <w:szCs w:val="20"/>
              </w:rPr>
            </w:pPr>
            <w:r>
              <w:rPr>
                <w:rFonts w:hint="eastAsia" w:ascii="宋体" w:hAnsi="宋体" w:cs="宋体"/>
                <w:kern w:val="0"/>
                <w:sz w:val="20"/>
                <w:szCs w:val="20"/>
              </w:rPr>
              <w:t>3</w:t>
            </w:r>
          </w:p>
        </w:tc>
        <w:tc>
          <w:tcPr>
            <w:tcW w:w="5783" w:type="dxa"/>
            <w:vAlign w:val="center"/>
          </w:tcPr>
          <w:p>
            <w:pPr>
              <w:widowControl/>
              <w:jc w:val="left"/>
              <w:rPr>
                <w:rFonts w:ascii="宋体" w:hAnsi="宋体"/>
                <w:color w:val="000000"/>
                <w:sz w:val="20"/>
                <w:szCs w:val="20"/>
              </w:rPr>
            </w:pPr>
            <w:r>
              <w:rPr>
                <w:rFonts w:hint="eastAsia" w:ascii="宋体" w:hAnsi="宋体"/>
                <w:color w:val="000000"/>
                <w:sz w:val="20"/>
                <w:szCs w:val="20"/>
              </w:rPr>
              <w:t>根据项目售后服务体系及应急服务的完整性、详细性、可操作性，是否能够满足时限要求等，横向比较打分。</w:t>
            </w:r>
          </w:p>
          <w:p>
            <w:pPr>
              <w:widowControl/>
              <w:jc w:val="left"/>
              <w:rPr>
                <w:rFonts w:ascii="宋体" w:hAnsi="宋体"/>
                <w:color w:val="000000"/>
                <w:sz w:val="20"/>
                <w:szCs w:val="20"/>
              </w:rPr>
            </w:pPr>
            <w:r>
              <w:rPr>
                <w:rFonts w:hint="eastAsia" w:ascii="宋体" w:hAnsi="宋体"/>
                <w:color w:val="000000"/>
                <w:sz w:val="20"/>
                <w:szCs w:val="20"/>
              </w:rPr>
              <w:t>（1）售后服务体系及应急服务详细、科学、合理，具有较强的可操作性，得3分；</w:t>
            </w:r>
          </w:p>
          <w:p>
            <w:pPr>
              <w:widowControl/>
              <w:jc w:val="left"/>
              <w:rPr>
                <w:rFonts w:ascii="宋体" w:hAnsi="宋体"/>
                <w:color w:val="000000"/>
                <w:sz w:val="20"/>
                <w:szCs w:val="20"/>
              </w:rPr>
            </w:pPr>
            <w:r>
              <w:rPr>
                <w:rFonts w:hint="eastAsia" w:ascii="宋体" w:hAnsi="宋体"/>
                <w:color w:val="000000"/>
                <w:sz w:val="20"/>
                <w:szCs w:val="20"/>
              </w:rPr>
              <w:t>（2）售后服务体系及应急服务较为详细、科学、合理，具有基本的可操作性，得2分；</w:t>
            </w:r>
          </w:p>
          <w:p>
            <w:pPr>
              <w:widowControl/>
              <w:jc w:val="left"/>
              <w:rPr>
                <w:rFonts w:ascii="宋体" w:hAnsi="宋体"/>
                <w:color w:val="000000"/>
                <w:sz w:val="20"/>
                <w:szCs w:val="20"/>
              </w:rPr>
            </w:pPr>
            <w:r>
              <w:rPr>
                <w:rFonts w:hint="eastAsia" w:ascii="宋体" w:hAnsi="宋体"/>
                <w:color w:val="000000"/>
                <w:sz w:val="20"/>
                <w:szCs w:val="20"/>
              </w:rPr>
              <w:t>（3）售后服务体系及应急服务基本详细、科学、合理，可操作性不强，得1分。</w:t>
            </w:r>
          </w:p>
          <w:p>
            <w:pPr>
              <w:widowControl/>
              <w:jc w:val="left"/>
              <w:rPr>
                <w:rFonts w:ascii="宋体" w:hAnsi="宋体"/>
                <w:color w:val="000000"/>
                <w:sz w:val="20"/>
                <w:szCs w:val="20"/>
              </w:rPr>
            </w:pPr>
            <w:r>
              <w:rPr>
                <w:rFonts w:hint="eastAsia" w:ascii="宋体" w:hAnsi="宋体"/>
                <w:color w:val="000000"/>
                <w:sz w:val="20"/>
                <w:szCs w:val="20"/>
              </w:rPr>
              <w:t>（4）未进行相关阐述，得0分。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850" w:type="dxa"/>
            <w:vMerge w:val="continue"/>
          </w:tcPr>
          <w:p>
            <w:pPr>
              <w:snapToGrid w:val="0"/>
              <w:jc w:val="center"/>
              <w:rPr>
                <w:rFonts w:ascii="宋体" w:hAnsi="宋体" w:cs="宋体"/>
                <w:kern w:val="0"/>
                <w:sz w:val="20"/>
                <w:szCs w:val="20"/>
              </w:rPr>
            </w:pPr>
          </w:p>
        </w:tc>
        <w:tc>
          <w:tcPr>
            <w:tcW w:w="880" w:type="dxa"/>
            <w:vAlign w:val="center"/>
          </w:tcPr>
          <w:p>
            <w:pPr>
              <w:snapToGrid w:val="0"/>
              <w:jc w:val="center"/>
              <w:rPr>
                <w:rFonts w:ascii="宋体" w:hAnsi="宋体" w:cs="宋体"/>
                <w:kern w:val="0"/>
                <w:sz w:val="20"/>
                <w:szCs w:val="20"/>
              </w:rPr>
            </w:pPr>
            <w:r>
              <w:rPr>
                <w:rFonts w:hint="eastAsia" w:ascii="宋体" w:hAnsi="宋体" w:cs="宋体"/>
                <w:kern w:val="0"/>
                <w:sz w:val="20"/>
                <w:szCs w:val="20"/>
              </w:rPr>
              <w:t>价格（</w:t>
            </w:r>
            <w:r>
              <w:rPr>
                <w:rFonts w:ascii="宋体" w:hAnsi="宋体" w:cs="宋体"/>
                <w:kern w:val="0"/>
                <w:sz w:val="20"/>
                <w:szCs w:val="20"/>
              </w:rPr>
              <w:t>30</w:t>
            </w:r>
            <w:r>
              <w:rPr>
                <w:rFonts w:hint="eastAsia" w:ascii="宋体" w:hAnsi="宋体" w:cs="宋体"/>
                <w:kern w:val="0"/>
                <w:sz w:val="20"/>
                <w:szCs w:val="20"/>
              </w:rPr>
              <w:t>分）</w:t>
            </w:r>
          </w:p>
        </w:tc>
        <w:tc>
          <w:tcPr>
            <w:tcW w:w="1417" w:type="dxa"/>
            <w:vAlign w:val="center"/>
          </w:tcPr>
          <w:p>
            <w:pPr>
              <w:snapToGrid w:val="0"/>
              <w:jc w:val="center"/>
              <w:rPr>
                <w:rFonts w:ascii="宋体" w:hAnsi="宋体" w:cs="宋体"/>
                <w:kern w:val="0"/>
                <w:sz w:val="20"/>
                <w:szCs w:val="21"/>
              </w:rPr>
            </w:pPr>
            <w:r>
              <w:rPr>
                <w:rFonts w:hint="eastAsia" w:ascii="宋体" w:hAnsi="宋体" w:cs="宋体"/>
                <w:color w:val="000000"/>
                <w:sz w:val="20"/>
                <w:szCs w:val="20"/>
              </w:rPr>
              <w:t>有效报价</w:t>
            </w:r>
          </w:p>
        </w:tc>
        <w:tc>
          <w:tcPr>
            <w:tcW w:w="709" w:type="dxa"/>
            <w:vAlign w:val="center"/>
          </w:tcPr>
          <w:p>
            <w:pPr>
              <w:snapToGrid w:val="0"/>
              <w:jc w:val="center"/>
              <w:rPr>
                <w:rFonts w:ascii="宋体" w:hAnsi="宋体" w:cs="宋体"/>
                <w:kern w:val="0"/>
                <w:sz w:val="20"/>
                <w:szCs w:val="20"/>
              </w:rPr>
            </w:pPr>
            <w:r>
              <w:rPr>
                <w:rFonts w:ascii="宋体" w:hAnsi="宋体" w:cs="宋体"/>
                <w:kern w:val="0"/>
                <w:sz w:val="20"/>
                <w:szCs w:val="20"/>
              </w:rPr>
              <w:t>30</w:t>
            </w:r>
          </w:p>
        </w:tc>
        <w:tc>
          <w:tcPr>
            <w:tcW w:w="5783" w:type="dxa"/>
            <w:vAlign w:val="center"/>
          </w:tcPr>
          <w:p>
            <w:pPr>
              <w:widowControl/>
              <w:jc w:val="left"/>
              <w:rPr>
                <w:rFonts w:ascii="宋体" w:hAnsi="宋体"/>
                <w:color w:val="000000"/>
                <w:sz w:val="20"/>
                <w:szCs w:val="20"/>
              </w:rPr>
            </w:pPr>
            <w:r>
              <w:rPr>
                <w:rFonts w:hint="eastAsia" w:ascii="宋体" w:hAnsi="宋体"/>
                <w:color w:val="000000"/>
                <w:sz w:val="20"/>
                <w:szCs w:val="20"/>
              </w:rPr>
              <w:t>最低价：以有效投标报价的最低价为评标基准价，若最低价低于次低价30%或以上时，以次低价作为基准价。</w:t>
            </w:r>
          </w:p>
          <w:p>
            <w:pPr>
              <w:widowControl/>
              <w:jc w:val="left"/>
              <w:rPr>
                <w:rFonts w:ascii="宋体" w:hAnsi="宋体"/>
                <w:b/>
                <w:color w:val="000000"/>
                <w:sz w:val="20"/>
                <w:szCs w:val="20"/>
              </w:rPr>
            </w:pPr>
            <w:r>
              <w:rPr>
                <w:rFonts w:hint="eastAsia" w:ascii="宋体" w:hAnsi="宋体"/>
                <w:color w:val="000000"/>
                <w:sz w:val="20"/>
                <w:szCs w:val="20"/>
              </w:rPr>
              <w:t>投标人报价等于基准价得</w:t>
            </w:r>
            <w:r>
              <w:rPr>
                <w:rFonts w:ascii="宋体" w:hAnsi="宋体"/>
                <w:color w:val="000000"/>
                <w:sz w:val="20"/>
                <w:szCs w:val="20"/>
              </w:rPr>
              <w:t>30</w:t>
            </w:r>
            <w:r>
              <w:rPr>
                <w:rFonts w:hint="eastAsia" w:ascii="宋体" w:hAnsi="宋体"/>
                <w:color w:val="000000"/>
                <w:sz w:val="20"/>
                <w:szCs w:val="20"/>
              </w:rPr>
              <w:t>分，其余投标人的得分计算公式如下：（1-|有效参选报价-基准价|/基准价）*</w:t>
            </w:r>
            <w:r>
              <w:rPr>
                <w:rFonts w:ascii="宋体" w:hAnsi="宋体"/>
                <w:color w:val="000000"/>
                <w:sz w:val="20"/>
                <w:szCs w:val="20"/>
              </w:rPr>
              <w:t>3</w:t>
            </w:r>
            <w:r>
              <w:rPr>
                <w:rFonts w:hint="eastAsia" w:ascii="宋体" w:hAnsi="宋体"/>
                <w:color w:val="000000"/>
                <w:sz w:val="20"/>
                <w:szCs w:val="20"/>
              </w:rPr>
              <w:t>0(保留两位有效小数)。本项满分</w:t>
            </w:r>
            <w:r>
              <w:rPr>
                <w:rFonts w:ascii="宋体" w:hAnsi="宋体"/>
                <w:color w:val="000000"/>
                <w:sz w:val="20"/>
                <w:szCs w:val="20"/>
              </w:rPr>
              <w:t>30</w:t>
            </w:r>
            <w:r>
              <w:rPr>
                <w:rFonts w:hint="eastAsia" w:ascii="宋体" w:hAnsi="宋体"/>
                <w:color w:val="000000"/>
                <w:sz w:val="20"/>
                <w:szCs w:val="20"/>
              </w:rPr>
              <w:t>分，最低得0分。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1" w:hRule="atLeast"/>
        </w:trPr>
        <w:tc>
          <w:tcPr>
            <w:tcW w:w="850" w:type="dxa"/>
            <w:vAlign w:val="center"/>
          </w:tcPr>
          <w:p>
            <w:pPr>
              <w:snapToGrid w:val="0"/>
              <w:jc w:val="center"/>
              <w:rPr>
                <w:rFonts w:ascii="宋体" w:hAnsi="宋体" w:cs="宋体"/>
                <w:kern w:val="0"/>
                <w:sz w:val="20"/>
                <w:szCs w:val="20"/>
              </w:rPr>
            </w:pPr>
            <w:r>
              <w:rPr>
                <w:rFonts w:hint="eastAsia" w:ascii="宋体" w:hAnsi="宋体" w:cs="宋体"/>
                <w:kern w:val="0"/>
                <w:sz w:val="20"/>
                <w:szCs w:val="20"/>
              </w:rPr>
              <w:t>评分计算原则</w:t>
            </w:r>
          </w:p>
        </w:tc>
        <w:tc>
          <w:tcPr>
            <w:tcW w:w="8789" w:type="dxa"/>
            <w:gridSpan w:val="4"/>
            <w:vAlign w:val="center"/>
          </w:tcPr>
          <w:p>
            <w:pPr>
              <w:snapToGrid w:val="0"/>
              <w:jc w:val="left"/>
              <w:rPr>
                <w:rFonts w:ascii="宋体" w:hAnsi="宋体" w:cs="宋体"/>
                <w:kern w:val="0"/>
                <w:sz w:val="20"/>
                <w:szCs w:val="20"/>
              </w:rPr>
            </w:pPr>
            <w:r>
              <w:rPr>
                <w:rFonts w:hint="eastAsia" w:ascii="宋体" w:hAnsi="宋体" w:cs="宋体"/>
                <w:color w:val="000000"/>
                <w:sz w:val="20"/>
                <w:szCs w:val="20"/>
              </w:rPr>
              <w:t>保留两位有效小数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1" w:hRule="atLeast"/>
        </w:trPr>
        <w:tc>
          <w:tcPr>
            <w:tcW w:w="850" w:type="dxa"/>
            <w:vAlign w:val="center"/>
          </w:tcPr>
          <w:p>
            <w:pPr>
              <w:snapToGrid w:val="0"/>
              <w:rPr>
                <w:rFonts w:ascii="宋体" w:hAnsi="宋体" w:cs="宋体"/>
                <w:kern w:val="0"/>
                <w:sz w:val="20"/>
                <w:szCs w:val="21"/>
              </w:rPr>
            </w:pPr>
            <w:r>
              <w:rPr>
                <w:rFonts w:hint="eastAsia" w:ascii="宋体" w:hAnsi="宋体" w:cs="宋体"/>
                <w:kern w:val="0"/>
                <w:sz w:val="20"/>
                <w:szCs w:val="21"/>
              </w:rPr>
              <w:t>中标候选人推荐原则</w:t>
            </w:r>
          </w:p>
        </w:tc>
        <w:tc>
          <w:tcPr>
            <w:tcW w:w="8789" w:type="dxa"/>
            <w:gridSpan w:val="4"/>
            <w:vAlign w:val="center"/>
          </w:tcPr>
          <w:p>
            <w:pPr>
              <w:snapToGrid w:val="0"/>
              <w:ind w:left="14"/>
              <w:jc w:val="left"/>
              <w:rPr>
                <w:rFonts w:ascii="宋体" w:hAnsi="宋体" w:cs="宋体"/>
                <w:kern w:val="0"/>
                <w:sz w:val="20"/>
                <w:szCs w:val="20"/>
              </w:rPr>
            </w:pPr>
            <w:r>
              <w:rPr>
                <w:rFonts w:hint="eastAsia" w:ascii="宋体" w:hAnsi="宋体" w:cs="宋体"/>
                <w:kern w:val="0"/>
                <w:sz w:val="20"/>
                <w:szCs w:val="20"/>
              </w:rPr>
              <w:t>1、本项目采用综合评分办法，评标委员会按照招标文件规定的评分标准和要求，对各投标文件进行综合评审，按得分高低顺序推荐中标候选人。得分相同的，按报价从低到高顺序排列；得分且报价相同的，按技术得分从低到高顺序排列。</w:t>
            </w:r>
          </w:p>
          <w:p>
            <w:pPr>
              <w:snapToGrid w:val="0"/>
              <w:ind w:left="14"/>
              <w:jc w:val="left"/>
              <w:rPr>
                <w:rFonts w:ascii="宋体" w:hAnsi="宋体" w:cs="宋体"/>
                <w:kern w:val="0"/>
                <w:sz w:val="20"/>
                <w:szCs w:val="20"/>
              </w:rPr>
            </w:pPr>
            <w:r>
              <w:rPr>
                <w:rFonts w:hint="eastAsia" w:ascii="宋体" w:hAnsi="宋体" w:cs="宋体"/>
                <w:kern w:val="0"/>
                <w:sz w:val="20"/>
                <w:szCs w:val="20"/>
              </w:rPr>
              <w:t>2、综合排名第一的作为中标人，第二名为中标候选人。</w:t>
            </w:r>
          </w:p>
        </w:tc>
      </w:tr>
    </w:tbl>
    <w:p>
      <w:pPr>
        <w:pStyle w:val="16"/>
        <w:spacing w:line="360" w:lineRule="auto"/>
        <w:ind w:firstLine="420" w:firstLineChars="200"/>
        <w:rPr>
          <w:rFonts w:ascii="Times New Roman" w:hAnsi="Times New Roman"/>
          <w:szCs w:val="21"/>
        </w:rPr>
      </w:pPr>
    </w:p>
    <w:p>
      <w:pPr>
        <w:pStyle w:val="16"/>
        <w:spacing w:line="360" w:lineRule="auto"/>
        <w:ind w:firstLine="420" w:firstLineChars="200"/>
        <w:rPr>
          <w:rFonts w:ascii="Times New Roman" w:hAnsi="Times New Roman"/>
          <w:szCs w:val="21"/>
        </w:rPr>
      </w:pPr>
      <w:r>
        <w:rPr>
          <w:rFonts w:hint="eastAsia" w:ascii="Times New Roman" w:hAnsi="Times New Roman"/>
          <w:szCs w:val="21"/>
        </w:rPr>
        <w:t>4、评标结束后，投标人可至江苏城市职业学院首页下方（http://www.jscvc.cn/）“招标公告”栏的“中标公示”中查看公示最终结果。</w:t>
      </w:r>
    </w:p>
    <w:p>
      <w:pPr>
        <w:pStyle w:val="5"/>
        <w:rPr>
          <w:rStyle w:val="29"/>
          <w:rFonts w:ascii="Times New Roman" w:hAnsi="Times New Roman"/>
          <w:b/>
          <w:bCs w:val="0"/>
          <w:sz w:val="21"/>
          <w:szCs w:val="21"/>
        </w:rPr>
      </w:pPr>
      <w:bookmarkStart w:id="23" w:name="_Toc384844738"/>
      <w:bookmarkStart w:id="24" w:name="_Toc386980215"/>
      <w:bookmarkStart w:id="25" w:name="_Toc455914610"/>
      <w:r>
        <w:rPr>
          <w:rFonts w:ascii="Times New Roman" w:hAnsi="Times New Roman"/>
          <w:sz w:val="21"/>
          <w:szCs w:val="21"/>
        </w:rPr>
        <w:t>2.</w:t>
      </w:r>
      <w:r>
        <w:rPr>
          <w:rFonts w:hint="eastAsia" w:ascii="Times New Roman" w:hAnsi="Times New Roman"/>
          <w:sz w:val="21"/>
          <w:szCs w:val="21"/>
        </w:rPr>
        <w:t>5</w:t>
      </w:r>
      <w:r>
        <w:rPr>
          <w:rFonts w:ascii="Times New Roman" w:hAnsi="Times New Roman"/>
          <w:sz w:val="21"/>
          <w:szCs w:val="21"/>
        </w:rPr>
        <w:t>投标保证金</w:t>
      </w:r>
      <w:bookmarkEnd w:id="23"/>
      <w:bookmarkEnd w:id="24"/>
      <w:bookmarkEnd w:id="25"/>
      <w:bookmarkStart w:id="26" w:name="_Toc386980216"/>
      <w:bookmarkStart w:id="27" w:name="_Toc455914611"/>
      <w:bookmarkStart w:id="28" w:name="_Toc384844739"/>
    </w:p>
    <w:p>
      <w:pPr>
        <w:spacing w:line="400" w:lineRule="exact"/>
        <w:ind w:firstLine="420" w:firstLineChars="200"/>
      </w:pPr>
      <w:r>
        <w:rPr>
          <w:rFonts w:hint="eastAsia"/>
        </w:rPr>
        <w:t>无。</w:t>
      </w:r>
    </w:p>
    <w:p>
      <w:pPr>
        <w:pStyle w:val="5"/>
        <w:rPr>
          <w:rFonts w:ascii="Times New Roman" w:hAnsi="Times New Roman"/>
          <w:sz w:val="21"/>
          <w:szCs w:val="21"/>
        </w:rPr>
      </w:pPr>
      <w:r>
        <w:rPr>
          <w:rFonts w:ascii="Times New Roman" w:hAnsi="Times New Roman"/>
          <w:sz w:val="21"/>
          <w:szCs w:val="21"/>
        </w:rPr>
        <w:t>2.</w:t>
      </w:r>
      <w:r>
        <w:rPr>
          <w:rFonts w:hint="eastAsia" w:ascii="Times New Roman" w:hAnsi="Times New Roman"/>
          <w:sz w:val="21"/>
          <w:szCs w:val="21"/>
        </w:rPr>
        <w:t>6</w:t>
      </w:r>
      <w:r>
        <w:rPr>
          <w:rFonts w:ascii="Times New Roman" w:hAnsi="Times New Roman"/>
          <w:sz w:val="21"/>
          <w:szCs w:val="21"/>
        </w:rPr>
        <w:t>投标有效期</w:t>
      </w:r>
      <w:bookmarkEnd w:id="26"/>
      <w:bookmarkEnd w:id="27"/>
      <w:bookmarkEnd w:id="28"/>
    </w:p>
    <w:p>
      <w:pPr>
        <w:pStyle w:val="16"/>
        <w:spacing w:line="360" w:lineRule="auto"/>
        <w:ind w:firstLine="420" w:firstLineChars="200"/>
        <w:rPr>
          <w:rFonts w:ascii="Times New Roman" w:hAnsi="Times New Roman"/>
          <w:szCs w:val="21"/>
        </w:rPr>
      </w:pPr>
      <w:r>
        <w:rPr>
          <w:rFonts w:ascii="Times New Roman" w:hAnsi="Times New Roman"/>
          <w:szCs w:val="21"/>
        </w:rPr>
        <w:t>1、本项目的投标有效期为投标文件递交截止时间结束后60日历天，有效期短于此规定的投标文件将被视为无效。</w:t>
      </w:r>
    </w:p>
    <w:p>
      <w:pPr>
        <w:pStyle w:val="16"/>
        <w:spacing w:line="360" w:lineRule="auto"/>
        <w:ind w:firstLine="420" w:firstLineChars="200"/>
        <w:rPr>
          <w:rFonts w:ascii="Times New Roman" w:hAnsi="Times New Roman"/>
          <w:szCs w:val="21"/>
        </w:rPr>
      </w:pPr>
      <w:r>
        <w:rPr>
          <w:rFonts w:ascii="Times New Roman" w:hAnsi="Times New Roman"/>
          <w:szCs w:val="21"/>
        </w:rPr>
        <w:t>2、在特殊情况下，招标人可于投标有效期满之前，向投标人提出延长投标有效期的要求，投标人应立即以传真等书面形式对此要求向招标人作出答复，投标人可以拒绝接受这一要求而放弃投标，投标保证金将尽快无息退还。同意这一要求的投标人，无需也不允许修改其投标文件，但须相应延长投标保证金的有效期。受投标有效期制约的所有权利和义务均应延长至新的有效期。</w:t>
      </w:r>
    </w:p>
    <w:p>
      <w:pPr>
        <w:pStyle w:val="5"/>
        <w:rPr>
          <w:rFonts w:ascii="Times New Roman" w:hAnsi="Times New Roman"/>
          <w:sz w:val="21"/>
          <w:szCs w:val="21"/>
        </w:rPr>
      </w:pPr>
      <w:bookmarkStart w:id="29" w:name="_Toc455914612"/>
      <w:r>
        <w:rPr>
          <w:rFonts w:ascii="Times New Roman" w:hAnsi="Times New Roman"/>
          <w:sz w:val="21"/>
          <w:szCs w:val="21"/>
        </w:rPr>
        <w:t>2.</w:t>
      </w:r>
      <w:r>
        <w:rPr>
          <w:rFonts w:hint="eastAsia" w:ascii="Times New Roman" w:hAnsi="Times New Roman"/>
          <w:sz w:val="21"/>
          <w:szCs w:val="21"/>
        </w:rPr>
        <w:t>7</w:t>
      </w:r>
      <w:r>
        <w:rPr>
          <w:rFonts w:ascii="Times New Roman" w:hAnsi="Times New Roman"/>
          <w:sz w:val="21"/>
          <w:szCs w:val="21"/>
        </w:rPr>
        <w:t>无效投标的情形</w:t>
      </w:r>
      <w:bookmarkEnd w:id="29"/>
    </w:p>
    <w:p>
      <w:pPr>
        <w:pStyle w:val="16"/>
        <w:spacing w:line="360" w:lineRule="auto"/>
        <w:ind w:firstLine="420" w:firstLineChars="200"/>
        <w:rPr>
          <w:rFonts w:ascii="Times New Roman" w:hAnsi="Times New Roman"/>
          <w:szCs w:val="21"/>
        </w:rPr>
      </w:pPr>
      <w:bookmarkStart w:id="30" w:name="_Toc455914613"/>
      <w:r>
        <w:rPr>
          <w:rFonts w:hint="eastAsia" w:ascii="Times New Roman" w:hAnsi="Times New Roman"/>
          <w:szCs w:val="21"/>
        </w:rPr>
        <w:t>1、投标文件资格审查项中任意一项不响应；</w:t>
      </w:r>
    </w:p>
    <w:p>
      <w:pPr>
        <w:pStyle w:val="16"/>
        <w:spacing w:line="360" w:lineRule="auto"/>
        <w:ind w:firstLine="420" w:firstLineChars="200"/>
        <w:rPr>
          <w:rFonts w:ascii="Times New Roman" w:hAnsi="Times New Roman"/>
          <w:szCs w:val="21"/>
        </w:rPr>
      </w:pPr>
      <w:r>
        <w:rPr>
          <w:rFonts w:hint="eastAsia" w:ascii="Times New Roman" w:hAnsi="Times New Roman"/>
          <w:szCs w:val="21"/>
        </w:rPr>
        <w:t>2、开标一览表、法人授权委托书提供信息不全或未盖公章或未手写签名；</w:t>
      </w:r>
    </w:p>
    <w:p>
      <w:pPr>
        <w:pStyle w:val="16"/>
        <w:spacing w:line="360" w:lineRule="auto"/>
        <w:ind w:firstLine="420" w:firstLineChars="200"/>
        <w:rPr>
          <w:rFonts w:ascii="Times New Roman" w:hAnsi="Times New Roman"/>
          <w:szCs w:val="21"/>
        </w:rPr>
      </w:pPr>
      <w:r>
        <w:rPr>
          <w:rFonts w:hint="eastAsia" w:ascii="Times New Roman" w:hAnsi="Times New Roman"/>
          <w:szCs w:val="21"/>
        </w:rPr>
        <w:t>3、投标文件未装订成册（胶封）或未逐页标注页码；</w:t>
      </w:r>
    </w:p>
    <w:p>
      <w:pPr>
        <w:pStyle w:val="16"/>
        <w:spacing w:line="360" w:lineRule="auto"/>
        <w:ind w:firstLine="420" w:firstLineChars="200"/>
        <w:rPr>
          <w:rFonts w:ascii="Times New Roman" w:hAnsi="Times New Roman"/>
          <w:szCs w:val="21"/>
        </w:rPr>
      </w:pPr>
      <w:r>
        <w:rPr>
          <w:rFonts w:hint="eastAsia" w:ascii="Times New Roman" w:hAnsi="Times New Roman"/>
          <w:szCs w:val="21"/>
        </w:rPr>
        <w:t>4、投标文件附有招标人不能接受的条件；</w:t>
      </w:r>
    </w:p>
    <w:p>
      <w:pPr>
        <w:pStyle w:val="16"/>
        <w:spacing w:line="360" w:lineRule="auto"/>
        <w:ind w:firstLine="420" w:firstLineChars="200"/>
        <w:rPr>
          <w:rFonts w:ascii="Times New Roman" w:hAnsi="Times New Roman"/>
          <w:szCs w:val="21"/>
        </w:rPr>
      </w:pPr>
      <w:r>
        <w:rPr>
          <w:rFonts w:hint="eastAsia" w:ascii="Times New Roman" w:hAnsi="Times New Roman"/>
          <w:szCs w:val="21"/>
        </w:rPr>
        <w:t>5、不符合招标文件中规定的实质性要求（报价、技术要求、投标人资质要求）；</w:t>
      </w:r>
    </w:p>
    <w:p>
      <w:pPr>
        <w:pStyle w:val="16"/>
        <w:spacing w:line="360" w:lineRule="auto"/>
        <w:ind w:firstLine="420" w:firstLineChars="200"/>
        <w:rPr>
          <w:rFonts w:ascii="Times New Roman" w:hAnsi="Times New Roman"/>
          <w:szCs w:val="21"/>
        </w:rPr>
      </w:pPr>
      <w:r>
        <w:rPr>
          <w:rFonts w:hint="eastAsia" w:ascii="Times New Roman" w:hAnsi="Times New Roman"/>
          <w:szCs w:val="21"/>
        </w:rPr>
        <w:t>6、有三项及以上技术指标负偏离的；</w:t>
      </w:r>
    </w:p>
    <w:p>
      <w:pPr>
        <w:pStyle w:val="16"/>
        <w:spacing w:line="360" w:lineRule="auto"/>
        <w:ind w:firstLine="420" w:firstLineChars="200"/>
        <w:rPr>
          <w:rFonts w:ascii="Times New Roman" w:hAnsi="Times New Roman"/>
          <w:szCs w:val="21"/>
        </w:rPr>
      </w:pPr>
      <w:r>
        <w:rPr>
          <w:rFonts w:hint="eastAsia" w:ascii="Times New Roman" w:hAnsi="Times New Roman"/>
          <w:szCs w:val="21"/>
        </w:rPr>
        <w:t>7、不响应招标文件规定的付款方式；</w:t>
      </w:r>
    </w:p>
    <w:p>
      <w:pPr>
        <w:pStyle w:val="16"/>
        <w:spacing w:line="360" w:lineRule="auto"/>
        <w:ind w:firstLine="420" w:firstLineChars="200"/>
        <w:rPr>
          <w:rFonts w:ascii="Times New Roman" w:hAnsi="Times New Roman"/>
          <w:szCs w:val="21"/>
        </w:rPr>
      </w:pPr>
      <w:r>
        <w:rPr>
          <w:rFonts w:hint="eastAsia" w:ascii="Times New Roman" w:hAnsi="Times New Roman"/>
          <w:szCs w:val="21"/>
        </w:rPr>
        <w:t>8、有法律法规规定的其他违法行为。</w:t>
      </w:r>
    </w:p>
    <w:bookmarkEnd w:id="30"/>
    <w:p>
      <w:pPr>
        <w:pStyle w:val="5"/>
        <w:rPr>
          <w:rFonts w:ascii="Times New Roman" w:hAnsi="Times New Roman"/>
          <w:sz w:val="21"/>
          <w:szCs w:val="21"/>
        </w:rPr>
      </w:pPr>
      <w:bookmarkStart w:id="31" w:name="_Toc386980217"/>
      <w:bookmarkStart w:id="32" w:name="_Toc384844740"/>
      <w:bookmarkStart w:id="33" w:name="_Toc455914614"/>
      <w:r>
        <w:rPr>
          <w:rFonts w:ascii="Times New Roman" w:hAnsi="Times New Roman"/>
          <w:sz w:val="21"/>
          <w:szCs w:val="21"/>
        </w:rPr>
        <w:t>2.</w:t>
      </w:r>
      <w:r>
        <w:rPr>
          <w:rFonts w:hint="eastAsia" w:ascii="Times New Roman" w:hAnsi="Times New Roman"/>
          <w:sz w:val="21"/>
          <w:szCs w:val="21"/>
        </w:rPr>
        <w:t>8</w:t>
      </w:r>
      <w:r>
        <w:rPr>
          <w:rFonts w:ascii="Times New Roman" w:hAnsi="Times New Roman"/>
          <w:sz w:val="21"/>
          <w:szCs w:val="21"/>
        </w:rPr>
        <w:t>合同</w:t>
      </w:r>
      <w:bookmarkEnd w:id="31"/>
      <w:bookmarkEnd w:id="32"/>
      <w:r>
        <w:rPr>
          <w:rFonts w:ascii="Times New Roman" w:hAnsi="Times New Roman"/>
          <w:sz w:val="21"/>
          <w:szCs w:val="21"/>
        </w:rPr>
        <w:t>签订</w:t>
      </w:r>
      <w:bookmarkEnd w:id="33"/>
    </w:p>
    <w:p>
      <w:pPr>
        <w:pStyle w:val="16"/>
        <w:spacing w:line="360" w:lineRule="auto"/>
        <w:ind w:firstLine="420" w:firstLineChars="200"/>
        <w:rPr>
          <w:rFonts w:ascii="Times New Roman" w:hAnsi="Times New Roman"/>
          <w:bCs/>
          <w:szCs w:val="21"/>
        </w:rPr>
      </w:pPr>
      <w:r>
        <w:rPr>
          <w:rFonts w:ascii="Times New Roman" w:hAnsi="Times New Roman"/>
          <w:szCs w:val="21"/>
        </w:rPr>
        <w:t>1、签订合同前，</w:t>
      </w:r>
      <w:r>
        <w:rPr>
          <w:rFonts w:ascii="Times New Roman" w:hAnsi="Times New Roman"/>
          <w:kern w:val="0"/>
          <w:szCs w:val="21"/>
        </w:rPr>
        <w:t>招标人</w:t>
      </w:r>
      <w:r>
        <w:rPr>
          <w:rFonts w:ascii="Times New Roman" w:hAnsi="Times New Roman"/>
          <w:bCs/>
          <w:szCs w:val="21"/>
        </w:rPr>
        <w:t>仍保留拒绝任何投标、取消招标过程和取消所有投标的权利，且无须向受影响的投标人解释这样做的原因。</w:t>
      </w:r>
    </w:p>
    <w:p>
      <w:pPr>
        <w:pStyle w:val="16"/>
        <w:spacing w:line="360" w:lineRule="auto"/>
        <w:ind w:firstLine="420" w:firstLineChars="200"/>
        <w:rPr>
          <w:rFonts w:ascii="Times New Roman" w:hAnsi="Times New Roman"/>
          <w:szCs w:val="21"/>
        </w:rPr>
      </w:pPr>
      <w:r>
        <w:rPr>
          <w:rFonts w:ascii="Times New Roman" w:hAnsi="Times New Roman"/>
          <w:szCs w:val="21"/>
        </w:rPr>
        <w:t>2、中标人应严格按照中标通知书要求的时间和地点与招标人签订合同，如中标人拒绝签订合同，并给招标人造成损失的，中标人应承担赔偿责任。</w:t>
      </w:r>
    </w:p>
    <w:p>
      <w:pPr>
        <w:pStyle w:val="16"/>
        <w:spacing w:line="360" w:lineRule="auto"/>
        <w:ind w:firstLine="420" w:firstLineChars="200"/>
        <w:rPr>
          <w:rFonts w:ascii="Times New Roman" w:hAnsi="Times New Roman"/>
          <w:szCs w:val="21"/>
        </w:rPr>
      </w:pPr>
      <w:r>
        <w:rPr>
          <w:rFonts w:ascii="Times New Roman" w:hAnsi="Times New Roman"/>
          <w:szCs w:val="21"/>
        </w:rPr>
        <w:t>3、签订合同应以招标文件和投标承诺为依据</w:t>
      </w:r>
      <w:r>
        <w:rPr>
          <w:rFonts w:hint="eastAsia" w:ascii="Times New Roman" w:hAnsi="Times New Roman"/>
          <w:szCs w:val="21"/>
        </w:rPr>
        <w:t>。</w:t>
      </w:r>
    </w:p>
    <w:p>
      <w:pPr>
        <w:pStyle w:val="5"/>
        <w:rPr>
          <w:rFonts w:ascii="Times New Roman" w:hAnsi="Times New Roman"/>
          <w:sz w:val="21"/>
          <w:szCs w:val="21"/>
        </w:rPr>
      </w:pPr>
      <w:bookmarkStart w:id="34" w:name="_Toc386980218"/>
      <w:bookmarkStart w:id="35" w:name="_Toc455914616"/>
      <w:bookmarkStart w:id="36" w:name="_Toc384844741"/>
      <w:r>
        <w:rPr>
          <w:rFonts w:ascii="Times New Roman" w:hAnsi="Times New Roman"/>
          <w:sz w:val="21"/>
          <w:szCs w:val="21"/>
        </w:rPr>
        <w:t>2.</w:t>
      </w:r>
      <w:r>
        <w:rPr>
          <w:rFonts w:hint="eastAsia" w:ascii="Times New Roman" w:hAnsi="Times New Roman"/>
          <w:sz w:val="21"/>
          <w:szCs w:val="21"/>
        </w:rPr>
        <w:t>9</w:t>
      </w:r>
      <w:r>
        <w:rPr>
          <w:rFonts w:ascii="Times New Roman" w:hAnsi="Times New Roman"/>
          <w:sz w:val="21"/>
          <w:szCs w:val="21"/>
        </w:rPr>
        <w:t>付款方式</w:t>
      </w:r>
      <w:bookmarkEnd w:id="34"/>
      <w:bookmarkEnd w:id="35"/>
      <w:bookmarkEnd w:id="36"/>
    </w:p>
    <w:p>
      <w:pPr>
        <w:pStyle w:val="16"/>
        <w:spacing w:line="360" w:lineRule="auto"/>
        <w:ind w:firstLine="420" w:firstLineChars="200"/>
        <w:rPr>
          <w:rFonts w:ascii="Times New Roman" w:hAnsi="Times New Roman"/>
          <w:szCs w:val="21"/>
        </w:rPr>
      </w:pPr>
      <w:r>
        <w:rPr>
          <w:rFonts w:hint="eastAsia" w:ascii="Times New Roman" w:hAnsi="Times New Roman"/>
          <w:szCs w:val="21"/>
        </w:rPr>
        <w:t>1、</w:t>
      </w:r>
      <w:r>
        <w:rPr>
          <w:rFonts w:ascii="Times New Roman" w:hAnsi="Times New Roman"/>
          <w:szCs w:val="21"/>
        </w:rPr>
        <w:t>中标人所供产品必须保证为正规渠道供货的正宗原厂新品，到货并安装调试完毕后</w:t>
      </w:r>
      <w:r>
        <w:rPr>
          <w:rFonts w:hint="eastAsia" w:ascii="Times New Roman" w:hAnsi="Times New Roman"/>
          <w:szCs w:val="21"/>
        </w:rPr>
        <w:t>，</w:t>
      </w:r>
      <w:r>
        <w:rPr>
          <w:rFonts w:ascii="Times New Roman" w:hAnsi="Times New Roman"/>
          <w:szCs w:val="21"/>
        </w:rPr>
        <w:t>如验收合格，采购人将在</w:t>
      </w:r>
      <w:r>
        <w:rPr>
          <w:rFonts w:hint="eastAsia" w:ascii="Times New Roman" w:hAnsi="Times New Roman"/>
          <w:szCs w:val="21"/>
        </w:rPr>
        <w:t>合同约定时间</w:t>
      </w:r>
      <w:r>
        <w:rPr>
          <w:rFonts w:ascii="Times New Roman" w:hAnsi="Times New Roman"/>
          <w:szCs w:val="21"/>
        </w:rPr>
        <w:t>内付清合同</w:t>
      </w:r>
      <w:r>
        <w:rPr>
          <w:rFonts w:hint="eastAsia" w:ascii="Times New Roman" w:hAnsi="Times New Roman"/>
          <w:szCs w:val="21"/>
        </w:rPr>
        <w:t>价款</w:t>
      </w:r>
      <w:r>
        <w:rPr>
          <w:rFonts w:ascii="Times New Roman" w:hAnsi="Times New Roman"/>
          <w:szCs w:val="21"/>
        </w:rPr>
        <w:t>（不计息）。如验收不合格以及发现伪劣产品等，采购人将视其情况，采取退货、拒付货款、索赔等措施，直至向质量技术监督部门报告，依法处理。</w:t>
      </w:r>
    </w:p>
    <w:p>
      <w:pPr>
        <w:pStyle w:val="16"/>
        <w:spacing w:line="360" w:lineRule="auto"/>
        <w:ind w:firstLine="420" w:firstLineChars="200"/>
        <w:rPr>
          <w:rFonts w:ascii="Times New Roman" w:hAnsi="Times New Roman"/>
          <w:szCs w:val="21"/>
        </w:rPr>
        <w:sectPr>
          <w:pgSz w:w="11906" w:h="16838"/>
          <w:pgMar w:top="1440" w:right="1080" w:bottom="1440" w:left="1080" w:header="850" w:footer="850" w:gutter="0"/>
          <w:cols w:space="720" w:num="1"/>
          <w:docGrid w:type="lines" w:linePitch="312" w:charSpace="0"/>
        </w:sectPr>
      </w:pPr>
      <w:r>
        <w:rPr>
          <w:rFonts w:hint="eastAsia" w:ascii="Times New Roman" w:hAnsi="Times New Roman"/>
          <w:szCs w:val="21"/>
        </w:rPr>
        <w:t>2、学校不提供预付款，项目实施完成后，经采购人验收合格，中标供应商提交所需单据后，支付合同总价的 100%。</w:t>
      </w:r>
    </w:p>
    <w:p>
      <w:pPr>
        <w:pStyle w:val="5"/>
        <w:spacing w:line="360" w:lineRule="auto"/>
        <w:jc w:val="center"/>
        <w:rPr>
          <w:rFonts w:ascii="Times New Roman" w:hAnsi="Times New Roman" w:eastAsia="楷体"/>
          <w:sz w:val="44"/>
        </w:rPr>
      </w:pPr>
      <w:bookmarkStart w:id="37" w:name="_Toc455914617"/>
      <w:r>
        <w:rPr>
          <w:rFonts w:ascii="Times New Roman" w:hAnsi="Times New Roman" w:eastAsia="楷体"/>
          <w:sz w:val="44"/>
        </w:rPr>
        <w:t>第三部分</w:t>
      </w:r>
      <w:r>
        <w:rPr>
          <w:rFonts w:hint="eastAsia" w:ascii="Times New Roman" w:hAnsi="Times New Roman" w:eastAsia="楷体"/>
          <w:sz w:val="44"/>
        </w:rPr>
        <w:t xml:space="preserve">  </w:t>
      </w:r>
      <w:r>
        <w:rPr>
          <w:rFonts w:ascii="Times New Roman" w:hAnsi="Times New Roman" w:eastAsia="楷体"/>
          <w:sz w:val="44"/>
        </w:rPr>
        <w:t>项目需求</w:t>
      </w:r>
      <w:bookmarkEnd w:id="37"/>
    </w:p>
    <w:p>
      <w:pPr>
        <w:pStyle w:val="38"/>
        <w:spacing w:line="520" w:lineRule="exact"/>
        <w:ind w:firstLine="0" w:firstLineChars="0"/>
        <w:rPr>
          <w:rFonts w:ascii="宋体" w:hAnsi="宋体" w:cs="宋体"/>
          <w:color w:val="000000"/>
          <w:kern w:val="0"/>
          <w:sz w:val="24"/>
          <w:szCs w:val="20"/>
          <w:lang w:bidi="ar"/>
        </w:rPr>
      </w:pPr>
      <w:r>
        <w:rPr>
          <w:rFonts w:hint="eastAsia"/>
          <w:b/>
          <w:szCs w:val="21"/>
        </w:rPr>
        <w:t>3.1</w:t>
      </w:r>
      <w:r>
        <w:rPr>
          <w:rFonts w:hint="eastAsia" w:ascii="宋体" w:hAnsi="宋体" w:cs="宋体"/>
          <w:color w:val="000000"/>
          <w:kern w:val="0"/>
          <w:sz w:val="24"/>
          <w:szCs w:val="20"/>
          <w:lang w:bidi="ar"/>
        </w:rPr>
        <w:t>服务范围</w:t>
      </w:r>
    </w:p>
    <w:p>
      <w:pPr>
        <w:spacing w:line="520" w:lineRule="exact"/>
        <w:ind w:firstLine="480" w:firstLineChars="200"/>
        <w:rPr>
          <w:rFonts w:ascii="宋体" w:hAnsi="宋体" w:cs="宋体"/>
          <w:color w:val="000000"/>
          <w:kern w:val="0"/>
          <w:sz w:val="24"/>
          <w:szCs w:val="20"/>
          <w:lang w:bidi="ar"/>
        </w:rPr>
      </w:pPr>
      <w:r>
        <w:rPr>
          <w:rFonts w:hint="eastAsia" w:ascii="宋体" w:hAnsi="宋体" w:cs="宋体"/>
          <w:color w:val="000000"/>
          <w:kern w:val="0"/>
          <w:sz w:val="24"/>
          <w:szCs w:val="20"/>
          <w:lang w:bidi="ar"/>
        </w:rPr>
        <w:t>信息系统安全等级保护测评服务项目实施需要投标人通过调研、分析、评估后对江苏开放大学的江苏开放</w:t>
      </w:r>
      <w:r>
        <w:rPr>
          <w:rFonts w:ascii="宋体" w:hAnsi="宋体" w:cs="宋体"/>
          <w:color w:val="000000"/>
          <w:kern w:val="0"/>
          <w:sz w:val="24"/>
          <w:szCs w:val="20"/>
          <w:lang w:bidi="ar"/>
        </w:rPr>
        <w:t>大学教学教务平台</w:t>
      </w:r>
      <w:r>
        <w:rPr>
          <w:rFonts w:hint="eastAsia" w:ascii="宋体" w:hAnsi="宋体" w:cs="宋体"/>
          <w:color w:val="000000"/>
          <w:kern w:val="0"/>
          <w:sz w:val="24"/>
          <w:szCs w:val="20"/>
          <w:lang w:bidi="ar"/>
        </w:rPr>
        <w:t>系统、</w:t>
      </w:r>
      <w:r>
        <w:rPr>
          <w:rFonts w:ascii="宋体" w:hAnsi="宋体" w:cs="宋体"/>
          <w:color w:val="000000"/>
          <w:kern w:val="0"/>
          <w:sz w:val="24"/>
          <w:szCs w:val="20"/>
          <w:lang w:bidi="ar"/>
        </w:rPr>
        <w:t>江苏开放大学大数据平台系统</w:t>
      </w:r>
      <w:r>
        <w:rPr>
          <w:rFonts w:hint="eastAsia" w:ascii="宋体" w:hAnsi="宋体" w:cs="宋体"/>
          <w:color w:val="000000"/>
          <w:kern w:val="0"/>
          <w:sz w:val="24"/>
          <w:szCs w:val="20"/>
          <w:lang w:bidi="ar"/>
        </w:rPr>
        <w:t>的定级备案系统提出系统整改建议，协助江苏开放大学信息化建设处（以下简称信息化建设处）完成二级等保的差距测评、整改方案工作，提交各系统的最终测评报告并协助信息化中心到江苏省公安厅对本次定级的信息系统进行备案，获得公安部门的信息安全定级备案号并通过二级等保测评。</w:t>
      </w:r>
    </w:p>
    <w:tbl>
      <w:tblPr>
        <w:tblStyle w:val="35"/>
        <w:tblW w:w="9356" w:type="dxa"/>
        <w:tblInd w:w="-34" w:type="dxa"/>
        <w:tblLayout w:type="fixed"/>
        <w:tblCellMar>
          <w:top w:w="0" w:type="dxa"/>
          <w:left w:w="108" w:type="dxa"/>
          <w:bottom w:w="0" w:type="dxa"/>
          <w:right w:w="108" w:type="dxa"/>
        </w:tblCellMar>
      </w:tblPr>
      <w:tblGrid>
        <w:gridCol w:w="3755"/>
        <w:gridCol w:w="1528"/>
        <w:gridCol w:w="1521"/>
        <w:gridCol w:w="1521"/>
        <w:gridCol w:w="1031"/>
      </w:tblGrid>
      <w:tr>
        <w:tblPrEx>
          <w:tblLayout w:type="fixed"/>
          <w:tblCellMar>
            <w:top w:w="0" w:type="dxa"/>
            <w:left w:w="108" w:type="dxa"/>
            <w:bottom w:w="0" w:type="dxa"/>
            <w:right w:w="108" w:type="dxa"/>
          </w:tblCellMar>
        </w:tblPrEx>
        <w:tc>
          <w:tcPr>
            <w:tcW w:w="3755" w:type="dxa"/>
            <w:tcBorders>
              <w:top w:val="single" w:color="000000" w:sz="4" w:space="0"/>
              <w:left w:val="single" w:color="000000" w:sz="4" w:space="0"/>
              <w:bottom w:val="single" w:color="000000" w:sz="4" w:space="0"/>
              <w:right w:val="single" w:color="000000" w:sz="4" w:space="0"/>
            </w:tcBorders>
            <w:shd w:val="clear" w:color="auto" w:fill="BFBFBF"/>
          </w:tcPr>
          <w:p>
            <w:pPr>
              <w:spacing w:line="400" w:lineRule="exact"/>
              <w:ind w:right="240"/>
              <w:jc w:val="center"/>
              <w:rPr>
                <w:rFonts w:ascii="宋体" w:hAnsi="宋体" w:cs="宋体"/>
                <w:color w:val="000000"/>
                <w:kern w:val="0"/>
                <w:sz w:val="24"/>
                <w:szCs w:val="20"/>
                <w:lang w:bidi="ar"/>
              </w:rPr>
            </w:pPr>
            <w:r>
              <w:rPr>
                <w:rFonts w:hint="eastAsia" w:ascii="宋体" w:hAnsi="宋体" w:cs="宋体"/>
                <w:color w:val="000000"/>
                <w:kern w:val="0"/>
                <w:sz w:val="24"/>
                <w:szCs w:val="20"/>
                <w:lang w:bidi="ar"/>
              </w:rPr>
              <w:t>系统名称</w:t>
            </w:r>
          </w:p>
        </w:tc>
        <w:tc>
          <w:tcPr>
            <w:tcW w:w="1528" w:type="dxa"/>
            <w:tcBorders>
              <w:top w:val="single" w:color="000000" w:sz="4" w:space="0"/>
              <w:left w:val="nil"/>
              <w:bottom w:val="single" w:color="000000" w:sz="4" w:space="0"/>
              <w:right w:val="single" w:color="000000" w:sz="4" w:space="0"/>
            </w:tcBorders>
            <w:shd w:val="clear" w:color="auto" w:fill="BFBFBF"/>
            <w:vAlign w:val="center"/>
          </w:tcPr>
          <w:p>
            <w:pPr>
              <w:spacing w:line="400" w:lineRule="exact"/>
              <w:ind w:right="240"/>
              <w:jc w:val="center"/>
              <w:rPr>
                <w:rFonts w:ascii="宋体" w:hAnsi="宋体" w:cs="宋体"/>
                <w:color w:val="000000"/>
                <w:kern w:val="0"/>
                <w:sz w:val="24"/>
                <w:szCs w:val="20"/>
                <w:lang w:bidi="ar"/>
              </w:rPr>
            </w:pPr>
            <w:r>
              <w:rPr>
                <w:rFonts w:hint="eastAsia" w:ascii="宋体" w:hAnsi="宋体" w:cs="宋体"/>
                <w:color w:val="000000"/>
                <w:kern w:val="0"/>
                <w:sz w:val="24"/>
                <w:szCs w:val="20"/>
                <w:lang w:bidi="ar"/>
              </w:rPr>
              <w:t>数量</w:t>
            </w:r>
          </w:p>
        </w:tc>
        <w:tc>
          <w:tcPr>
            <w:tcW w:w="1521" w:type="dxa"/>
            <w:tcBorders>
              <w:top w:val="single" w:color="000000" w:sz="4" w:space="0"/>
              <w:left w:val="nil"/>
              <w:bottom w:val="single" w:color="000000" w:sz="4" w:space="0"/>
              <w:right w:val="single" w:color="000000" w:sz="4" w:space="0"/>
            </w:tcBorders>
            <w:shd w:val="clear" w:color="auto" w:fill="BFBFBF"/>
            <w:vAlign w:val="center"/>
          </w:tcPr>
          <w:p>
            <w:pPr>
              <w:spacing w:line="400" w:lineRule="exact"/>
              <w:ind w:right="240"/>
              <w:jc w:val="center"/>
              <w:rPr>
                <w:rFonts w:ascii="宋体" w:hAnsi="宋体" w:cs="宋体"/>
                <w:color w:val="000000"/>
                <w:kern w:val="0"/>
                <w:sz w:val="24"/>
                <w:szCs w:val="20"/>
                <w:lang w:bidi="ar"/>
              </w:rPr>
            </w:pPr>
            <w:r>
              <w:rPr>
                <w:rFonts w:hint="eastAsia" w:ascii="宋体" w:hAnsi="宋体" w:cs="宋体"/>
                <w:color w:val="000000"/>
                <w:kern w:val="0"/>
                <w:sz w:val="24"/>
                <w:szCs w:val="20"/>
                <w:lang w:bidi="ar"/>
              </w:rPr>
              <w:t>单位</w:t>
            </w:r>
          </w:p>
        </w:tc>
        <w:tc>
          <w:tcPr>
            <w:tcW w:w="1521" w:type="dxa"/>
            <w:tcBorders>
              <w:top w:val="single" w:color="000000" w:sz="4" w:space="0"/>
              <w:left w:val="nil"/>
              <w:bottom w:val="single" w:color="000000" w:sz="4" w:space="0"/>
              <w:right w:val="single" w:color="000000" w:sz="4" w:space="0"/>
            </w:tcBorders>
            <w:shd w:val="clear" w:color="auto" w:fill="BFBFBF"/>
            <w:vAlign w:val="center"/>
          </w:tcPr>
          <w:p>
            <w:pPr>
              <w:spacing w:line="400" w:lineRule="exact"/>
              <w:ind w:right="240"/>
              <w:jc w:val="center"/>
              <w:rPr>
                <w:rFonts w:ascii="宋体" w:hAnsi="宋体" w:cs="宋体"/>
                <w:color w:val="000000"/>
                <w:kern w:val="0"/>
                <w:sz w:val="24"/>
                <w:szCs w:val="20"/>
                <w:lang w:bidi="ar"/>
              </w:rPr>
            </w:pPr>
            <w:r>
              <w:rPr>
                <w:rFonts w:hint="eastAsia" w:ascii="宋体" w:hAnsi="宋体" w:cs="宋体"/>
                <w:color w:val="000000"/>
                <w:kern w:val="0"/>
                <w:sz w:val="24"/>
                <w:szCs w:val="20"/>
                <w:lang w:bidi="ar"/>
              </w:rPr>
              <w:t>级别</w:t>
            </w:r>
          </w:p>
        </w:tc>
        <w:tc>
          <w:tcPr>
            <w:tcW w:w="1031" w:type="dxa"/>
            <w:tcBorders>
              <w:top w:val="single" w:color="000000" w:sz="4" w:space="0"/>
              <w:left w:val="nil"/>
              <w:bottom w:val="single" w:color="000000" w:sz="4" w:space="0"/>
              <w:right w:val="single" w:color="000000" w:sz="4" w:space="0"/>
            </w:tcBorders>
            <w:shd w:val="clear" w:color="auto" w:fill="BFBFBF"/>
            <w:vAlign w:val="center"/>
          </w:tcPr>
          <w:p>
            <w:pPr>
              <w:spacing w:line="400" w:lineRule="exact"/>
              <w:ind w:right="240"/>
              <w:jc w:val="center"/>
              <w:rPr>
                <w:rFonts w:ascii="宋体" w:hAnsi="宋体" w:cs="宋体"/>
                <w:color w:val="000000"/>
                <w:kern w:val="0"/>
                <w:sz w:val="24"/>
                <w:szCs w:val="20"/>
                <w:lang w:bidi="ar"/>
              </w:rPr>
            </w:pPr>
            <w:r>
              <w:rPr>
                <w:rFonts w:hint="eastAsia" w:ascii="宋体" w:hAnsi="宋体" w:cs="宋体"/>
                <w:color w:val="000000"/>
                <w:kern w:val="0"/>
                <w:sz w:val="24"/>
                <w:szCs w:val="20"/>
                <w:lang w:bidi="ar"/>
              </w:rPr>
              <w:t>备注</w:t>
            </w:r>
          </w:p>
        </w:tc>
      </w:tr>
      <w:tr>
        <w:tblPrEx>
          <w:tblLayout w:type="fixed"/>
          <w:tblCellMar>
            <w:top w:w="0" w:type="dxa"/>
            <w:left w:w="108" w:type="dxa"/>
            <w:bottom w:w="0" w:type="dxa"/>
            <w:right w:w="108" w:type="dxa"/>
          </w:tblCellMar>
        </w:tblPrEx>
        <w:tc>
          <w:tcPr>
            <w:tcW w:w="3755" w:type="dxa"/>
            <w:tcBorders>
              <w:top w:val="single" w:color="000000" w:sz="4" w:space="0"/>
              <w:left w:val="single" w:color="000000" w:sz="4" w:space="0"/>
              <w:bottom w:val="single" w:color="000000" w:sz="4" w:space="0"/>
              <w:right w:val="single" w:color="000000" w:sz="4" w:space="0"/>
            </w:tcBorders>
          </w:tcPr>
          <w:p>
            <w:pPr>
              <w:spacing w:line="400" w:lineRule="exact"/>
              <w:ind w:right="240"/>
              <w:jc w:val="center"/>
              <w:rPr>
                <w:rFonts w:ascii="宋体" w:hAnsi="宋体" w:cs="宋体"/>
                <w:color w:val="000000"/>
                <w:kern w:val="0"/>
                <w:sz w:val="24"/>
                <w:szCs w:val="20"/>
                <w:lang w:bidi="ar"/>
              </w:rPr>
            </w:pPr>
            <w:r>
              <w:rPr>
                <w:rFonts w:hint="eastAsia" w:ascii="宋体" w:hAnsi="宋体" w:cs="宋体"/>
                <w:color w:val="000000"/>
                <w:kern w:val="0"/>
                <w:sz w:val="24"/>
                <w:szCs w:val="20"/>
                <w:lang w:bidi="ar"/>
              </w:rPr>
              <w:t>江苏开放</w:t>
            </w:r>
            <w:r>
              <w:rPr>
                <w:rFonts w:ascii="宋体" w:hAnsi="宋体" w:cs="宋体"/>
                <w:color w:val="000000"/>
                <w:kern w:val="0"/>
                <w:sz w:val="24"/>
                <w:szCs w:val="20"/>
                <w:lang w:bidi="ar"/>
              </w:rPr>
              <w:t>大学教学教务平台</w:t>
            </w:r>
            <w:r>
              <w:rPr>
                <w:rFonts w:hint="eastAsia" w:ascii="宋体" w:hAnsi="宋体" w:cs="宋体"/>
                <w:color w:val="000000"/>
                <w:kern w:val="0"/>
                <w:sz w:val="24"/>
                <w:szCs w:val="20"/>
                <w:lang w:bidi="ar"/>
              </w:rPr>
              <w:t>系统</w:t>
            </w:r>
          </w:p>
        </w:tc>
        <w:tc>
          <w:tcPr>
            <w:tcW w:w="1528" w:type="dxa"/>
            <w:tcBorders>
              <w:top w:val="single" w:color="000000" w:sz="4" w:space="0"/>
              <w:left w:val="nil"/>
              <w:bottom w:val="single" w:color="000000" w:sz="4" w:space="0"/>
              <w:right w:val="single" w:color="000000" w:sz="4" w:space="0"/>
            </w:tcBorders>
          </w:tcPr>
          <w:p>
            <w:pPr>
              <w:spacing w:line="400" w:lineRule="exact"/>
              <w:ind w:right="240"/>
              <w:jc w:val="center"/>
              <w:rPr>
                <w:rFonts w:ascii="宋体" w:hAnsi="宋体" w:cs="宋体"/>
                <w:color w:val="000000"/>
                <w:kern w:val="0"/>
                <w:sz w:val="24"/>
                <w:szCs w:val="20"/>
                <w:lang w:bidi="ar"/>
              </w:rPr>
            </w:pPr>
            <w:r>
              <w:rPr>
                <w:rFonts w:hint="eastAsia" w:ascii="宋体" w:hAnsi="宋体" w:cs="宋体"/>
                <w:color w:val="000000"/>
                <w:kern w:val="0"/>
                <w:sz w:val="24"/>
                <w:szCs w:val="20"/>
                <w:lang w:bidi="ar"/>
              </w:rPr>
              <w:t>1</w:t>
            </w:r>
          </w:p>
        </w:tc>
        <w:tc>
          <w:tcPr>
            <w:tcW w:w="1521" w:type="dxa"/>
            <w:tcBorders>
              <w:top w:val="single" w:color="000000" w:sz="4" w:space="0"/>
              <w:left w:val="nil"/>
              <w:bottom w:val="single" w:color="000000" w:sz="4" w:space="0"/>
              <w:right w:val="single" w:color="000000" w:sz="4" w:space="0"/>
            </w:tcBorders>
          </w:tcPr>
          <w:p>
            <w:pPr>
              <w:spacing w:line="400" w:lineRule="exact"/>
              <w:ind w:right="240"/>
              <w:jc w:val="center"/>
              <w:rPr>
                <w:rFonts w:ascii="宋体" w:hAnsi="宋体" w:cs="宋体"/>
                <w:color w:val="000000"/>
                <w:kern w:val="0"/>
                <w:sz w:val="24"/>
                <w:szCs w:val="20"/>
                <w:lang w:bidi="ar"/>
              </w:rPr>
            </w:pPr>
            <w:r>
              <w:rPr>
                <w:rFonts w:hint="eastAsia" w:ascii="宋体" w:hAnsi="宋体" w:cs="宋体"/>
                <w:color w:val="000000"/>
                <w:kern w:val="0"/>
                <w:sz w:val="24"/>
                <w:szCs w:val="20"/>
                <w:lang w:bidi="ar"/>
              </w:rPr>
              <w:t>套</w:t>
            </w:r>
          </w:p>
        </w:tc>
        <w:tc>
          <w:tcPr>
            <w:tcW w:w="1521" w:type="dxa"/>
            <w:tcBorders>
              <w:top w:val="single" w:color="000000" w:sz="4" w:space="0"/>
              <w:left w:val="nil"/>
              <w:bottom w:val="single" w:color="000000" w:sz="4" w:space="0"/>
              <w:right w:val="single" w:color="000000" w:sz="4" w:space="0"/>
            </w:tcBorders>
          </w:tcPr>
          <w:p>
            <w:pPr>
              <w:spacing w:line="400" w:lineRule="exact"/>
              <w:ind w:right="240"/>
              <w:jc w:val="center"/>
              <w:rPr>
                <w:rFonts w:ascii="宋体" w:hAnsi="宋体" w:cs="宋体"/>
                <w:color w:val="000000"/>
                <w:kern w:val="0"/>
                <w:sz w:val="24"/>
                <w:szCs w:val="20"/>
                <w:lang w:bidi="ar"/>
              </w:rPr>
            </w:pPr>
            <w:r>
              <w:rPr>
                <w:rFonts w:hint="eastAsia" w:ascii="宋体" w:hAnsi="宋体" w:cs="宋体"/>
                <w:color w:val="000000"/>
                <w:kern w:val="0"/>
                <w:sz w:val="24"/>
                <w:szCs w:val="20"/>
                <w:lang w:bidi="ar"/>
              </w:rPr>
              <w:t>二级</w:t>
            </w:r>
          </w:p>
        </w:tc>
        <w:tc>
          <w:tcPr>
            <w:tcW w:w="1031" w:type="dxa"/>
            <w:tcBorders>
              <w:top w:val="single" w:color="000000" w:sz="4" w:space="0"/>
              <w:left w:val="nil"/>
              <w:bottom w:val="single" w:color="000000" w:sz="4" w:space="0"/>
              <w:right w:val="single" w:color="000000" w:sz="4" w:space="0"/>
            </w:tcBorders>
          </w:tcPr>
          <w:p>
            <w:pPr>
              <w:spacing w:line="400" w:lineRule="exact"/>
              <w:ind w:right="240"/>
              <w:jc w:val="center"/>
              <w:rPr>
                <w:rFonts w:ascii="宋体" w:hAnsi="宋体" w:cs="宋体"/>
                <w:color w:val="000000"/>
                <w:kern w:val="0"/>
                <w:sz w:val="24"/>
                <w:szCs w:val="20"/>
                <w:lang w:bidi="ar"/>
              </w:rPr>
            </w:pPr>
          </w:p>
        </w:tc>
      </w:tr>
      <w:tr>
        <w:tblPrEx>
          <w:tblLayout w:type="fixed"/>
          <w:tblCellMar>
            <w:top w:w="0" w:type="dxa"/>
            <w:left w:w="108" w:type="dxa"/>
            <w:bottom w:w="0" w:type="dxa"/>
            <w:right w:w="108" w:type="dxa"/>
          </w:tblCellMar>
        </w:tblPrEx>
        <w:trPr>
          <w:trHeight w:val="431" w:hRule="atLeast"/>
        </w:trPr>
        <w:tc>
          <w:tcPr>
            <w:tcW w:w="3755" w:type="dxa"/>
            <w:tcBorders>
              <w:top w:val="single" w:color="auto" w:sz="4" w:space="0"/>
              <w:left w:val="single" w:color="auto" w:sz="4" w:space="0"/>
              <w:bottom w:val="single" w:color="auto" w:sz="4" w:space="0"/>
              <w:right w:val="single" w:color="auto" w:sz="4" w:space="0"/>
            </w:tcBorders>
          </w:tcPr>
          <w:p>
            <w:pPr>
              <w:spacing w:line="400" w:lineRule="exact"/>
              <w:ind w:right="240"/>
              <w:jc w:val="center"/>
              <w:rPr>
                <w:rFonts w:ascii="宋体" w:hAnsi="宋体" w:cs="宋体"/>
                <w:color w:val="000000"/>
                <w:kern w:val="0"/>
                <w:sz w:val="24"/>
                <w:szCs w:val="20"/>
                <w:lang w:bidi="ar"/>
              </w:rPr>
            </w:pPr>
            <w:r>
              <w:rPr>
                <w:rFonts w:ascii="宋体" w:hAnsi="宋体" w:cs="宋体"/>
                <w:color w:val="000000"/>
                <w:kern w:val="0"/>
                <w:sz w:val="24"/>
                <w:szCs w:val="20"/>
                <w:lang w:bidi="ar"/>
              </w:rPr>
              <w:t>江苏开放大学大数据平台系统</w:t>
            </w:r>
          </w:p>
        </w:tc>
        <w:tc>
          <w:tcPr>
            <w:tcW w:w="1528" w:type="dxa"/>
            <w:tcBorders>
              <w:top w:val="single" w:color="auto" w:sz="4" w:space="0"/>
              <w:left w:val="nil"/>
              <w:bottom w:val="single" w:color="auto" w:sz="4" w:space="0"/>
              <w:right w:val="single" w:color="auto" w:sz="4" w:space="0"/>
            </w:tcBorders>
          </w:tcPr>
          <w:p>
            <w:pPr>
              <w:spacing w:line="400" w:lineRule="exact"/>
              <w:ind w:right="240"/>
              <w:jc w:val="center"/>
              <w:rPr>
                <w:rFonts w:ascii="宋体" w:hAnsi="宋体" w:cs="宋体"/>
                <w:color w:val="000000"/>
                <w:kern w:val="0"/>
                <w:sz w:val="24"/>
                <w:szCs w:val="20"/>
                <w:lang w:bidi="ar"/>
              </w:rPr>
            </w:pPr>
            <w:r>
              <w:rPr>
                <w:rFonts w:hint="eastAsia" w:ascii="宋体" w:hAnsi="宋体" w:cs="宋体"/>
                <w:color w:val="000000"/>
                <w:kern w:val="0"/>
                <w:sz w:val="24"/>
                <w:szCs w:val="20"/>
                <w:lang w:bidi="ar"/>
              </w:rPr>
              <w:t>1</w:t>
            </w:r>
          </w:p>
        </w:tc>
        <w:tc>
          <w:tcPr>
            <w:tcW w:w="1521" w:type="dxa"/>
            <w:tcBorders>
              <w:top w:val="single" w:color="auto" w:sz="4" w:space="0"/>
              <w:left w:val="nil"/>
              <w:bottom w:val="single" w:color="auto" w:sz="4" w:space="0"/>
              <w:right w:val="single" w:color="auto" w:sz="4" w:space="0"/>
            </w:tcBorders>
          </w:tcPr>
          <w:p>
            <w:pPr>
              <w:spacing w:line="400" w:lineRule="exact"/>
              <w:ind w:right="240"/>
              <w:jc w:val="center"/>
              <w:rPr>
                <w:rFonts w:ascii="宋体" w:hAnsi="宋体" w:cs="宋体"/>
                <w:color w:val="000000"/>
                <w:kern w:val="0"/>
                <w:sz w:val="24"/>
                <w:szCs w:val="20"/>
                <w:lang w:bidi="ar"/>
              </w:rPr>
            </w:pPr>
            <w:r>
              <w:rPr>
                <w:rFonts w:hint="eastAsia" w:ascii="宋体" w:hAnsi="宋体" w:cs="宋体"/>
                <w:color w:val="000000"/>
                <w:kern w:val="0"/>
                <w:sz w:val="24"/>
                <w:szCs w:val="20"/>
                <w:lang w:bidi="ar"/>
              </w:rPr>
              <w:t>套</w:t>
            </w:r>
          </w:p>
        </w:tc>
        <w:tc>
          <w:tcPr>
            <w:tcW w:w="1521" w:type="dxa"/>
            <w:tcBorders>
              <w:top w:val="single" w:color="auto" w:sz="4" w:space="0"/>
              <w:left w:val="nil"/>
              <w:bottom w:val="single" w:color="auto" w:sz="4" w:space="0"/>
              <w:right w:val="single" w:color="auto" w:sz="4" w:space="0"/>
            </w:tcBorders>
          </w:tcPr>
          <w:p>
            <w:pPr>
              <w:spacing w:line="400" w:lineRule="exact"/>
              <w:ind w:right="240"/>
              <w:jc w:val="center"/>
              <w:rPr>
                <w:rFonts w:ascii="宋体" w:hAnsi="宋体" w:cs="宋体"/>
                <w:color w:val="000000"/>
                <w:kern w:val="0"/>
                <w:sz w:val="24"/>
                <w:szCs w:val="20"/>
                <w:lang w:bidi="ar"/>
              </w:rPr>
            </w:pPr>
            <w:r>
              <w:rPr>
                <w:rFonts w:hint="eastAsia" w:ascii="宋体" w:hAnsi="宋体" w:cs="宋体"/>
                <w:color w:val="000000"/>
                <w:kern w:val="0"/>
                <w:sz w:val="24"/>
                <w:szCs w:val="20"/>
                <w:lang w:bidi="ar"/>
              </w:rPr>
              <w:t>二级</w:t>
            </w:r>
          </w:p>
        </w:tc>
        <w:tc>
          <w:tcPr>
            <w:tcW w:w="1031" w:type="dxa"/>
            <w:tcBorders>
              <w:top w:val="single" w:color="auto" w:sz="4" w:space="0"/>
              <w:left w:val="nil"/>
              <w:bottom w:val="single" w:color="auto" w:sz="4" w:space="0"/>
              <w:right w:val="single" w:color="auto" w:sz="4" w:space="0"/>
            </w:tcBorders>
          </w:tcPr>
          <w:p>
            <w:pPr>
              <w:spacing w:line="400" w:lineRule="exact"/>
              <w:ind w:right="240"/>
              <w:jc w:val="center"/>
              <w:rPr>
                <w:rFonts w:ascii="宋体" w:hAnsi="宋体" w:cs="宋体"/>
                <w:color w:val="000000"/>
                <w:kern w:val="0"/>
                <w:sz w:val="24"/>
                <w:szCs w:val="20"/>
                <w:lang w:bidi="ar"/>
              </w:rPr>
            </w:pPr>
          </w:p>
        </w:tc>
      </w:tr>
    </w:tbl>
    <w:p>
      <w:pPr>
        <w:spacing w:line="360" w:lineRule="auto"/>
        <w:rPr>
          <w:rFonts w:ascii="宋体" w:hAnsi="宋体"/>
          <w:b/>
          <w:szCs w:val="21"/>
        </w:rPr>
      </w:pPr>
    </w:p>
    <w:p>
      <w:pPr>
        <w:pStyle w:val="38"/>
        <w:spacing w:line="360" w:lineRule="auto"/>
        <w:ind w:firstLine="0" w:firstLineChars="0"/>
        <w:rPr>
          <w:rFonts w:ascii="宋体" w:hAnsi="宋体" w:cs="宋体"/>
          <w:color w:val="000000"/>
          <w:kern w:val="0"/>
          <w:sz w:val="24"/>
          <w:szCs w:val="20"/>
          <w:lang w:bidi="ar"/>
        </w:rPr>
      </w:pPr>
      <w:r>
        <w:rPr>
          <w:rFonts w:hint="eastAsia"/>
          <w:b/>
          <w:szCs w:val="21"/>
        </w:rPr>
        <w:t>3.2</w:t>
      </w:r>
      <w:r>
        <w:rPr>
          <w:rFonts w:hint="eastAsia" w:ascii="宋体" w:hAnsi="宋体" w:cs="宋体"/>
          <w:color w:val="000000"/>
          <w:kern w:val="0"/>
          <w:sz w:val="24"/>
          <w:szCs w:val="20"/>
          <w:lang w:bidi="ar"/>
        </w:rPr>
        <w:t>服务内容</w:t>
      </w:r>
    </w:p>
    <w:tbl>
      <w:tblPr>
        <w:tblStyle w:val="35"/>
        <w:tblpPr w:leftFromText="180" w:rightFromText="180" w:vertAnchor="text" w:horzAnchor="page" w:tblpX="707" w:tblpY="63"/>
        <w:tblOverlap w:val="never"/>
        <w:tblW w:w="10355" w:type="dxa"/>
        <w:tblInd w:w="0" w:type="dxa"/>
        <w:tblLayout w:type="fixed"/>
        <w:tblCellMar>
          <w:top w:w="0" w:type="dxa"/>
          <w:left w:w="108" w:type="dxa"/>
          <w:bottom w:w="0" w:type="dxa"/>
          <w:right w:w="108" w:type="dxa"/>
        </w:tblCellMar>
      </w:tblPr>
      <w:tblGrid>
        <w:gridCol w:w="796"/>
        <w:gridCol w:w="1253"/>
        <w:gridCol w:w="1766"/>
        <w:gridCol w:w="6540"/>
      </w:tblGrid>
      <w:tr>
        <w:tblPrEx>
          <w:tblLayout w:type="fixed"/>
          <w:tblCellMar>
            <w:top w:w="0" w:type="dxa"/>
            <w:left w:w="108" w:type="dxa"/>
            <w:bottom w:w="0" w:type="dxa"/>
            <w:right w:w="108" w:type="dxa"/>
          </w:tblCellMar>
        </w:tblPrEx>
        <w:trPr>
          <w:trHeight w:val="690" w:hRule="atLeast"/>
        </w:trPr>
        <w:tc>
          <w:tcPr>
            <w:tcW w:w="796" w:type="dxa"/>
            <w:tcBorders>
              <w:top w:val="single" w:color="auto" w:sz="8" w:space="0"/>
              <w:left w:val="single" w:color="auto" w:sz="8" w:space="0"/>
              <w:bottom w:val="single" w:color="auto" w:sz="8" w:space="0"/>
              <w:right w:val="single" w:color="auto" w:sz="8" w:space="0"/>
            </w:tcBorders>
            <w:shd w:val="clear" w:color="auto" w:fill="auto"/>
            <w:vAlign w:val="center"/>
          </w:tcPr>
          <w:p>
            <w:pPr>
              <w:spacing w:line="360" w:lineRule="exact"/>
              <w:jc w:val="center"/>
              <w:rPr>
                <w:rFonts w:ascii="宋体" w:hAnsi="宋体" w:cs="宋体"/>
                <w:color w:val="000000"/>
                <w:kern w:val="0"/>
                <w:sz w:val="24"/>
                <w:szCs w:val="20"/>
                <w:lang w:bidi="ar"/>
              </w:rPr>
            </w:pPr>
            <w:r>
              <w:rPr>
                <w:rFonts w:hint="eastAsia" w:ascii="宋体" w:hAnsi="宋体" w:cs="宋体"/>
                <w:color w:val="000000"/>
                <w:kern w:val="0"/>
                <w:sz w:val="24"/>
                <w:szCs w:val="20"/>
                <w:lang w:bidi="ar"/>
              </w:rPr>
              <w:t>序号</w:t>
            </w:r>
          </w:p>
        </w:tc>
        <w:tc>
          <w:tcPr>
            <w:tcW w:w="1253" w:type="dxa"/>
            <w:tcBorders>
              <w:top w:val="single" w:color="auto" w:sz="8" w:space="0"/>
              <w:left w:val="nil"/>
              <w:bottom w:val="single" w:color="auto" w:sz="8" w:space="0"/>
              <w:right w:val="single" w:color="auto" w:sz="8" w:space="0"/>
            </w:tcBorders>
            <w:shd w:val="clear" w:color="auto" w:fill="auto"/>
            <w:vAlign w:val="center"/>
          </w:tcPr>
          <w:p>
            <w:pPr>
              <w:spacing w:line="360" w:lineRule="exact"/>
              <w:jc w:val="center"/>
              <w:rPr>
                <w:rFonts w:ascii="宋体" w:hAnsi="宋体" w:cs="宋体"/>
                <w:color w:val="000000"/>
                <w:kern w:val="0"/>
                <w:sz w:val="24"/>
                <w:szCs w:val="20"/>
                <w:lang w:bidi="ar"/>
              </w:rPr>
            </w:pPr>
            <w:r>
              <w:rPr>
                <w:rFonts w:hint="eastAsia" w:ascii="宋体" w:hAnsi="宋体" w:cs="宋体"/>
                <w:color w:val="000000"/>
                <w:kern w:val="0"/>
                <w:sz w:val="24"/>
                <w:szCs w:val="20"/>
                <w:lang w:bidi="ar"/>
              </w:rPr>
              <w:t>服务名称</w:t>
            </w:r>
          </w:p>
        </w:tc>
        <w:tc>
          <w:tcPr>
            <w:tcW w:w="1766" w:type="dxa"/>
            <w:tcBorders>
              <w:top w:val="single" w:color="auto" w:sz="8" w:space="0"/>
              <w:left w:val="nil"/>
              <w:bottom w:val="single" w:color="auto" w:sz="8" w:space="0"/>
              <w:right w:val="single" w:color="auto" w:sz="8" w:space="0"/>
            </w:tcBorders>
            <w:shd w:val="clear" w:color="auto" w:fill="auto"/>
            <w:vAlign w:val="center"/>
          </w:tcPr>
          <w:p>
            <w:pPr>
              <w:spacing w:line="360" w:lineRule="exact"/>
              <w:jc w:val="center"/>
              <w:rPr>
                <w:rFonts w:ascii="宋体" w:hAnsi="宋体" w:cs="宋体"/>
                <w:color w:val="000000"/>
                <w:kern w:val="0"/>
                <w:sz w:val="24"/>
                <w:szCs w:val="20"/>
                <w:lang w:bidi="ar"/>
              </w:rPr>
            </w:pPr>
            <w:r>
              <w:rPr>
                <w:rFonts w:hint="eastAsia" w:ascii="宋体" w:hAnsi="宋体" w:cs="宋体"/>
                <w:color w:val="000000"/>
                <w:kern w:val="0"/>
                <w:sz w:val="24"/>
                <w:szCs w:val="20"/>
                <w:lang w:bidi="ar"/>
              </w:rPr>
              <w:t>项目内容</w:t>
            </w:r>
          </w:p>
        </w:tc>
        <w:tc>
          <w:tcPr>
            <w:tcW w:w="6540" w:type="dxa"/>
            <w:tcBorders>
              <w:top w:val="single" w:color="auto" w:sz="8" w:space="0"/>
              <w:left w:val="nil"/>
              <w:bottom w:val="single" w:color="auto" w:sz="8" w:space="0"/>
              <w:right w:val="single" w:color="auto" w:sz="8" w:space="0"/>
            </w:tcBorders>
            <w:shd w:val="clear" w:color="auto" w:fill="auto"/>
            <w:vAlign w:val="center"/>
          </w:tcPr>
          <w:p>
            <w:pPr>
              <w:spacing w:line="360" w:lineRule="exact"/>
              <w:jc w:val="center"/>
              <w:rPr>
                <w:rFonts w:ascii="宋体" w:hAnsi="宋体" w:cs="宋体"/>
                <w:color w:val="000000"/>
                <w:kern w:val="0"/>
                <w:sz w:val="24"/>
                <w:szCs w:val="20"/>
                <w:lang w:bidi="ar"/>
              </w:rPr>
            </w:pPr>
            <w:r>
              <w:rPr>
                <w:rFonts w:hint="eastAsia" w:ascii="宋体" w:hAnsi="宋体" w:cs="宋体"/>
                <w:color w:val="000000"/>
                <w:kern w:val="0"/>
                <w:sz w:val="24"/>
                <w:szCs w:val="20"/>
                <w:lang w:bidi="ar"/>
              </w:rPr>
              <w:t>采购要求</w:t>
            </w:r>
          </w:p>
        </w:tc>
      </w:tr>
      <w:tr>
        <w:tblPrEx>
          <w:tblLayout w:type="fixed"/>
          <w:tblCellMar>
            <w:top w:w="0" w:type="dxa"/>
            <w:left w:w="108" w:type="dxa"/>
            <w:bottom w:w="0" w:type="dxa"/>
            <w:right w:w="108" w:type="dxa"/>
          </w:tblCellMar>
        </w:tblPrEx>
        <w:trPr>
          <w:trHeight w:val="1025" w:hRule="atLeast"/>
        </w:trPr>
        <w:tc>
          <w:tcPr>
            <w:tcW w:w="796" w:type="dxa"/>
            <w:vMerge w:val="restart"/>
            <w:tcBorders>
              <w:top w:val="nil"/>
              <w:left w:val="single" w:color="auto" w:sz="8" w:space="0"/>
              <w:right w:val="single" w:color="auto" w:sz="8" w:space="0"/>
            </w:tcBorders>
            <w:shd w:val="clear" w:color="auto" w:fill="auto"/>
            <w:vAlign w:val="center"/>
          </w:tcPr>
          <w:p>
            <w:pPr>
              <w:spacing w:line="360" w:lineRule="exact"/>
              <w:jc w:val="center"/>
              <w:rPr>
                <w:rFonts w:ascii="宋体" w:hAnsi="宋体" w:cs="宋体"/>
                <w:color w:val="000000"/>
                <w:kern w:val="0"/>
                <w:sz w:val="24"/>
                <w:szCs w:val="20"/>
                <w:lang w:bidi="ar"/>
              </w:rPr>
            </w:pPr>
            <w:r>
              <w:rPr>
                <w:rFonts w:hint="eastAsia" w:ascii="宋体" w:hAnsi="宋体" w:cs="宋体"/>
                <w:color w:val="000000"/>
                <w:kern w:val="0"/>
                <w:sz w:val="24"/>
                <w:szCs w:val="20"/>
                <w:lang w:bidi="ar"/>
              </w:rPr>
              <w:t>1</w:t>
            </w:r>
          </w:p>
        </w:tc>
        <w:tc>
          <w:tcPr>
            <w:tcW w:w="1253" w:type="dxa"/>
            <w:vMerge w:val="restart"/>
            <w:tcBorders>
              <w:top w:val="nil"/>
              <w:left w:val="nil"/>
              <w:right w:val="single" w:color="auto" w:sz="8" w:space="0"/>
            </w:tcBorders>
            <w:shd w:val="clear" w:color="auto" w:fill="auto"/>
            <w:vAlign w:val="center"/>
          </w:tcPr>
          <w:p>
            <w:pPr>
              <w:spacing w:line="360" w:lineRule="exact"/>
              <w:jc w:val="center"/>
              <w:rPr>
                <w:rFonts w:ascii="宋体" w:hAnsi="宋体" w:cs="宋体"/>
                <w:color w:val="000000"/>
                <w:kern w:val="0"/>
                <w:sz w:val="24"/>
                <w:szCs w:val="20"/>
                <w:lang w:bidi="ar"/>
              </w:rPr>
            </w:pPr>
            <w:r>
              <w:rPr>
                <w:rFonts w:hint="eastAsia" w:ascii="宋体" w:hAnsi="宋体" w:cs="宋体"/>
                <w:color w:val="000000"/>
                <w:kern w:val="0"/>
                <w:sz w:val="24"/>
                <w:szCs w:val="20"/>
                <w:lang w:bidi="ar"/>
              </w:rPr>
              <w:t>等保定级</w:t>
            </w:r>
          </w:p>
        </w:tc>
        <w:tc>
          <w:tcPr>
            <w:tcW w:w="1766" w:type="dxa"/>
            <w:tcBorders>
              <w:top w:val="nil"/>
              <w:left w:val="nil"/>
              <w:bottom w:val="single" w:color="auto" w:sz="4" w:space="0"/>
              <w:right w:val="single" w:color="auto" w:sz="8" w:space="0"/>
            </w:tcBorders>
            <w:shd w:val="clear" w:color="auto" w:fill="auto"/>
            <w:vAlign w:val="center"/>
          </w:tcPr>
          <w:p>
            <w:pPr>
              <w:spacing w:line="360" w:lineRule="exact"/>
              <w:rPr>
                <w:rFonts w:ascii="宋体" w:hAnsi="宋体" w:cs="宋体"/>
                <w:color w:val="000000"/>
                <w:kern w:val="0"/>
                <w:sz w:val="24"/>
                <w:szCs w:val="20"/>
                <w:lang w:bidi="ar"/>
              </w:rPr>
            </w:pPr>
            <w:r>
              <w:rPr>
                <w:rFonts w:hint="eastAsia" w:ascii="宋体" w:hAnsi="宋体" w:cs="宋体"/>
                <w:color w:val="000000"/>
                <w:kern w:val="0"/>
                <w:sz w:val="24"/>
                <w:szCs w:val="20"/>
                <w:lang w:bidi="ar"/>
              </w:rPr>
              <w:t>备案</w:t>
            </w:r>
          </w:p>
        </w:tc>
        <w:tc>
          <w:tcPr>
            <w:tcW w:w="6540" w:type="dxa"/>
            <w:tcBorders>
              <w:top w:val="nil"/>
              <w:left w:val="nil"/>
              <w:bottom w:val="single" w:color="auto" w:sz="8" w:space="0"/>
              <w:right w:val="single" w:color="auto" w:sz="8" w:space="0"/>
            </w:tcBorders>
            <w:shd w:val="clear" w:color="auto" w:fill="auto"/>
            <w:vAlign w:val="center"/>
          </w:tcPr>
          <w:p>
            <w:pPr>
              <w:spacing w:line="360" w:lineRule="exact"/>
              <w:rPr>
                <w:rFonts w:ascii="宋体" w:hAnsi="宋体" w:cs="宋体"/>
                <w:color w:val="000000"/>
                <w:kern w:val="0"/>
                <w:sz w:val="24"/>
                <w:szCs w:val="20"/>
                <w:lang w:bidi="ar"/>
              </w:rPr>
            </w:pPr>
            <w:r>
              <w:rPr>
                <w:rFonts w:hint="eastAsia" w:ascii="宋体" w:hAnsi="宋体" w:cs="宋体"/>
                <w:color w:val="000000"/>
                <w:kern w:val="0"/>
                <w:sz w:val="24"/>
                <w:szCs w:val="20"/>
                <w:lang w:bidi="ar"/>
              </w:rPr>
              <w:t>配合公安机关整理备案文档，并出具备案登记表，协助我方完成备案，并顺利拿到公安机关颁发的等级保护备案证明</w:t>
            </w:r>
          </w:p>
        </w:tc>
      </w:tr>
      <w:tr>
        <w:tblPrEx>
          <w:tblLayout w:type="fixed"/>
          <w:tblCellMar>
            <w:top w:w="0" w:type="dxa"/>
            <w:left w:w="108" w:type="dxa"/>
            <w:bottom w:w="0" w:type="dxa"/>
            <w:right w:w="108" w:type="dxa"/>
          </w:tblCellMar>
        </w:tblPrEx>
        <w:trPr>
          <w:trHeight w:val="1415" w:hRule="atLeast"/>
        </w:trPr>
        <w:tc>
          <w:tcPr>
            <w:tcW w:w="796" w:type="dxa"/>
            <w:vMerge w:val="continue"/>
            <w:tcBorders>
              <w:left w:val="single" w:color="auto" w:sz="8" w:space="0"/>
              <w:right w:val="single" w:color="auto" w:sz="8" w:space="0"/>
            </w:tcBorders>
            <w:shd w:val="clear" w:color="auto" w:fill="auto"/>
            <w:vAlign w:val="center"/>
          </w:tcPr>
          <w:p>
            <w:pPr>
              <w:spacing w:line="360" w:lineRule="exact"/>
              <w:jc w:val="center"/>
              <w:rPr>
                <w:rFonts w:ascii="宋体" w:hAnsi="宋体" w:cs="宋体"/>
                <w:color w:val="000000"/>
                <w:kern w:val="0"/>
                <w:sz w:val="24"/>
                <w:szCs w:val="20"/>
                <w:lang w:bidi="ar"/>
              </w:rPr>
            </w:pPr>
          </w:p>
        </w:tc>
        <w:tc>
          <w:tcPr>
            <w:tcW w:w="1253" w:type="dxa"/>
            <w:vMerge w:val="continue"/>
            <w:tcBorders>
              <w:left w:val="nil"/>
              <w:right w:val="single" w:color="auto" w:sz="8" w:space="0"/>
            </w:tcBorders>
            <w:shd w:val="clear" w:color="auto" w:fill="auto"/>
            <w:vAlign w:val="center"/>
          </w:tcPr>
          <w:p>
            <w:pPr>
              <w:spacing w:line="360" w:lineRule="exact"/>
              <w:jc w:val="center"/>
              <w:rPr>
                <w:rFonts w:ascii="宋体" w:hAnsi="宋体" w:cs="宋体"/>
                <w:color w:val="000000"/>
                <w:kern w:val="0"/>
                <w:sz w:val="24"/>
                <w:szCs w:val="20"/>
                <w:lang w:bidi="ar"/>
              </w:rPr>
            </w:pPr>
          </w:p>
        </w:tc>
        <w:tc>
          <w:tcPr>
            <w:tcW w:w="1766" w:type="dxa"/>
            <w:tcBorders>
              <w:top w:val="nil"/>
              <w:left w:val="nil"/>
              <w:bottom w:val="single" w:color="auto" w:sz="8" w:space="0"/>
              <w:right w:val="single" w:color="auto" w:sz="8" w:space="0"/>
            </w:tcBorders>
            <w:shd w:val="clear" w:color="auto" w:fill="auto"/>
            <w:vAlign w:val="center"/>
          </w:tcPr>
          <w:p>
            <w:pPr>
              <w:spacing w:line="360" w:lineRule="exact"/>
              <w:rPr>
                <w:rFonts w:ascii="宋体" w:hAnsi="宋体" w:cs="宋体"/>
                <w:color w:val="000000"/>
                <w:kern w:val="0"/>
                <w:sz w:val="24"/>
                <w:szCs w:val="20"/>
                <w:lang w:bidi="ar"/>
              </w:rPr>
            </w:pPr>
            <w:r>
              <w:rPr>
                <w:rFonts w:hint="eastAsia" w:ascii="宋体" w:hAnsi="宋体" w:cs="宋体"/>
                <w:color w:val="000000"/>
                <w:kern w:val="0"/>
                <w:sz w:val="24"/>
                <w:szCs w:val="20"/>
                <w:lang w:bidi="ar"/>
              </w:rPr>
              <w:t>系统资产收集</w:t>
            </w:r>
          </w:p>
        </w:tc>
        <w:tc>
          <w:tcPr>
            <w:tcW w:w="6540" w:type="dxa"/>
            <w:tcBorders>
              <w:top w:val="nil"/>
              <w:left w:val="nil"/>
              <w:bottom w:val="single" w:color="auto" w:sz="8" w:space="0"/>
              <w:right w:val="single" w:color="auto" w:sz="8" w:space="0"/>
            </w:tcBorders>
            <w:shd w:val="clear" w:color="auto" w:fill="auto"/>
            <w:vAlign w:val="center"/>
          </w:tcPr>
          <w:p>
            <w:pPr>
              <w:spacing w:line="360" w:lineRule="exact"/>
              <w:rPr>
                <w:rFonts w:ascii="宋体" w:hAnsi="宋体" w:cs="宋体"/>
                <w:color w:val="000000"/>
                <w:kern w:val="0"/>
                <w:sz w:val="24"/>
                <w:szCs w:val="20"/>
                <w:lang w:bidi="ar"/>
              </w:rPr>
            </w:pPr>
            <w:r>
              <w:rPr>
                <w:rFonts w:hint="eastAsia" w:ascii="宋体" w:hAnsi="宋体" w:cs="宋体"/>
                <w:color w:val="000000"/>
                <w:kern w:val="0"/>
                <w:sz w:val="24"/>
                <w:szCs w:val="20"/>
                <w:lang w:bidi="ar"/>
              </w:rPr>
              <w:t>协助我方对需要测评的系统中所有设备进行统计和整理，记录被测信息系统的基本情况，完成信息系统备案文档的编写并协助完成等保定级备案工作</w:t>
            </w:r>
          </w:p>
        </w:tc>
      </w:tr>
      <w:tr>
        <w:tblPrEx>
          <w:tblLayout w:type="fixed"/>
          <w:tblCellMar>
            <w:top w:w="0" w:type="dxa"/>
            <w:left w:w="108" w:type="dxa"/>
            <w:bottom w:w="0" w:type="dxa"/>
            <w:right w:w="108" w:type="dxa"/>
          </w:tblCellMar>
        </w:tblPrEx>
        <w:trPr>
          <w:trHeight w:val="20" w:hRule="atLeast"/>
        </w:trPr>
        <w:tc>
          <w:tcPr>
            <w:tcW w:w="796" w:type="dxa"/>
            <w:vMerge w:val="continue"/>
            <w:tcBorders>
              <w:left w:val="single" w:color="auto" w:sz="8" w:space="0"/>
              <w:right w:val="single" w:color="auto" w:sz="8" w:space="0"/>
            </w:tcBorders>
            <w:shd w:val="clear" w:color="auto" w:fill="auto"/>
            <w:vAlign w:val="center"/>
          </w:tcPr>
          <w:p>
            <w:pPr>
              <w:spacing w:line="360" w:lineRule="exact"/>
              <w:jc w:val="center"/>
              <w:rPr>
                <w:rFonts w:ascii="宋体" w:hAnsi="宋体" w:cs="宋体"/>
                <w:color w:val="000000"/>
                <w:kern w:val="0"/>
                <w:sz w:val="24"/>
                <w:szCs w:val="20"/>
                <w:lang w:bidi="ar"/>
              </w:rPr>
            </w:pPr>
          </w:p>
        </w:tc>
        <w:tc>
          <w:tcPr>
            <w:tcW w:w="1253" w:type="dxa"/>
            <w:vMerge w:val="continue"/>
            <w:tcBorders>
              <w:left w:val="nil"/>
              <w:right w:val="single" w:color="auto" w:sz="8" w:space="0"/>
            </w:tcBorders>
            <w:shd w:val="clear" w:color="auto" w:fill="auto"/>
            <w:vAlign w:val="center"/>
          </w:tcPr>
          <w:p>
            <w:pPr>
              <w:spacing w:line="360" w:lineRule="exact"/>
              <w:jc w:val="center"/>
              <w:rPr>
                <w:rFonts w:ascii="宋体" w:hAnsi="宋体" w:cs="宋体"/>
                <w:color w:val="000000"/>
                <w:kern w:val="0"/>
                <w:sz w:val="24"/>
                <w:szCs w:val="20"/>
                <w:lang w:bidi="ar"/>
              </w:rPr>
            </w:pPr>
          </w:p>
        </w:tc>
        <w:tc>
          <w:tcPr>
            <w:tcW w:w="1766" w:type="dxa"/>
            <w:tcBorders>
              <w:top w:val="nil"/>
              <w:left w:val="nil"/>
              <w:bottom w:val="single" w:color="auto" w:sz="8" w:space="0"/>
              <w:right w:val="single" w:color="auto" w:sz="8" w:space="0"/>
            </w:tcBorders>
            <w:shd w:val="clear" w:color="auto" w:fill="auto"/>
            <w:vAlign w:val="center"/>
          </w:tcPr>
          <w:p>
            <w:pPr>
              <w:spacing w:line="360" w:lineRule="exact"/>
              <w:rPr>
                <w:rFonts w:ascii="宋体" w:hAnsi="宋体" w:cs="宋体"/>
                <w:color w:val="000000"/>
                <w:kern w:val="0"/>
                <w:sz w:val="24"/>
                <w:szCs w:val="20"/>
                <w:lang w:bidi="ar"/>
              </w:rPr>
            </w:pPr>
            <w:r>
              <w:rPr>
                <w:rFonts w:hint="eastAsia" w:ascii="宋体" w:hAnsi="宋体" w:cs="宋体"/>
                <w:color w:val="000000"/>
                <w:kern w:val="0"/>
                <w:sz w:val="24"/>
                <w:szCs w:val="20"/>
                <w:lang w:bidi="ar"/>
              </w:rPr>
              <w:t>等级测评</w:t>
            </w:r>
          </w:p>
        </w:tc>
        <w:tc>
          <w:tcPr>
            <w:tcW w:w="6540" w:type="dxa"/>
            <w:tcBorders>
              <w:top w:val="nil"/>
              <w:left w:val="nil"/>
              <w:bottom w:val="single" w:color="auto" w:sz="8" w:space="0"/>
              <w:right w:val="single" w:color="auto" w:sz="8" w:space="0"/>
            </w:tcBorders>
            <w:shd w:val="clear" w:color="auto" w:fill="auto"/>
            <w:vAlign w:val="center"/>
          </w:tcPr>
          <w:p>
            <w:pPr>
              <w:spacing w:line="360" w:lineRule="exact"/>
              <w:rPr>
                <w:rFonts w:ascii="宋体" w:hAnsi="宋体" w:cs="宋体"/>
                <w:color w:val="000000"/>
                <w:kern w:val="0"/>
                <w:sz w:val="24"/>
                <w:szCs w:val="20"/>
                <w:lang w:bidi="ar"/>
              </w:rPr>
            </w:pPr>
            <w:r>
              <w:rPr>
                <w:rFonts w:hint="eastAsia" w:ascii="宋体" w:hAnsi="宋体" w:cs="宋体"/>
                <w:color w:val="000000"/>
                <w:kern w:val="0"/>
                <w:sz w:val="24"/>
                <w:szCs w:val="20"/>
                <w:lang w:bidi="ar"/>
              </w:rPr>
              <w:t>通过测评准备活动、方案编制活动、现场测评活动、分析及报告编制活动，完成漏洞扫描、渗透测试等信息系统等保测评，测评范围包括但不限于如下内容：物理安全、网络安全、主机系统安全、应用安全和数据安全等五个方面的安全测评。列出被测信息系统中存在的主要问题以及可能造成的后果，制订《系统等级测评报告》</w:t>
            </w:r>
          </w:p>
        </w:tc>
      </w:tr>
      <w:tr>
        <w:tblPrEx>
          <w:tblLayout w:type="fixed"/>
          <w:tblCellMar>
            <w:top w:w="0" w:type="dxa"/>
            <w:left w:w="108" w:type="dxa"/>
            <w:bottom w:w="0" w:type="dxa"/>
            <w:right w:w="108" w:type="dxa"/>
          </w:tblCellMar>
        </w:tblPrEx>
        <w:trPr>
          <w:trHeight w:val="20" w:hRule="atLeast"/>
        </w:trPr>
        <w:tc>
          <w:tcPr>
            <w:tcW w:w="796" w:type="dxa"/>
            <w:vMerge w:val="continue"/>
            <w:tcBorders>
              <w:left w:val="single" w:color="auto" w:sz="8" w:space="0"/>
              <w:right w:val="single" w:color="auto" w:sz="8" w:space="0"/>
            </w:tcBorders>
            <w:shd w:val="clear" w:color="auto" w:fill="auto"/>
            <w:vAlign w:val="center"/>
          </w:tcPr>
          <w:p>
            <w:pPr>
              <w:spacing w:line="360" w:lineRule="exact"/>
              <w:jc w:val="center"/>
              <w:rPr>
                <w:rFonts w:ascii="宋体" w:hAnsi="宋体" w:cs="宋体"/>
                <w:color w:val="000000"/>
                <w:kern w:val="0"/>
                <w:sz w:val="24"/>
                <w:szCs w:val="20"/>
                <w:lang w:bidi="ar"/>
              </w:rPr>
            </w:pPr>
          </w:p>
        </w:tc>
        <w:tc>
          <w:tcPr>
            <w:tcW w:w="1253" w:type="dxa"/>
            <w:vMerge w:val="continue"/>
            <w:tcBorders>
              <w:left w:val="nil"/>
              <w:right w:val="single" w:color="auto" w:sz="8" w:space="0"/>
            </w:tcBorders>
            <w:shd w:val="clear" w:color="auto" w:fill="auto"/>
            <w:vAlign w:val="center"/>
          </w:tcPr>
          <w:p>
            <w:pPr>
              <w:spacing w:line="360" w:lineRule="exact"/>
              <w:jc w:val="center"/>
              <w:rPr>
                <w:rFonts w:ascii="宋体" w:hAnsi="宋体" w:cs="宋体"/>
                <w:color w:val="000000"/>
                <w:kern w:val="0"/>
                <w:sz w:val="24"/>
                <w:szCs w:val="20"/>
                <w:lang w:bidi="ar"/>
              </w:rPr>
            </w:pPr>
          </w:p>
        </w:tc>
        <w:tc>
          <w:tcPr>
            <w:tcW w:w="1766" w:type="dxa"/>
            <w:vMerge w:val="restart"/>
            <w:tcBorders>
              <w:top w:val="single" w:color="auto" w:sz="8" w:space="0"/>
              <w:left w:val="nil"/>
              <w:right w:val="single" w:color="auto" w:sz="8" w:space="0"/>
            </w:tcBorders>
            <w:shd w:val="clear" w:color="auto" w:fill="auto"/>
            <w:vAlign w:val="center"/>
          </w:tcPr>
          <w:p>
            <w:pPr>
              <w:spacing w:line="360" w:lineRule="exact"/>
              <w:rPr>
                <w:rFonts w:ascii="宋体" w:hAnsi="宋体" w:cs="宋体"/>
                <w:color w:val="000000"/>
                <w:kern w:val="0"/>
                <w:sz w:val="24"/>
                <w:szCs w:val="20"/>
                <w:lang w:bidi="ar"/>
              </w:rPr>
            </w:pPr>
            <w:r>
              <w:rPr>
                <w:rFonts w:hint="eastAsia" w:ascii="宋体" w:hAnsi="宋体" w:cs="宋体"/>
                <w:color w:val="000000"/>
                <w:kern w:val="0"/>
                <w:sz w:val="24"/>
                <w:szCs w:val="20"/>
                <w:lang w:bidi="ar"/>
              </w:rPr>
              <w:t>安全建设整改</w:t>
            </w:r>
          </w:p>
        </w:tc>
        <w:tc>
          <w:tcPr>
            <w:tcW w:w="6540" w:type="dxa"/>
            <w:tcBorders>
              <w:top w:val="single" w:color="auto" w:sz="8" w:space="0"/>
              <w:left w:val="nil"/>
              <w:bottom w:val="single" w:color="auto" w:sz="8" w:space="0"/>
              <w:right w:val="single" w:color="auto" w:sz="8" w:space="0"/>
            </w:tcBorders>
            <w:shd w:val="clear" w:color="auto" w:fill="auto"/>
            <w:vAlign w:val="center"/>
          </w:tcPr>
          <w:p>
            <w:pPr>
              <w:spacing w:line="360" w:lineRule="exact"/>
              <w:rPr>
                <w:rFonts w:ascii="宋体" w:hAnsi="宋体" w:cs="宋体"/>
                <w:color w:val="000000"/>
                <w:kern w:val="0"/>
                <w:sz w:val="24"/>
                <w:szCs w:val="20"/>
                <w:lang w:bidi="ar"/>
              </w:rPr>
            </w:pPr>
            <w:r>
              <w:rPr>
                <w:rFonts w:hint="eastAsia" w:ascii="宋体" w:hAnsi="宋体" w:cs="宋体"/>
                <w:color w:val="000000"/>
                <w:kern w:val="0"/>
                <w:sz w:val="24"/>
                <w:szCs w:val="20"/>
                <w:lang w:bidi="ar"/>
              </w:rPr>
              <w:t>从系统现状出发，依据《信息系统安全等级保护测评要求》等技术标准进行差距分析，明确我方重要信息系统中存在的风险和相关脆弱点，并出具《系统差距分析报告》；并针对系统存在的主要问题提出安全建设、整改建议，制订《系统安全建设、整改方案》。</w:t>
            </w:r>
          </w:p>
        </w:tc>
      </w:tr>
      <w:tr>
        <w:tblPrEx>
          <w:tblLayout w:type="fixed"/>
          <w:tblCellMar>
            <w:top w:w="0" w:type="dxa"/>
            <w:left w:w="108" w:type="dxa"/>
            <w:bottom w:w="0" w:type="dxa"/>
            <w:right w:w="108" w:type="dxa"/>
          </w:tblCellMar>
        </w:tblPrEx>
        <w:trPr>
          <w:trHeight w:val="20" w:hRule="atLeast"/>
        </w:trPr>
        <w:tc>
          <w:tcPr>
            <w:tcW w:w="796" w:type="dxa"/>
            <w:vMerge w:val="continue"/>
            <w:tcBorders>
              <w:left w:val="single" w:color="auto" w:sz="8" w:space="0"/>
              <w:right w:val="single" w:color="auto" w:sz="8" w:space="0"/>
            </w:tcBorders>
            <w:shd w:val="clear" w:color="auto" w:fill="auto"/>
            <w:vAlign w:val="center"/>
          </w:tcPr>
          <w:p>
            <w:pPr>
              <w:spacing w:line="360" w:lineRule="exact"/>
              <w:jc w:val="center"/>
              <w:rPr>
                <w:rFonts w:ascii="宋体" w:hAnsi="宋体" w:cs="宋体"/>
                <w:color w:val="000000"/>
                <w:kern w:val="0"/>
                <w:sz w:val="24"/>
                <w:szCs w:val="20"/>
                <w:lang w:bidi="ar"/>
              </w:rPr>
            </w:pPr>
          </w:p>
        </w:tc>
        <w:tc>
          <w:tcPr>
            <w:tcW w:w="1253" w:type="dxa"/>
            <w:vMerge w:val="continue"/>
            <w:tcBorders>
              <w:left w:val="nil"/>
              <w:right w:val="single" w:color="auto" w:sz="8" w:space="0"/>
            </w:tcBorders>
            <w:shd w:val="clear" w:color="auto" w:fill="auto"/>
            <w:vAlign w:val="center"/>
          </w:tcPr>
          <w:p>
            <w:pPr>
              <w:spacing w:line="360" w:lineRule="exact"/>
              <w:jc w:val="center"/>
              <w:rPr>
                <w:rFonts w:ascii="宋体" w:hAnsi="宋体" w:cs="宋体"/>
                <w:color w:val="000000"/>
                <w:kern w:val="0"/>
                <w:sz w:val="24"/>
                <w:szCs w:val="20"/>
                <w:lang w:bidi="ar"/>
              </w:rPr>
            </w:pPr>
          </w:p>
        </w:tc>
        <w:tc>
          <w:tcPr>
            <w:tcW w:w="1766" w:type="dxa"/>
            <w:vMerge w:val="continue"/>
            <w:tcBorders>
              <w:left w:val="nil"/>
              <w:bottom w:val="nil"/>
              <w:right w:val="single" w:color="auto" w:sz="8" w:space="0"/>
            </w:tcBorders>
            <w:shd w:val="clear" w:color="auto" w:fill="auto"/>
            <w:vAlign w:val="center"/>
          </w:tcPr>
          <w:p>
            <w:pPr>
              <w:spacing w:line="360" w:lineRule="exact"/>
              <w:rPr>
                <w:rFonts w:ascii="宋体" w:hAnsi="宋体" w:cs="宋体"/>
                <w:color w:val="000000"/>
                <w:kern w:val="0"/>
                <w:sz w:val="24"/>
                <w:szCs w:val="20"/>
                <w:lang w:bidi="ar"/>
              </w:rPr>
            </w:pPr>
          </w:p>
        </w:tc>
        <w:tc>
          <w:tcPr>
            <w:tcW w:w="6540" w:type="dxa"/>
            <w:tcBorders>
              <w:top w:val="single" w:color="auto" w:sz="8" w:space="0"/>
              <w:left w:val="nil"/>
              <w:bottom w:val="single" w:color="auto" w:sz="8" w:space="0"/>
              <w:right w:val="single" w:color="auto" w:sz="8" w:space="0"/>
            </w:tcBorders>
            <w:shd w:val="clear" w:color="auto" w:fill="auto"/>
            <w:vAlign w:val="center"/>
          </w:tcPr>
          <w:p>
            <w:pPr>
              <w:spacing w:line="360" w:lineRule="exact"/>
              <w:rPr>
                <w:rFonts w:ascii="宋体" w:hAnsi="宋体" w:cs="宋体"/>
                <w:color w:val="000000"/>
                <w:kern w:val="0"/>
                <w:sz w:val="24"/>
                <w:szCs w:val="20"/>
                <w:lang w:bidi="ar"/>
              </w:rPr>
            </w:pPr>
            <w:r>
              <w:rPr>
                <w:rFonts w:hint="eastAsia" w:ascii="宋体" w:hAnsi="宋体" w:cs="宋体"/>
                <w:color w:val="000000"/>
                <w:kern w:val="0"/>
                <w:sz w:val="24"/>
                <w:szCs w:val="20"/>
                <w:lang w:bidi="ar"/>
              </w:rPr>
              <w:t>开展信息安全等级保护安全管理制度建设，提高信息系统安全管理水平。按照《管理办法》、《信息系统安全等级保护基本要求》，参照《信息系统安全管理要求》、《信息系统安全工程管理要求》等标准规范要求，建立健全并落实符合相应等级要求的安全管理制度。</w:t>
            </w:r>
          </w:p>
        </w:tc>
      </w:tr>
      <w:tr>
        <w:tblPrEx>
          <w:tblLayout w:type="fixed"/>
          <w:tblCellMar>
            <w:top w:w="0" w:type="dxa"/>
            <w:left w:w="108" w:type="dxa"/>
            <w:bottom w:w="0" w:type="dxa"/>
            <w:right w:w="108" w:type="dxa"/>
          </w:tblCellMar>
        </w:tblPrEx>
        <w:trPr>
          <w:trHeight w:val="20" w:hRule="atLeast"/>
        </w:trPr>
        <w:tc>
          <w:tcPr>
            <w:tcW w:w="796" w:type="dxa"/>
            <w:vMerge w:val="continue"/>
            <w:tcBorders>
              <w:left w:val="single" w:color="auto" w:sz="8" w:space="0"/>
              <w:bottom w:val="single" w:color="auto" w:sz="8" w:space="0"/>
              <w:right w:val="single" w:color="auto" w:sz="8" w:space="0"/>
            </w:tcBorders>
            <w:shd w:val="clear" w:color="auto" w:fill="auto"/>
            <w:vAlign w:val="center"/>
          </w:tcPr>
          <w:p>
            <w:pPr>
              <w:spacing w:line="360" w:lineRule="exact"/>
              <w:jc w:val="center"/>
              <w:rPr>
                <w:rFonts w:ascii="宋体" w:hAnsi="宋体" w:cs="宋体"/>
                <w:color w:val="000000"/>
                <w:kern w:val="0"/>
                <w:sz w:val="24"/>
                <w:szCs w:val="20"/>
                <w:lang w:bidi="ar"/>
              </w:rPr>
            </w:pPr>
          </w:p>
        </w:tc>
        <w:tc>
          <w:tcPr>
            <w:tcW w:w="1253" w:type="dxa"/>
            <w:vMerge w:val="continue"/>
            <w:tcBorders>
              <w:left w:val="nil"/>
              <w:bottom w:val="single" w:color="auto" w:sz="8" w:space="0"/>
              <w:right w:val="single" w:color="auto" w:sz="8" w:space="0"/>
            </w:tcBorders>
            <w:shd w:val="clear" w:color="auto" w:fill="auto"/>
            <w:vAlign w:val="center"/>
          </w:tcPr>
          <w:p>
            <w:pPr>
              <w:spacing w:line="360" w:lineRule="exact"/>
              <w:jc w:val="center"/>
              <w:rPr>
                <w:rFonts w:ascii="宋体" w:hAnsi="宋体" w:cs="宋体"/>
                <w:color w:val="000000"/>
                <w:kern w:val="0"/>
                <w:sz w:val="24"/>
                <w:szCs w:val="20"/>
                <w:lang w:bidi="ar"/>
              </w:rPr>
            </w:pPr>
          </w:p>
        </w:tc>
        <w:tc>
          <w:tcPr>
            <w:tcW w:w="1766" w:type="dxa"/>
            <w:tcBorders>
              <w:top w:val="single" w:color="auto" w:sz="8" w:space="0"/>
              <w:left w:val="nil"/>
              <w:bottom w:val="single" w:color="auto" w:sz="8" w:space="0"/>
              <w:right w:val="single" w:color="auto" w:sz="8" w:space="0"/>
            </w:tcBorders>
            <w:shd w:val="clear" w:color="auto" w:fill="auto"/>
            <w:vAlign w:val="center"/>
          </w:tcPr>
          <w:p>
            <w:pPr>
              <w:spacing w:line="360" w:lineRule="exact"/>
              <w:rPr>
                <w:rFonts w:ascii="宋体" w:hAnsi="宋体" w:cs="宋体"/>
                <w:color w:val="000000"/>
                <w:kern w:val="0"/>
                <w:sz w:val="24"/>
                <w:szCs w:val="20"/>
                <w:lang w:bidi="ar"/>
              </w:rPr>
            </w:pPr>
            <w:r>
              <w:rPr>
                <w:rFonts w:hint="eastAsia" w:ascii="宋体" w:hAnsi="宋体" w:cs="宋体"/>
                <w:color w:val="000000"/>
                <w:kern w:val="0"/>
                <w:sz w:val="24"/>
                <w:szCs w:val="20"/>
                <w:lang w:bidi="ar"/>
              </w:rPr>
              <w:t>测评复查</w:t>
            </w:r>
          </w:p>
        </w:tc>
        <w:tc>
          <w:tcPr>
            <w:tcW w:w="6540" w:type="dxa"/>
            <w:tcBorders>
              <w:top w:val="single" w:color="auto" w:sz="8" w:space="0"/>
              <w:left w:val="nil"/>
              <w:bottom w:val="single" w:color="auto" w:sz="8" w:space="0"/>
              <w:right w:val="single" w:color="auto" w:sz="8" w:space="0"/>
            </w:tcBorders>
            <w:shd w:val="clear" w:color="auto" w:fill="auto"/>
            <w:vAlign w:val="center"/>
          </w:tcPr>
          <w:p>
            <w:pPr>
              <w:spacing w:line="360" w:lineRule="exact"/>
              <w:rPr>
                <w:rFonts w:ascii="宋体" w:hAnsi="宋体" w:cs="宋体"/>
                <w:color w:val="000000"/>
                <w:kern w:val="0"/>
                <w:sz w:val="24"/>
                <w:szCs w:val="20"/>
                <w:lang w:bidi="ar"/>
              </w:rPr>
            </w:pPr>
            <w:r>
              <w:rPr>
                <w:rFonts w:hint="eastAsia" w:ascii="宋体" w:hAnsi="宋体" w:cs="宋体"/>
                <w:color w:val="000000"/>
                <w:kern w:val="0"/>
                <w:sz w:val="24"/>
                <w:szCs w:val="20"/>
                <w:lang w:bidi="ar"/>
              </w:rPr>
              <w:t>完成信息系统等级保护系统测评工作后,应出具符合国家要求的等级保护测评报告，提交《信息系统验收测评报告》，报告须提交公安机关有关部门报备，以保证信息系统可以顺利通过信息系统等级保护测评。</w:t>
            </w:r>
          </w:p>
        </w:tc>
      </w:tr>
    </w:tbl>
    <w:p>
      <w:pPr>
        <w:rPr>
          <w:rFonts w:ascii="宋体" w:hAnsi="宋体" w:cs="宋体"/>
          <w:color w:val="000000"/>
          <w:kern w:val="0"/>
          <w:sz w:val="24"/>
          <w:szCs w:val="20"/>
          <w:lang w:bidi="ar"/>
        </w:rPr>
      </w:pPr>
      <w:r>
        <w:rPr>
          <w:rFonts w:hint="eastAsia" w:ascii="宋体" w:hAnsi="宋体" w:cs="宋体"/>
          <w:color w:val="000000"/>
          <w:kern w:val="0"/>
          <w:sz w:val="24"/>
          <w:szCs w:val="20"/>
          <w:lang w:bidi="ar"/>
        </w:rPr>
        <w:t>注：中标后，要求立即按照上表服务内容开展等级保护测评服务。</w:t>
      </w:r>
    </w:p>
    <w:p>
      <w:pPr>
        <w:spacing w:line="520" w:lineRule="exact"/>
        <w:ind w:firstLine="560"/>
        <w:rPr>
          <w:rFonts w:ascii="宋体" w:hAnsi="宋体" w:cs="宋体"/>
          <w:color w:val="000000"/>
          <w:kern w:val="0"/>
          <w:sz w:val="24"/>
          <w:szCs w:val="20"/>
          <w:lang w:bidi="ar"/>
        </w:rPr>
      </w:pPr>
    </w:p>
    <w:p>
      <w:pPr>
        <w:widowControl/>
        <w:jc w:val="left"/>
        <w:rPr>
          <w:rFonts w:ascii="宋体" w:hAnsi="宋体" w:cs="宋体"/>
          <w:color w:val="000000"/>
          <w:kern w:val="0"/>
          <w:sz w:val="24"/>
          <w:szCs w:val="20"/>
          <w:lang w:bidi="ar"/>
        </w:rPr>
      </w:pPr>
    </w:p>
    <w:p>
      <w:pPr>
        <w:spacing w:line="360" w:lineRule="auto"/>
        <w:ind w:firstLine="360" w:firstLineChars="150"/>
        <w:jc w:val="center"/>
        <w:rPr>
          <w:rFonts w:ascii="宋体" w:hAnsi="宋体" w:cs="宋体"/>
          <w:color w:val="000000"/>
          <w:kern w:val="0"/>
          <w:sz w:val="24"/>
          <w:szCs w:val="20"/>
          <w:lang w:bidi="ar"/>
        </w:rPr>
      </w:pPr>
    </w:p>
    <w:p>
      <w:pPr>
        <w:spacing w:line="360" w:lineRule="auto"/>
        <w:rPr>
          <w:szCs w:val="21"/>
        </w:rPr>
      </w:pPr>
    </w:p>
    <w:p>
      <w:pPr>
        <w:spacing w:line="360" w:lineRule="auto"/>
        <w:ind w:firstLine="420" w:firstLineChars="200"/>
        <w:rPr>
          <w:szCs w:val="21"/>
        </w:rPr>
      </w:pPr>
    </w:p>
    <w:p>
      <w:pPr>
        <w:spacing w:line="360" w:lineRule="auto"/>
        <w:ind w:firstLine="420" w:firstLineChars="200"/>
        <w:rPr>
          <w:szCs w:val="21"/>
        </w:rPr>
      </w:pPr>
    </w:p>
    <w:p>
      <w:pPr>
        <w:spacing w:line="360" w:lineRule="auto"/>
        <w:ind w:firstLine="420" w:firstLineChars="200"/>
        <w:rPr>
          <w:szCs w:val="21"/>
        </w:rPr>
      </w:pPr>
    </w:p>
    <w:p>
      <w:pPr>
        <w:spacing w:line="360" w:lineRule="auto"/>
        <w:ind w:firstLine="420" w:firstLineChars="200"/>
        <w:rPr>
          <w:szCs w:val="21"/>
        </w:rPr>
      </w:pPr>
    </w:p>
    <w:p>
      <w:pPr>
        <w:spacing w:line="360" w:lineRule="auto"/>
        <w:ind w:firstLine="420" w:firstLineChars="200"/>
        <w:rPr>
          <w:szCs w:val="21"/>
        </w:rPr>
      </w:pPr>
    </w:p>
    <w:p>
      <w:pPr>
        <w:spacing w:line="360" w:lineRule="auto"/>
        <w:ind w:firstLine="420" w:firstLineChars="200"/>
        <w:rPr>
          <w:szCs w:val="21"/>
        </w:rPr>
      </w:pPr>
    </w:p>
    <w:p>
      <w:pPr>
        <w:spacing w:line="360" w:lineRule="auto"/>
        <w:ind w:firstLine="420" w:firstLineChars="200"/>
        <w:rPr>
          <w:szCs w:val="21"/>
        </w:rPr>
      </w:pPr>
    </w:p>
    <w:p>
      <w:pPr>
        <w:spacing w:line="360" w:lineRule="auto"/>
        <w:ind w:firstLine="420" w:firstLineChars="200"/>
        <w:rPr>
          <w:szCs w:val="21"/>
        </w:rPr>
      </w:pPr>
    </w:p>
    <w:p>
      <w:pPr>
        <w:spacing w:line="360" w:lineRule="auto"/>
        <w:ind w:firstLine="420" w:firstLineChars="200"/>
        <w:rPr>
          <w:szCs w:val="21"/>
        </w:rPr>
      </w:pPr>
    </w:p>
    <w:p>
      <w:pPr>
        <w:spacing w:line="360" w:lineRule="auto"/>
        <w:ind w:firstLine="420" w:firstLineChars="200"/>
        <w:rPr>
          <w:szCs w:val="21"/>
        </w:rPr>
      </w:pPr>
    </w:p>
    <w:p>
      <w:pPr>
        <w:spacing w:line="360" w:lineRule="auto"/>
        <w:ind w:firstLine="420" w:firstLineChars="200"/>
        <w:rPr>
          <w:szCs w:val="21"/>
        </w:rPr>
      </w:pPr>
    </w:p>
    <w:p>
      <w:pPr>
        <w:spacing w:line="360" w:lineRule="auto"/>
        <w:ind w:firstLine="420" w:firstLineChars="200"/>
        <w:rPr>
          <w:szCs w:val="21"/>
        </w:rPr>
      </w:pPr>
    </w:p>
    <w:p>
      <w:pPr>
        <w:spacing w:line="360" w:lineRule="auto"/>
        <w:ind w:firstLine="420" w:firstLineChars="200"/>
        <w:rPr>
          <w:szCs w:val="21"/>
        </w:rPr>
      </w:pPr>
    </w:p>
    <w:p>
      <w:pPr>
        <w:spacing w:line="360" w:lineRule="auto"/>
        <w:ind w:firstLine="420" w:firstLineChars="200"/>
        <w:rPr>
          <w:szCs w:val="21"/>
        </w:rPr>
      </w:pPr>
    </w:p>
    <w:p>
      <w:pPr>
        <w:spacing w:line="360" w:lineRule="auto"/>
        <w:ind w:firstLine="420" w:firstLineChars="200"/>
        <w:rPr>
          <w:szCs w:val="21"/>
        </w:rPr>
      </w:pPr>
    </w:p>
    <w:p>
      <w:pPr>
        <w:spacing w:line="360" w:lineRule="auto"/>
        <w:ind w:firstLine="420" w:firstLineChars="200"/>
        <w:rPr>
          <w:szCs w:val="21"/>
        </w:rPr>
      </w:pPr>
    </w:p>
    <w:p>
      <w:pPr>
        <w:spacing w:line="360" w:lineRule="auto"/>
        <w:ind w:firstLine="0" w:firstLineChars="0"/>
        <w:rPr>
          <w:szCs w:val="21"/>
        </w:rPr>
      </w:pPr>
    </w:p>
    <w:p>
      <w:pPr>
        <w:pStyle w:val="5"/>
        <w:jc w:val="center"/>
        <w:rPr>
          <w:rFonts w:ascii="Times New Roman" w:hAnsi="Times New Roman" w:eastAsia="楷体"/>
          <w:sz w:val="44"/>
        </w:rPr>
      </w:pPr>
      <w:r>
        <w:rPr>
          <w:rFonts w:ascii="Times New Roman" w:hAnsi="Times New Roman" w:eastAsia="楷体"/>
          <w:sz w:val="44"/>
        </w:rPr>
        <w:t>第四部分</w:t>
      </w:r>
      <w:r>
        <w:rPr>
          <w:rFonts w:hint="eastAsia" w:ascii="Times New Roman" w:hAnsi="Times New Roman" w:eastAsia="楷体"/>
          <w:sz w:val="44"/>
        </w:rPr>
        <w:t xml:space="preserve">  合同主要条款</w:t>
      </w:r>
    </w:p>
    <w:p/>
    <w:p>
      <w:pPr>
        <w:pStyle w:val="16"/>
        <w:spacing w:line="360" w:lineRule="auto"/>
        <w:ind w:firstLine="420" w:firstLineChars="200"/>
        <w:rPr>
          <w:rFonts w:ascii="Times New Roman" w:hAnsi="Times New Roman"/>
          <w:szCs w:val="21"/>
        </w:rPr>
      </w:pPr>
      <w:r>
        <w:rPr>
          <w:rFonts w:hint="eastAsia" w:ascii="Times New Roman" w:hAnsi="Times New Roman"/>
          <w:szCs w:val="21"/>
        </w:rPr>
        <w:t>1、招标人与中标人应于确定中标人之日起三十日内，按照招标文件和中标人的投标文件订立书面合同。招标人和中标人不得再行订立背离合同实质性内容的其他协议。</w:t>
      </w:r>
    </w:p>
    <w:p>
      <w:pPr>
        <w:pStyle w:val="16"/>
        <w:spacing w:line="360" w:lineRule="auto"/>
        <w:ind w:firstLine="420" w:firstLineChars="200"/>
        <w:rPr>
          <w:rFonts w:ascii="Times New Roman" w:hAnsi="Times New Roman"/>
          <w:szCs w:val="21"/>
        </w:rPr>
      </w:pPr>
      <w:r>
        <w:rPr>
          <w:rFonts w:hint="eastAsia" w:ascii="Times New Roman" w:hAnsi="Times New Roman"/>
          <w:szCs w:val="21"/>
        </w:rPr>
        <w:t>2、以下为中标后签定本项目合同的主要条款，中标人不得提出实质性的修改，专用条款将由采购人与中标人结合本项目具体情况协商后签订。</w:t>
      </w:r>
    </w:p>
    <w:p>
      <w:pPr>
        <w:widowControl/>
        <w:snapToGrid w:val="0"/>
        <w:spacing w:line="360" w:lineRule="auto"/>
        <w:rPr>
          <w:rFonts w:ascii="宋体" w:hAnsi="宋体"/>
          <w:b/>
          <w:bCs/>
          <w:kern w:val="44"/>
          <w:sz w:val="44"/>
          <w:szCs w:val="44"/>
        </w:rPr>
        <w:sectPr>
          <w:pgSz w:w="11906" w:h="16838"/>
          <w:pgMar w:top="1440" w:right="1080" w:bottom="1440" w:left="1080" w:header="850" w:footer="850" w:gutter="0"/>
          <w:cols w:space="720" w:num="1"/>
          <w:docGrid w:type="lines" w:linePitch="312" w:charSpace="0"/>
        </w:sectPr>
      </w:pPr>
    </w:p>
    <w:p>
      <w:pPr>
        <w:widowControl/>
        <w:snapToGrid w:val="0"/>
        <w:spacing w:line="360" w:lineRule="auto"/>
        <w:ind w:firstLine="883" w:firstLineChars="200"/>
        <w:jc w:val="center"/>
        <w:rPr>
          <w:rFonts w:ascii="宋体" w:hAnsi="宋体"/>
          <w:b/>
          <w:sz w:val="24"/>
        </w:rPr>
      </w:pPr>
      <w:r>
        <w:rPr>
          <w:rFonts w:hint="eastAsia" w:ascii="宋体" w:hAnsi="宋体"/>
          <w:b/>
          <w:bCs/>
          <w:kern w:val="44"/>
          <w:sz w:val="44"/>
          <w:szCs w:val="44"/>
        </w:rPr>
        <w:t>江苏开放大学合同专用条款</w:t>
      </w:r>
    </w:p>
    <w:p>
      <w:pPr>
        <w:pStyle w:val="16"/>
        <w:spacing w:line="360" w:lineRule="auto"/>
        <w:rPr>
          <w:rFonts w:ascii="Times New Roman" w:hAnsi="Times New Roman"/>
          <w:szCs w:val="21"/>
        </w:rPr>
      </w:pPr>
      <w:bookmarkStart w:id="38" w:name="hetongStart"/>
      <w:bookmarkEnd w:id="38"/>
    </w:p>
    <w:p>
      <w:pPr>
        <w:autoSpaceDN w:val="0"/>
        <w:spacing w:line="300" w:lineRule="auto"/>
        <w:rPr>
          <w:rFonts w:ascii="宋体" w:hAnsi="宋体" w:cs="宋体"/>
          <w:color w:val="000000"/>
          <w:kern w:val="0"/>
          <w:sz w:val="24"/>
          <w:szCs w:val="20"/>
        </w:rPr>
      </w:pPr>
      <w:r>
        <w:rPr>
          <w:rFonts w:hint="eastAsia" w:ascii="宋体" w:hAnsi="宋体" w:cs="宋体"/>
          <w:color w:val="000000"/>
          <w:kern w:val="0"/>
          <w:sz w:val="24"/>
          <w:szCs w:val="20"/>
        </w:rPr>
        <w:t>甲方：</w:t>
      </w:r>
      <w:r>
        <w:rPr>
          <w:rFonts w:ascii="宋体" w:hAnsi="宋体" w:cs="宋体"/>
          <w:color w:val="000000"/>
          <w:kern w:val="0"/>
          <w:sz w:val="24"/>
          <w:szCs w:val="20"/>
        </w:rPr>
        <w:t xml:space="preserve"> </w:t>
      </w:r>
      <w:r>
        <w:rPr>
          <w:rFonts w:hint="eastAsia" w:ascii="宋体" w:hAnsi="宋体" w:cs="宋体"/>
          <w:color w:val="000000"/>
          <w:kern w:val="0"/>
          <w:sz w:val="24"/>
          <w:szCs w:val="20"/>
        </w:rPr>
        <w:t>江苏开放大学</w:t>
      </w:r>
    </w:p>
    <w:p>
      <w:pPr>
        <w:spacing w:line="300" w:lineRule="auto"/>
        <w:rPr>
          <w:rFonts w:ascii="宋体" w:hAnsi="宋体" w:cs="宋体"/>
          <w:color w:val="000000"/>
          <w:kern w:val="0"/>
          <w:sz w:val="24"/>
          <w:szCs w:val="20"/>
        </w:rPr>
      </w:pPr>
      <w:bookmarkStart w:id="39" w:name="OLE_LINK3"/>
      <w:r>
        <w:rPr>
          <w:rFonts w:hint="eastAsia" w:ascii="宋体" w:hAnsi="宋体" w:cs="宋体"/>
          <w:color w:val="000000"/>
          <w:kern w:val="0"/>
          <w:sz w:val="24"/>
          <w:szCs w:val="20"/>
        </w:rPr>
        <w:t>地址：</w:t>
      </w:r>
      <w:r>
        <w:rPr>
          <w:rFonts w:ascii="宋体" w:hAnsi="宋体" w:cs="宋体"/>
          <w:color w:val="000000"/>
          <w:kern w:val="0"/>
          <w:sz w:val="24"/>
          <w:szCs w:val="20"/>
        </w:rPr>
        <w:t xml:space="preserve"> </w:t>
      </w:r>
    </w:p>
    <w:p>
      <w:pPr>
        <w:rPr>
          <w:rFonts w:ascii="宋体" w:hAnsi="宋体" w:cs="宋体"/>
          <w:color w:val="000000"/>
          <w:kern w:val="0"/>
          <w:sz w:val="24"/>
          <w:szCs w:val="20"/>
        </w:rPr>
      </w:pPr>
      <w:r>
        <w:rPr>
          <w:rFonts w:hint="eastAsia" w:ascii="宋体" w:hAnsi="宋体" w:cs="宋体"/>
          <w:color w:val="000000"/>
          <w:kern w:val="0"/>
          <w:sz w:val="24"/>
          <w:szCs w:val="20"/>
        </w:rPr>
        <w:t>联系人：</w:t>
      </w:r>
    </w:p>
    <w:p>
      <w:pPr>
        <w:spacing w:line="300" w:lineRule="auto"/>
        <w:rPr>
          <w:rFonts w:ascii="宋体" w:hAnsi="宋体" w:cs="宋体"/>
          <w:color w:val="000000"/>
          <w:kern w:val="0"/>
          <w:sz w:val="24"/>
          <w:szCs w:val="20"/>
        </w:rPr>
      </w:pPr>
      <w:r>
        <w:rPr>
          <w:rFonts w:hint="eastAsia" w:ascii="宋体" w:hAnsi="宋体" w:cs="宋体"/>
          <w:color w:val="000000"/>
          <w:kern w:val="0"/>
          <w:sz w:val="24"/>
          <w:szCs w:val="20"/>
        </w:rPr>
        <w:t>电话：</w:t>
      </w:r>
    </w:p>
    <w:p>
      <w:pPr>
        <w:autoSpaceDN w:val="0"/>
        <w:spacing w:line="300" w:lineRule="auto"/>
        <w:rPr>
          <w:rFonts w:ascii="宋体" w:hAnsi="宋体" w:cs="宋体"/>
          <w:color w:val="000000"/>
          <w:kern w:val="0"/>
          <w:sz w:val="24"/>
          <w:szCs w:val="20"/>
        </w:rPr>
      </w:pPr>
      <w:r>
        <w:rPr>
          <w:rFonts w:hint="eastAsia" w:ascii="宋体" w:hAnsi="宋体" w:cs="宋体"/>
          <w:color w:val="000000"/>
          <w:kern w:val="0"/>
          <w:sz w:val="24"/>
          <w:szCs w:val="20"/>
        </w:rPr>
        <w:t>邮编：</w:t>
      </w:r>
    </w:p>
    <w:bookmarkEnd w:id="39"/>
    <w:p>
      <w:pPr>
        <w:spacing w:after="120"/>
        <w:rPr>
          <w:rFonts w:ascii="宋体" w:hAnsi="宋体" w:cs="宋体"/>
          <w:color w:val="000000"/>
          <w:kern w:val="0"/>
          <w:sz w:val="24"/>
          <w:szCs w:val="20"/>
        </w:rPr>
      </w:pPr>
    </w:p>
    <w:p>
      <w:pPr>
        <w:autoSpaceDN w:val="0"/>
        <w:spacing w:line="300" w:lineRule="auto"/>
        <w:rPr>
          <w:rFonts w:ascii="宋体" w:hAnsi="宋体" w:cs="宋体"/>
          <w:color w:val="000000"/>
          <w:kern w:val="0"/>
          <w:sz w:val="24"/>
          <w:szCs w:val="20"/>
        </w:rPr>
      </w:pPr>
      <w:r>
        <w:rPr>
          <w:rFonts w:hint="eastAsia" w:ascii="宋体" w:hAnsi="宋体" w:cs="宋体"/>
          <w:color w:val="000000"/>
          <w:kern w:val="0"/>
          <w:sz w:val="24"/>
          <w:szCs w:val="20"/>
        </w:rPr>
        <w:t>乙方：</w:t>
      </w:r>
    </w:p>
    <w:p>
      <w:pPr>
        <w:autoSpaceDN w:val="0"/>
        <w:spacing w:line="300" w:lineRule="auto"/>
        <w:rPr>
          <w:rFonts w:ascii="宋体" w:hAnsi="宋体" w:cs="宋体"/>
          <w:color w:val="000000"/>
          <w:kern w:val="0"/>
          <w:sz w:val="24"/>
          <w:szCs w:val="20"/>
        </w:rPr>
      </w:pPr>
      <w:r>
        <w:rPr>
          <w:rFonts w:hint="eastAsia" w:ascii="宋体" w:hAnsi="宋体" w:cs="宋体"/>
          <w:color w:val="000000"/>
          <w:kern w:val="0"/>
          <w:sz w:val="24"/>
          <w:szCs w:val="20"/>
        </w:rPr>
        <w:t>地址：</w:t>
      </w:r>
    </w:p>
    <w:p>
      <w:pPr>
        <w:autoSpaceDN w:val="0"/>
        <w:spacing w:line="300" w:lineRule="auto"/>
        <w:rPr>
          <w:rFonts w:ascii="宋体" w:hAnsi="宋体" w:cs="宋体"/>
          <w:color w:val="000000"/>
          <w:kern w:val="0"/>
          <w:sz w:val="24"/>
          <w:szCs w:val="20"/>
        </w:rPr>
      </w:pPr>
      <w:r>
        <w:rPr>
          <w:rFonts w:hint="eastAsia" w:ascii="宋体" w:hAnsi="宋体" w:cs="宋体"/>
          <w:color w:val="000000"/>
          <w:kern w:val="0"/>
          <w:sz w:val="24"/>
          <w:szCs w:val="20"/>
        </w:rPr>
        <w:t>法定代表人：</w:t>
      </w:r>
    </w:p>
    <w:p>
      <w:pPr>
        <w:autoSpaceDN w:val="0"/>
        <w:spacing w:line="300" w:lineRule="auto"/>
        <w:rPr>
          <w:rFonts w:ascii="宋体" w:hAnsi="宋体" w:cs="宋体"/>
          <w:color w:val="000000"/>
          <w:kern w:val="0"/>
          <w:sz w:val="24"/>
          <w:szCs w:val="20"/>
        </w:rPr>
      </w:pPr>
      <w:r>
        <w:rPr>
          <w:rFonts w:hint="eastAsia" w:ascii="宋体" w:hAnsi="宋体" w:cs="宋体"/>
          <w:color w:val="000000"/>
          <w:kern w:val="0"/>
          <w:sz w:val="24"/>
          <w:szCs w:val="20"/>
        </w:rPr>
        <w:t>联系人：</w:t>
      </w:r>
    </w:p>
    <w:p>
      <w:pPr>
        <w:autoSpaceDN w:val="0"/>
        <w:spacing w:line="300" w:lineRule="auto"/>
        <w:rPr>
          <w:rFonts w:ascii="宋体" w:hAnsi="宋体" w:cs="宋体"/>
          <w:color w:val="000000"/>
          <w:kern w:val="0"/>
          <w:sz w:val="24"/>
          <w:szCs w:val="20"/>
        </w:rPr>
      </w:pPr>
      <w:r>
        <w:rPr>
          <w:rFonts w:hint="eastAsia" w:ascii="宋体" w:hAnsi="宋体" w:cs="宋体"/>
          <w:color w:val="000000"/>
          <w:kern w:val="0"/>
          <w:sz w:val="24"/>
          <w:szCs w:val="20"/>
        </w:rPr>
        <w:t>电话：</w:t>
      </w:r>
    </w:p>
    <w:p>
      <w:pPr>
        <w:autoSpaceDN w:val="0"/>
        <w:spacing w:line="300" w:lineRule="auto"/>
        <w:rPr>
          <w:rFonts w:ascii="宋体" w:hAnsi="宋体" w:cs="宋体"/>
          <w:color w:val="000000"/>
          <w:kern w:val="0"/>
          <w:sz w:val="24"/>
          <w:szCs w:val="20"/>
        </w:rPr>
      </w:pPr>
      <w:r>
        <w:rPr>
          <w:rFonts w:hint="eastAsia" w:ascii="宋体" w:hAnsi="宋体" w:cs="宋体"/>
          <w:color w:val="000000"/>
          <w:kern w:val="0"/>
          <w:sz w:val="24"/>
          <w:szCs w:val="20"/>
        </w:rPr>
        <w:t>邮编：</w:t>
      </w:r>
    </w:p>
    <w:p>
      <w:pPr>
        <w:autoSpaceDE w:val="0"/>
        <w:autoSpaceDN w:val="0"/>
        <w:adjustRightInd w:val="0"/>
        <w:spacing w:line="360" w:lineRule="auto"/>
        <w:ind w:firstLine="480" w:firstLineChars="200"/>
        <w:rPr>
          <w:rFonts w:ascii="宋体" w:hAnsi="宋体" w:cs="宋体"/>
          <w:color w:val="000000"/>
          <w:kern w:val="0"/>
          <w:sz w:val="24"/>
          <w:szCs w:val="20"/>
        </w:rPr>
      </w:pPr>
    </w:p>
    <w:p>
      <w:pPr>
        <w:spacing w:line="300" w:lineRule="auto"/>
        <w:ind w:firstLine="480" w:firstLineChars="200"/>
        <w:rPr>
          <w:rFonts w:ascii="宋体" w:hAnsi="宋体" w:cs="宋体"/>
          <w:color w:val="000000"/>
          <w:kern w:val="0"/>
          <w:sz w:val="24"/>
          <w:szCs w:val="20"/>
        </w:rPr>
      </w:pPr>
      <w:r>
        <w:rPr>
          <w:rFonts w:hint="eastAsia" w:ascii="宋体" w:hAnsi="宋体" w:cs="宋体"/>
          <w:color w:val="000000"/>
          <w:kern w:val="0"/>
          <w:sz w:val="24"/>
          <w:szCs w:val="20"/>
        </w:rPr>
        <w:t>根据《中华人民共和国政府采购法》、《中华人民共和国合同法》等法律法规的规定，甲乙双方根据</w:t>
      </w:r>
      <w:r>
        <w:rPr>
          <w:rFonts w:ascii="宋体" w:hAnsi="宋体" w:cs="宋体"/>
          <w:color w:val="000000"/>
          <w:kern w:val="0"/>
          <w:sz w:val="24"/>
          <w:szCs w:val="20"/>
        </w:rPr>
        <w:t>2018</w:t>
      </w:r>
      <w:r>
        <w:rPr>
          <w:rFonts w:hint="eastAsia" w:ascii="宋体" w:hAnsi="宋体" w:cs="宋体"/>
          <w:color w:val="000000"/>
          <w:kern w:val="0"/>
          <w:sz w:val="24"/>
          <w:szCs w:val="20"/>
        </w:rPr>
        <w:t>年</w:t>
      </w:r>
      <w:r>
        <w:rPr>
          <w:rFonts w:ascii="宋体" w:hAnsi="宋体" w:cs="宋体"/>
          <w:color w:val="000000"/>
          <w:kern w:val="0"/>
          <w:sz w:val="24"/>
          <w:szCs w:val="20"/>
        </w:rPr>
        <w:t>____</w:t>
      </w:r>
      <w:r>
        <w:rPr>
          <w:rFonts w:hint="eastAsia" w:ascii="宋体" w:hAnsi="宋体" w:cs="宋体"/>
          <w:color w:val="000000"/>
          <w:kern w:val="0"/>
          <w:sz w:val="24"/>
          <w:szCs w:val="20"/>
        </w:rPr>
        <w:t>月</w:t>
      </w:r>
      <w:bookmarkStart w:id="40" w:name="OLE_LINK2"/>
      <w:r>
        <w:rPr>
          <w:rFonts w:ascii="宋体" w:hAnsi="宋体" w:cs="宋体"/>
          <w:color w:val="000000"/>
          <w:kern w:val="0"/>
          <w:sz w:val="24"/>
          <w:szCs w:val="20"/>
        </w:rPr>
        <w:t>____</w:t>
      </w:r>
      <w:bookmarkEnd w:id="40"/>
      <w:r>
        <w:rPr>
          <w:rFonts w:hint="eastAsia" w:ascii="宋体" w:hAnsi="宋体" w:cs="宋体"/>
          <w:color w:val="000000"/>
          <w:kern w:val="0"/>
          <w:sz w:val="24"/>
          <w:szCs w:val="20"/>
        </w:rPr>
        <w:t>日招标编号</w:t>
      </w:r>
      <w:r>
        <w:rPr>
          <w:rFonts w:ascii="宋体" w:hAnsi="宋体" w:cs="宋体"/>
          <w:color w:val="000000"/>
          <w:kern w:val="0"/>
          <w:sz w:val="24"/>
          <w:szCs w:val="20"/>
          <w:highlight w:val="yellow"/>
        </w:rPr>
        <w:t>xxxxxx</w:t>
      </w:r>
      <w:r>
        <w:rPr>
          <w:rFonts w:hint="eastAsia" w:ascii="宋体" w:hAnsi="宋体" w:cs="宋体"/>
          <w:color w:val="000000"/>
          <w:kern w:val="0"/>
          <w:sz w:val="24"/>
          <w:szCs w:val="20"/>
        </w:rPr>
        <w:t>的江苏开放大学信息系统安全等级保护测评服务项目公开招标采购结果及招标文件的要求</w:t>
      </w:r>
      <w:r>
        <w:rPr>
          <w:rFonts w:ascii="宋体" w:hAnsi="宋体" w:cs="宋体"/>
          <w:color w:val="000000"/>
          <w:kern w:val="0"/>
          <w:sz w:val="24"/>
          <w:szCs w:val="20"/>
        </w:rPr>
        <w:t>,</w:t>
      </w:r>
      <w:r>
        <w:rPr>
          <w:rFonts w:hint="eastAsia" w:ascii="宋体" w:hAnsi="宋体" w:cs="宋体"/>
          <w:color w:val="000000"/>
          <w:kern w:val="0"/>
          <w:sz w:val="24"/>
          <w:szCs w:val="20"/>
        </w:rPr>
        <w:t>经协商一致</w:t>
      </w:r>
      <w:r>
        <w:rPr>
          <w:rFonts w:ascii="宋体" w:hAnsi="宋体" w:cs="宋体"/>
          <w:color w:val="000000"/>
          <w:kern w:val="0"/>
          <w:sz w:val="24"/>
          <w:szCs w:val="20"/>
        </w:rPr>
        <w:t>,</w:t>
      </w:r>
      <w:r>
        <w:rPr>
          <w:rFonts w:hint="eastAsia" w:ascii="宋体" w:hAnsi="宋体" w:cs="宋体"/>
          <w:color w:val="000000"/>
          <w:kern w:val="0"/>
          <w:sz w:val="24"/>
          <w:szCs w:val="20"/>
        </w:rPr>
        <w:t>达成如下服务合同。</w:t>
      </w:r>
    </w:p>
    <w:p>
      <w:pPr>
        <w:spacing w:line="360" w:lineRule="auto"/>
        <w:ind w:firstLine="480" w:firstLineChars="200"/>
        <w:rPr>
          <w:rFonts w:ascii="宋体" w:hAnsi="宋体" w:cs="宋体"/>
          <w:color w:val="000000"/>
          <w:kern w:val="0"/>
          <w:sz w:val="24"/>
          <w:szCs w:val="20"/>
        </w:rPr>
      </w:pPr>
      <w:r>
        <w:rPr>
          <w:rFonts w:hint="eastAsia" w:ascii="宋体" w:hAnsi="宋体" w:cs="宋体"/>
          <w:color w:val="000000"/>
          <w:kern w:val="0"/>
          <w:sz w:val="24"/>
          <w:szCs w:val="20"/>
        </w:rPr>
        <w:t>一、合同内容</w:t>
      </w:r>
      <w:r>
        <w:rPr>
          <w:rFonts w:ascii="宋体" w:hAnsi="宋体" w:cs="宋体"/>
          <w:color w:val="000000"/>
          <w:kern w:val="0"/>
          <w:sz w:val="24"/>
          <w:szCs w:val="20"/>
        </w:rPr>
        <w:t xml:space="preserve">                  </w:t>
      </w:r>
    </w:p>
    <w:p>
      <w:pPr>
        <w:spacing w:line="300" w:lineRule="auto"/>
        <w:ind w:firstLine="480" w:firstLineChars="200"/>
        <w:rPr>
          <w:rFonts w:ascii="宋体" w:hAnsi="宋体" w:cs="宋体"/>
          <w:color w:val="000000"/>
          <w:kern w:val="0"/>
          <w:sz w:val="24"/>
          <w:szCs w:val="20"/>
        </w:rPr>
      </w:pPr>
      <w:r>
        <w:rPr>
          <w:rFonts w:ascii="宋体" w:hAnsi="宋体" w:cs="宋体"/>
          <w:color w:val="000000"/>
          <w:kern w:val="0"/>
          <w:sz w:val="24"/>
          <w:szCs w:val="20"/>
        </w:rPr>
        <w:t>1.</w:t>
      </w:r>
      <w:r>
        <w:rPr>
          <w:rFonts w:hint="eastAsia" w:ascii="宋体" w:hAnsi="宋体" w:cs="宋体"/>
          <w:color w:val="000000"/>
          <w:kern w:val="0"/>
          <w:sz w:val="24"/>
          <w:szCs w:val="20"/>
        </w:rPr>
        <w:t>详见招标文件。</w:t>
      </w:r>
    </w:p>
    <w:p>
      <w:pPr>
        <w:spacing w:line="300" w:lineRule="auto"/>
        <w:ind w:firstLine="480" w:firstLineChars="200"/>
        <w:rPr>
          <w:rFonts w:ascii="宋体" w:hAnsi="宋体" w:cs="宋体"/>
          <w:color w:val="000000"/>
          <w:kern w:val="0"/>
          <w:sz w:val="24"/>
          <w:szCs w:val="20"/>
        </w:rPr>
      </w:pPr>
      <w:r>
        <w:rPr>
          <w:rFonts w:ascii="宋体" w:hAnsi="宋体" w:cs="宋体"/>
          <w:color w:val="000000"/>
          <w:kern w:val="0"/>
          <w:sz w:val="24"/>
          <w:szCs w:val="20"/>
        </w:rPr>
        <w:t>2.</w:t>
      </w:r>
      <w:r>
        <w:rPr>
          <w:rFonts w:hint="eastAsia" w:ascii="宋体" w:hAnsi="宋体" w:cs="宋体"/>
          <w:color w:val="000000"/>
          <w:kern w:val="0"/>
          <w:sz w:val="24"/>
          <w:szCs w:val="20"/>
        </w:rPr>
        <w:t>工期：合同签订后一个月。</w:t>
      </w:r>
    </w:p>
    <w:p>
      <w:pPr>
        <w:spacing w:line="300" w:lineRule="auto"/>
        <w:ind w:firstLine="720" w:firstLineChars="300"/>
        <w:rPr>
          <w:rFonts w:ascii="宋体" w:hAnsi="宋体" w:cs="宋体"/>
          <w:color w:val="000000"/>
          <w:kern w:val="0"/>
          <w:sz w:val="24"/>
          <w:szCs w:val="20"/>
        </w:rPr>
      </w:pPr>
      <w:r>
        <w:rPr>
          <w:rFonts w:hint="eastAsia" w:ascii="宋体" w:hAnsi="宋体" w:cs="宋体"/>
          <w:color w:val="000000"/>
          <w:kern w:val="0"/>
          <w:sz w:val="24"/>
          <w:szCs w:val="20"/>
        </w:rPr>
        <w:t>质保期：一年，自</w:t>
      </w:r>
      <w:r>
        <w:rPr>
          <w:rFonts w:ascii="宋体" w:hAnsi="宋体" w:cs="宋体"/>
          <w:color w:val="000000"/>
          <w:kern w:val="0"/>
          <w:sz w:val="24"/>
          <w:szCs w:val="20"/>
        </w:rPr>
        <w:t xml:space="preserve"> 2018</w:t>
      </w:r>
      <w:r>
        <w:rPr>
          <w:rFonts w:hint="eastAsia" w:ascii="宋体" w:hAnsi="宋体" w:cs="宋体"/>
          <w:color w:val="000000"/>
          <w:kern w:val="0"/>
          <w:sz w:val="24"/>
          <w:szCs w:val="20"/>
        </w:rPr>
        <w:t>年</w:t>
      </w:r>
      <w:r>
        <w:rPr>
          <w:rFonts w:ascii="宋体" w:hAnsi="宋体" w:cs="宋体"/>
          <w:color w:val="000000"/>
          <w:kern w:val="0"/>
          <w:sz w:val="24"/>
          <w:szCs w:val="20"/>
        </w:rPr>
        <w:t>____</w:t>
      </w:r>
      <w:r>
        <w:rPr>
          <w:rFonts w:hint="eastAsia" w:ascii="宋体" w:hAnsi="宋体" w:cs="宋体"/>
          <w:color w:val="000000"/>
          <w:kern w:val="0"/>
          <w:sz w:val="24"/>
          <w:szCs w:val="20"/>
        </w:rPr>
        <w:t>月</w:t>
      </w:r>
      <w:r>
        <w:rPr>
          <w:rFonts w:ascii="宋体" w:hAnsi="宋体" w:cs="宋体"/>
          <w:color w:val="000000"/>
          <w:kern w:val="0"/>
          <w:sz w:val="24"/>
          <w:szCs w:val="20"/>
        </w:rPr>
        <w:t>____</w:t>
      </w:r>
      <w:r>
        <w:rPr>
          <w:rFonts w:hint="eastAsia" w:ascii="宋体" w:hAnsi="宋体" w:cs="宋体"/>
          <w:color w:val="000000"/>
          <w:kern w:val="0"/>
          <w:sz w:val="24"/>
          <w:szCs w:val="20"/>
        </w:rPr>
        <w:t>日起至</w:t>
      </w:r>
      <w:r>
        <w:rPr>
          <w:rFonts w:ascii="宋体" w:hAnsi="宋体" w:cs="宋体"/>
          <w:color w:val="000000"/>
          <w:kern w:val="0"/>
          <w:sz w:val="24"/>
          <w:szCs w:val="20"/>
        </w:rPr>
        <w:t>_____</w:t>
      </w:r>
      <w:r>
        <w:rPr>
          <w:rFonts w:hint="eastAsia" w:ascii="宋体" w:hAnsi="宋体" w:cs="宋体"/>
          <w:color w:val="000000"/>
          <w:kern w:val="0"/>
          <w:sz w:val="24"/>
          <w:szCs w:val="20"/>
        </w:rPr>
        <w:t>年</w:t>
      </w:r>
      <w:r>
        <w:rPr>
          <w:rFonts w:ascii="宋体" w:hAnsi="宋体" w:cs="宋体"/>
          <w:color w:val="000000"/>
          <w:kern w:val="0"/>
          <w:sz w:val="24"/>
          <w:szCs w:val="20"/>
        </w:rPr>
        <w:t>____</w:t>
      </w:r>
      <w:r>
        <w:rPr>
          <w:rFonts w:hint="eastAsia" w:ascii="宋体" w:hAnsi="宋体" w:cs="宋体"/>
          <w:color w:val="000000"/>
          <w:kern w:val="0"/>
          <w:sz w:val="24"/>
          <w:szCs w:val="20"/>
        </w:rPr>
        <w:t>月</w:t>
      </w:r>
      <w:r>
        <w:rPr>
          <w:rFonts w:ascii="宋体" w:hAnsi="宋体" w:cs="宋体"/>
          <w:color w:val="000000"/>
          <w:kern w:val="0"/>
          <w:sz w:val="24"/>
          <w:szCs w:val="20"/>
        </w:rPr>
        <w:t>____</w:t>
      </w:r>
      <w:r>
        <w:rPr>
          <w:rFonts w:hint="eastAsia" w:ascii="宋体" w:hAnsi="宋体" w:cs="宋体"/>
          <w:color w:val="000000"/>
          <w:kern w:val="0"/>
          <w:sz w:val="24"/>
          <w:szCs w:val="20"/>
        </w:rPr>
        <w:t>日止。</w:t>
      </w:r>
    </w:p>
    <w:p>
      <w:pPr>
        <w:spacing w:line="300" w:lineRule="auto"/>
        <w:ind w:firstLine="480" w:firstLineChars="200"/>
        <w:rPr>
          <w:rFonts w:ascii="宋体" w:hAnsi="宋体" w:cs="宋体"/>
          <w:color w:val="000000"/>
          <w:kern w:val="0"/>
          <w:sz w:val="24"/>
          <w:szCs w:val="20"/>
        </w:rPr>
      </w:pPr>
      <w:r>
        <w:rPr>
          <w:rFonts w:ascii="宋体" w:hAnsi="宋体" w:cs="宋体"/>
          <w:color w:val="000000"/>
          <w:kern w:val="0"/>
          <w:sz w:val="24"/>
          <w:szCs w:val="20"/>
        </w:rPr>
        <w:t>3.</w:t>
      </w:r>
      <w:r>
        <w:rPr>
          <w:rFonts w:hint="eastAsia" w:ascii="宋体" w:hAnsi="宋体" w:cs="宋体"/>
          <w:color w:val="000000"/>
          <w:kern w:val="0"/>
          <w:sz w:val="24"/>
          <w:szCs w:val="20"/>
        </w:rPr>
        <w:t>甲方项目负责人：</w:t>
      </w:r>
      <w:bookmarkStart w:id="41" w:name="OLE_LINK4"/>
      <w:r>
        <w:rPr>
          <w:rFonts w:ascii="宋体" w:hAnsi="宋体" w:cs="宋体"/>
          <w:color w:val="000000"/>
          <w:kern w:val="0"/>
          <w:sz w:val="24"/>
          <w:szCs w:val="20"/>
        </w:rPr>
        <w:t xml:space="preserve">___________________ </w:t>
      </w:r>
      <w:r>
        <w:rPr>
          <w:rFonts w:hint="eastAsia" w:ascii="宋体" w:hAnsi="宋体" w:cs="宋体"/>
          <w:color w:val="000000"/>
          <w:kern w:val="0"/>
          <w:sz w:val="24"/>
          <w:szCs w:val="20"/>
        </w:rPr>
        <w:t>，电话：</w:t>
      </w:r>
      <w:r>
        <w:rPr>
          <w:rFonts w:ascii="宋体" w:hAnsi="宋体" w:cs="宋体"/>
          <w:color w:val="000000"/>
          <w:kern w:val="0"/>
          <w:sz w:val="24"/>
          <w:szCs w:val="20"/>
        </w:rPr>
        <w:t>___________________</w:t>
      </w:r>
      <w:r>
        <w:rPr>
          <w:rFonts w:hint="eastAsia" w:ascii="宋体" w:hAnsi="宋体" w:cs="宋体"/>
          <w:color w:val="000000"/>
          <w:kern w:val="0"/>
          <w:sz w:val="24"/>
          <w:szCs w:val="20"/>
        </w:rPr>
        <w:t>。</w:t>
      </w:r>
      <w:bookmarkEnd w:id="41"/>
    </w:p>
    <w:p>
      <w:pPr>
        <w:spacing w:line="300" w:lineRule="auto"/>
        <w:ind w:firstLine="720" w:firstLineChars="300"/>
        <w:rPr>
          <w:rFonts w:ascii="宋体" w:hAnsi="宋体" w:cs="宋体"/>
          <w:color w:val="000000"/>
          <w:kern w:val="0"/>
          <w:sz w:val="24"/>
          <w:szCs w:val="20"/>
        </w:rPr>
      </w:pPr>
      <w:r>
        <w:rPr>
          <w:rFonts w:hint="eastAsia" w:ascii="宋体" w:hAnsi="宋体" w:cs="宋体"/>
          <w:color w:val="000000"/>
          <w:kern w:val="0"/>
          <w:sz w:val="24"/>
          <w:szCs w:val="20"/>
        </w:rPr>
        <w:t>乙方项目负责人：</w:t>
      </w:r>
      <w:r>
        <w:rPr>
          <w:rFonts w:ascii="宋体" w:hAnsi="宋体" w:cs="宋体"/>
          <w:color w:val="000000"/>
          <w:kern w:val="0"/>
          <w:sz w:val="24"/>
          <w:szCs w:val="20"/>
        </w:rPr>
        <w:t>___________________</w:t>
      </w:r>
      <w:r>
        <w:rPr>
          <w:rFonts w:hint="eastAsia" w:ascii="宋体" w:hAnsi="宋体" w:cs="宋体"/>
          <w:color w:val="000000"/>
          <w:kern w:val="0"/>
          <w:sz w:val="24"/>
          <w:szCs w:val="20"/>
        </w:rPr>
        <w:t xml:space="preserve"> ，电话：</w:t>
      </w:r>
      <w:r>
        <w:rPr>
          <w:rFonts w:ascii="宋体" w:hAnsi="宋体" w:cs="宋体"/>
          <w:color w:val="000000"/>
          <w:kern w:val="0"/>
          <w:sz w:val="24"/>
          <w:szCs w:val="20"/>
        </w:rPr>
        <w:t>___________________</w:t>
      </w:r>
      <w:r>
        <w:rPr>
          <w:rFonts w:hint="eastAsia" w:ascii="宋体" w:hAnsi="宋体" w:cs="宋体"/>
          <w:color w:val="000000"/>
          <w:kern w:val="0"/>
          <w:sz w:val="24"/>
          <w:szCs w:val="20"/>
        </w:rPr>
        <w:t>。</w:t>
      </w:r>
    </w:p>
    <w:p>
      <w:pPr>
        <w:spacing w:line="360" w:lineRule="auto"/>
        <w:ind w:firstLine="480" w:firstLineChars="200"/>
        <w:rPr>
          <w:rFonts w:ascii="宋体" w:hAnsi="宋体" w:cs="宋体"/>
          <w:color w:val="000000"/>
          <w:kern w:val="0"/>
          <w:sz w:val="24"/>
          <w:szCs w:val="20"/>
        </w:rPr>
      </w:pPr>
      <w:r>
        <w:rPr>
          <w:rFonts w:hint="eastAsia" w:ascii="宋体" w:hAnsi="宋体" w:cs="宋体"/>
          <w:color w:val="000000"/>
          <w:kern w:val="0"/>
          <w:sz w:val="24"/>
          <w:szCs w:val="20"/>
        </w:rPr>
        <w:t>二、合同组成</w:t>
      </w:r>
    </w:p>
    <w:p>
      <w:pPr>
        <w:spacing w:line="300" w:lineRule="auto"/>
        <w:ind w:firstLine="480" w:firstLineChars="200"/>
        <w:rPr>
          <w:rFonts w:ascii="宋体" w:hAnsi="宋体" w:cs="宋体"/>
          <w:color w:val="000000"/>
          <w:kern w:val="0"/>
          <w:sz w:val="24"/>
          <w:szCs w:val="20"/>
        </w:rPr>
      </w:pPr>
      <w:r>
        <w:rPr>
          <w:rFonts w:ascii="宋体" w:hAnsi="宋体" w:cs="宋体"/>
          <w:color w:val="000000"/>
          <w:kern w:val="0"/>
          <w:sz w:val="24"/>
          <w:szCs w:val="20"/>
        </w:rPr>
        <w:t>1.</w:t>
      </w:r>
      <w:r>
        <w:rPr>
          <w:rFonts w:hint="eastAsia" w:ascii="宋体" w:hAnsi="宋体" w:cs="宋体"/>
          <w:color w:val="000000"/>
          <w:kern w:val="0"/>
          <w:sz w:val="24"/>
          <w:szCs w:val="20"/>
        </w:rPr>
        <w:t>中标通知书；</w:t>
      </w:r>
    </w:p>
    <w:p>
      <w:pPr>
        <w:spacing w:line="300" w:lineRule="auto"/>
        <w:ind w:firstLine="480" w:firstLineChars="200"/>
        <w:rPr>
          <w:rFonts w:ascii="宋体" w:hAnsi="宋体" w:cs="宋体"/>
          <w:color w:val="000000"/>
          <w:kern w:val="0"/>
          <w:sz w:val="24"/>
          <w:szCs w:val="20"/>
        </w:rPr>
      </w:pPr>
      <w:r>
        <w:rPr>
          <w:rFonts w:ascii="宋体" w:hAnsi="宋体" w:cs="宋体"/>
          <w:color w:val="000000"/>
          <w:kern w:val="0"/>
          <w:sz w:val="24"/>
          <w:szCs w:val="20"/>
        </w:rPr>
        <w:t>2.</w:t>
      </w:r>
      <w:r>
        <w:rPr>
          <w:rFonts w:hint="eastAsia" w:ascii="宋体" w:hAnsi="宋体" w:cs="宋体"/>
          <w:color w:val="000000"/>
          <w:kern w:val="0"/>
          <w:sz w:val="24"/>
          <w:szCs w:val="20"/>
        </w:rPr>
        <w:t>乙方中标的投标书；</w:t>
      </w:r>
    </w:p>
    <w:p>
      <w:pPr>
        <w:spacing w:line="300" w:lineRule="auto"/>
        <w:ind w:firstLine="480" w:firstLineChars="200"/>
        <w:rPr>
          <w:rFonts w:ascii="宋体" w:hAnsi="宋体" w:cs="宋体"/>
          <w:color w:val="000000"/>
          <w:kern w:val="0"/>
          <w:sz w:val="24"/>
          <w:szCs w:val="20"/>
        </w:rPr>
      </w:pPr>
      <w:r>
        <w:rPr>
          <w:rFonts w:ascii="宋体" w:hAnsi="宋体" w:cs="宋体"/>
          <w:color w:val="000000"/>
          <w:kern w:val="0"/>
          <w:sz w:val="24"/>
          <w:szCs w:val="20"/>
        </w:rPr>
        <w:t>3.</w:t>
      </w:r>
      <w:r>
        <w:rPr>
          <w:rFonts w:hint="eastAsia" w:ascii="宋体" w:hAnsi="宋体" w:cs="宋体"/>
          <w:color w:val="000000"/>
          <w:kern w:val="0"/>
          <w:sz w:val="24"/>
          <w:szCs w:val="20"/>
        </w:rPr>
        <w:t>招标文件；</w:t>
      </w:r>
    </w:p>
    <w:p>
      <w:pPr>
        <w:spacing w:line="300" w:lineRule="auto"/>
        <w:ind w:firstLine="480" w:firstLineChars="200"/>
        <w:rPr>
          <w:rFonts w:ascii="宋体" w:hAnsi="宋体" w:cs="宋体"/>
          <w:color w:val="000000"/>
          <w:kern w:val="0"/>
          <w:sz w:val="24"/>
          <w:szCs w:val="20"/>
        </w:rPr>
      </w:pPr>
      <w:r>
        <w:rPr>
          <w:rFonts w:ascii="宋体" w:hAnsi="宋体" w:cs="宋体"/>
          <w:color w:val="000000"/>
          <w:kern w:val="0"/>
          <w:sz w:val="24"/>
          <w:szCs w:val="20"/>
        </w:rPr>
        <w:t>4.</w:t>
      </w:r>
      <w:r>
        <w:rPr>
          <w:rFonts w:hint="eastAsia" w:ascii="宋体" w:hAnsi="宋体" w:cs="宋体"/>
          <w:color w:val="000000"/>
          <w:kern w:val="0"/>
          <w:sz w:val="24"/>
          <w:szCs w:val="20"/>
        </w:rPr>
        <w:t>乙方在招投标过程中所作的其它承诺、声明、书面澄清等。</w:t>
      </w:r>
    </w:p>
    <w:p>
      <w:pPr>
        <w:spacing w:line="360" w:lineRule="auto"/>
        <w:ind w:firstLine="480" w:firstLineChars="200"/>
        <w:rPr>
          <w:rFonts w:ascii="宋体" w:hAnsi="宋体" w:cs="宋体"/>
          <w:color w:val="000000"/>
          <w:kern w:val="0"/>
          <w:sz w:val="24"/>
          <w:szCs w:val="20"/>
        </w:rPr>
      </w:pPr>
      <w:r>
        <w:rPr>
          <w:rFonts w:hint="eastAsia" w:ascii="宋体" w:hAnsi="宋体" w:cs="宋体"/>
          <w:color w:val="000000"/>
          <w:kern w:val="0"/>
          <w:sz w:val="24"/>
          <w:szCs w:val="20"/>
        </w:rPr>
        <w:t>三、合同金额与支付</w:t>
      </w:r>
    </w:p>
    <w:p>
      <w:pPr>
        <w:spacing w:line="300" w:lineRule="auto"/>
        <w:ind w:firstLine="480" w:firstLineChars="200"/>
        <w:rPr>
          <w:rFonts w:ascii="宋体" w:hAnsi="宋体" w:cs="宋体"/>
          <w:color w:val="000000"/>
          <w:kern w:val="0"/>
          <w:sz w:val="24"/>
          <w:szCs w:val="20"/>
        </w:rPr>
      </w:pPr>
      <w:r>
        <w:rPr>
          <w:rFonts w:hint="eastAsia" w:ascii="宋体" w:hAnsi="宋体" w:cs="宋体"/>
          <w:color w:val="000000"/>
          <w:kern w:val="0"/>
          <w:sz w:val="24"/>
          <w:szCs w:val="20"/>
        </w:rPr>
        <w:t>合同总金额：人民币（大写）</w:t>
      </w:r>
      <w:r>
        <w:rPr>
          <w:rFonts w:ascii="宋体" w:hAnsi="宋体" w:cs="宋体"/>
          <w:color w:val="000000"/>
          <w:kern w:val="0"/>
          <w:sz w:val="24"/>
          <w:szCs w:val="20"/>
        </w:rPr>
        <w:t xml:space="preserve">        </w:t>
      </w:r>
      <w:r>
        <w:rPr>
          <w:rFonts w:hint="eastAsia" w:ascii="宋体" w:hAnsi="宋体" w:cs="宋体"/>
          <w:color w:val="000000"/>
          <w:kern w:val="0"/>
          <w:sz w:val="24"/>
          <w:szCs w:val="20"/>
        </w:rPr>
        <w:t>元（￥：　</w:t>
      </w:r>
      <w:r>
        <w:rPr>
          <w:rFonts w:ascii="宋体" w:hAnsi="宋体" w:cs="宋体"/>
          <w:color w:val="000000"/>
          <w:kern w:val="0"/>
          <w:sz w:val="24"/>
          <w:szCs w:val="20"/>
        </w:rPr>
        <w:t xml:space="preserve">     </w:t>
      </w:r>
      <w:r>
        <w:rPr>
          <w:rFonts w:hint="eastAsia" w:ascii="宋体" w:hAnsi="宋体" w:cs="宋体"/>
          <w:color w:val="000000"/>
          <w:kern w:val="0"/>
          <w:sz w:val="24"/>
          <w:szCs w:val="20"/>
        </w:rPr>
        <w:t>　　）。</w:t>
      </w:r>
    </w:p>
    <w:p>
      <w:pPr>
        <w:autoSpaceDN w:val="0"/>
        <w:spacing w:line="460" w:lineRule="atLeast"/>
        <w:ind w:firstLine="480"/>
        <w:jc w:val="left"/>
        <w:rPr>
          <w:rFonts w:ascii="宋体"/>
          <w:sz w:val="24"/>
        </w:rPr>
      </w:pPr>
      <w:r>
        <w:rPr>
          <w:rFonts w:hint="eastAsia" w:ascii="宋体" w:cs="宋体"/>
          <w:color w:val="000000"/>
          <w:szCs w:val="20"/>
        </w:rPr>
        <w:t>支付方式：</w:t>
      </w:r>
      <w:r>
        <w:rPr>
          <w:rFonts w:hint="eastAsia" w:ascii="宋体" w:hAnsi="宋体" w:cs="宋体"/>
          <w:sz w:val="24"/>
        </w:rPr>
        <w:t>乙方为甲方出具测评报告后</w:t>
      </w:r>
      <w:r>
        <w:rPr>
          <w:rFonts w:ascii="宋体" w:hAnsi="宋体" w:cs="宋体"/>
          <w:sz w:val="24"/>
        </w:rPr>
        <w:t>10个工作日内</w:t>
      </w:r>
      <w:r>
        <w:rPr>
          <w:rFonts w:hint="eastAsia" w:ascii="宋体" w:hAnsi="宋体" w:cs="宋体"/>
          <w:sz w:val="24"/>
        </w:rPr>
        <w:t>，支付合同总额的</w:t>
      </w:r>
      <w:r>
        <w:rPr>
          <w:rFonts w:ascii="宋体" w:hAnsi="宋体" w:cs="宋体"/>
          <w:sz w:val="24"/>
        </w:rPr>
        <w:t>100%</w:t>
      </w:r>
      <w:r>
        <w:rPr>
          <w:rFonts w:hint="eastAsia" w:ascii="宋体" w:hAnsi="宋体" w:cs="宋体"/>
          <w:sz w:val="24"/>
        </w:rPr>
        <w:t>，即</w:t>
      </w:r>
      <w:r>
        <w:rPr>
          <w:rFonts w:ascii="宋体" w:hAnsi="宋体" w:cs="宋体"/>
          <w:sz w:val="24"/>
        </w:rPr>
        <w:t>[</w:t>
      </w:r>
      <w:r>
        <w:rPr>
          <w:rFonts w:hint="eastAsia" w:ascii="宋体" w:hAnsi="宋体" w:cs="宋体"/>
          <w:sz w:val="24"/>
          <w:u w:val="single"/>
        </w:rPr>
        <w:t>￥1</w:t>
      </w:r>
      <w:r>
        <w:rPr>
          <w:rFonts w:ascii="宋体" w:hAnsi="宋体" w:cs="宋体"/>
          <w:sz w:val="24"/>
          <w:u w:val="single"/>
        </w:rPr>
        <w:t>00000.00</w:t>
      </w:r>
      <w:r>
        <w:rPr>
          <w:rFonts w:hint="eastAsia" w:ascii="宋体" w:hAnsi="宋体" w:cs="宋体"/>
          <w:sz w:val="24"/>
          <w:u w:val="single"/>
        </w:rPr>
        <w:t>元</w:t>
      </w:r>
      <w:r>
        <w:rPr>
          <w:rFonts w:hint="eastAsia" w:ascii="宋体" w:hAnsi="宋体" w:cs="宋体"/>
          <w:sz w:val="24"/>
        </w:rPr>
        <w:t>（大写：人民币</w:t>
      </w:r>
      <w:r>
        <w:rPr>
          <w:rFonts w:hint="eastAsia" w:ascii="宋体" w:hAnsi="宋体" w:cs="宋体"/>
          <w:sz w:val="24"/>
          <w:u w:val="single"/>
        </w:rPr>
        <w:t xml:space="preserve"> 十 </w:t>
      </w:r>
      <w:r>
        <w:rPr>
          <w:rFonts w:hint="eastAsia" w:ascii="宋体" w:hAnsi="宋体" w:cs="宋体"/>
          <w:sz w:val="24"/>
        </w:rPr>
        <w:t>万元整）</w:t>
      </w:r>
      <w:r>
        <w:rPr>
          <w:rFonts w:ascii="宋体" w:hAnsi="宋体" w:cs="宋体"/>
          <w:sz w:val="24"/>
        </w:rPr>
        <w:t>]</w:t>
      </w:r>
      <w:r>
        <w:rPr>
          <w:rFonts w:hint="eastAsia" w:ascii="宋体" w:hAnsi="宋体" w:cs="宋体"/>
          <w:sz w:val="24"/>
        </w:rPr>
        <w:t>；</w:t>
      </w:r>
    </w:p>
    <w:p>
      <w:pPr>
        <w:spacing w:line="360" w:lineRule="auto"/>
        <w:ind w:firstLine="480" w:firstLineChars="200"/>
        <w:rPr>
          <w:rFonts w:ascii="宋体" w:hAnsi="宋体" w:cs="宋体"/>
          <w:color w:val="000000"/>
          <w:kern w:val="0"/>
          <w:sz w:val="24"/>
          <w:szCs w:val="20"/>
        </w:rPr>
      </w:pPr>
      <w:r>
        <w:rPr>
          <w:rFonts w:hint="eastAsia" w:ascii="宋体" w:hAnsi="宋体" w:cs="宋体"/>
          <w:color w:val="000000"/>
          <w:kern w:val="0"/>
          <w:sz w:val="24"/>
          <w:szCs w:val="20"/>
        </w:rPr>
        <w:t>四、乙方服务要求</w:t>
      </w:r>
      <w:r>
        <w:rPr>
          <w:rFonts w:ascii="宋体" w:hAnsi="宋体" w:cs="宋体"/>
          <w:color w:val="000000"/>
          <w:kern w:val="0"/>
          <w:sz w:val="24"/>
          <w:szCs w:val="20"/>
        </w:rPr>
        <w:t xml:space="preserve">  </w:t>
      </w:r>
    </w:p>
    <w:p>
      <w:pPr>
        <w:spacing w:line="360" w:lineRule="auto"/>
        <w:ind w:firstLine="420"/>
        <w:jc w:val="left"/>
        <w:rPr>
          <w:rFonts w:ascii="宋体" w:hAnsi="宋体" w:cs="宋体"/>
          <w:color w:val="000000"/>
          <w:kern w:val="0"/>
          <w:sz w:val="24"/>
          <w:szCs w:val="20"/>
        </w:rPr>
      </w:pPr>
      <w:r>
        <w:rPr>
          <w:rFonts w:ascii="宋体" w:hAnsi="宋体" w:cs="宋体"/>
          <w:color w:val="000000"/>
          <w:kern w:val="0"/>
          <w:sz w:val="24"/>
          <w:szCs w:val="20"/>
        </w:rPr>
        <w:t>1.</w:t>
      </w:r>
      <w:r>
        <w:rPr>
          <w:rFonts w:hint="eastAsia" w:ascii="宋体" w:hAnsi="宋体" w:cs="宋体"/>
          <w:color w:val="000000"/>
          <w:kern w:val="0"/>
          <w:sz w:val="24"/>
          <w:szCs w:val="20"/>
        </w:rPr>
        <w:t>信息系统等保备案和梳理工作.</w:t>
      </w:r>
    </w:p>
    <w:p>
      <w:pPr>
        <w:spacing w:line="360" w:lineRule="auto"/>
        <w:ind w:firstLine="420"/>
        <w:jc w:val="left"/>
        <w:rPr>
          <w:rFonts w:ascii="宋体" w:hAnsi="宋体" w:cs="宋体"/>
          <w:color w:val="000000"/>
          <w:kern w:val="0"/>
          <w:sz w:val="24"/>
          <w:szCs w:val="20"/>
        </w:rPr>
      </w:pPr>
      <w:r>
        <w:rPr>
          <w:rFonts w:ascii="宋体" w:hAnsi="宋体" w:cs="宋体"/>
          <w:color w:val="000000"/>
          <w:kern w:val="0"/>
          <w:sz w:val="24"/>
          <w:szCs w:val="20"/>
        </w:rPr>
        <w:t>2.</w:t>
      </w:r>
      <w:r>
        <w:rPr>
          <w:rFonts w:hint="eastAsia" w:ascii="宋体" w:hAnsi="宋体" w:cs="宋体"/>
          <w:color w:val="000000"/>
          <w:kern w:val="0"/>
          <w:sz w:val="24"/>
          <w:szCs w:val="20"/>
        </w:rPr>
        <w:t>信息系统安全等级保护测评</w:t>
      </w:r>
    </w:p>
    <w:p>
      <w:pPr>
        <w:spacing w:line="360" w:lineRule="auto"/>
        <w:ind w:firstLine="420"/>
        <w:jc w:val="left"/>
        <w:rPr>
          <w:rFonts w:ascii="宋体" w:hAnsi="宋体" w:cs="宋体"/>
          <w:color w:val="000000"/>
          <w:kern w:val="0"/>
          <w:sz w:val="24"/>
          <w:szCs w:val="20"/>
        </w:rPr>
      </w:pPr>
      <w:r>
        <w:rPr>
          <w:rFonts w:hint="eastAsia" w:ascii="宋体" w:hAnsi="宋体" w:cs="宋体"/>
          <w:color w:val="000000"/>
          <w:kern w:val="0"/>
          <w:sz w:val="24"/>
          <w:szCs w:val="20"/>
        </w:rPr>
        <w:t>（</w:t>
      </w:r>
      <w:r>
        <w:rPr>
          <w:rFonts w:ascii="宋体" w:hAnsi="宋体" w:cs="宋体"/>
          <w:color w:val="000000"/>
          <w:kern w:val="0"/>
          <w:sz w:val="24"/>
          <w:szCs w:val="20"/>
        </w:rPr>
        <w:t>1</w:t>
      </w:r>
      <w:r>
        <w:rPr>
          <w:rFonts w:hint="eastAsia" w:ascii="宋体" w:hAnsi="宋体" w:cs="宋体"/>
          <w:color w:val="000000"/>
          <w:kern w:val="0"/>
          <w:sz w:val="24"/>
          <w:szCs w:val="20"/>
        </w:rPr>
        <w:t>）信息资产收集及方案编制</w:t>
      </w:r>
    </w:p>
    <w:p>
      <w:pPr>
        <w:spacing w:line="360" w:lineRule="auto"/>
        <w:ind w:firstLine="420"/>
        <w:jc w:val="left"/>
        <w:rPr>
          <w:rFonts w:ascii="宋体" w:hAnsi="宋体" w:cs="宋体"/>
          <w:color w:val="000000"/>
          <w:kern w:val="0"/>
          <w:sz w:val="24"/>
          <w:szCs w:val="20"/>
        </w:rPr>
      </w:pPr>
      <w:r>
        <w:rPr>
          <w:rFonts w:hint="eastAsia" w:ascii="宋体" w:hAnsi="宋体" w:cs="宋体"/>
          <w:color w:val="000000"/>
          <w:kern w:val="0"/>
          <w:sz w:val="24"/>
          <w:szCs w:val="20"/>
        </w:rPr>
        <w:t>（</w:t>
      </w:r>
      <w:r>
        <w:rPr>
          <w:rFonts w:ascii="宋体" w:hAnsi="宋体" w:cs="宋体"/>
          <w:color w:val="000000"/>
          <w:kern w:val="0"/>
          <w:sz w:val="24"/>
          <w:szCs w:val="20"/>
        </w:rPr>
        <w:t>2</w:t>
      </w:r>
      <w:r>
        <w:rPr>
          <w:rFonts w:hint="eastAsia" w:ascii="宋体" w:hAnsi="宋体" w:cs="宋体"/>
          <w:color w:val="000000"/>
          <w:kern w:val="0"/>
          <w:sz w:val="24"/>
          <w:szCs w:val="20"/>
        </w:rPr>
        <w:t>）信息系统安全等级保护信息系统现场测评</w:t>
      </w:r>
    </w:p>
    <w:p>
      <w:pPr>
        <w:spacing w:line="360" w:lineRule="auto"/>
        <w:ind w:firstLine="420"/>
        <w:jc w:val="left"/>
        <w:rPr>
          <w:rFonts w:ascii="宋体" w:hAnsi="宋体" w:cs="宋体"/>
          <w:color w:val="000000"/>
          <w:kern w:val="0"/>
          <w:sz w:val="24"/>
          <w:szCs w:val="20"/>
        </w:rPr>
      </w:pPr>
      <w:r>
        <w:rPr>
          <w:rFonts w:hint="eastAsia" w:ascii="宋体" w:hAnsi="宋体" w:cs="宋体"/>
          <w:color w:val="000000"/>
          <w:kern w:val="0"/>
          <w:sz w:val="24"/>
          <w:szCs w:val="20"/>
        </w:rPr>
        <w:t>（</w:t>
      </w:r>
      <w:r>
        <w:rPr>
          <w:rFonts w:ascii="宋体" w:hAnsi="宋体" w:cs="宋体"/>
          <w:color w:val="000000"/>
          <w:kern w:val="0"/>
          <w:sz w:val="24"/>
          <w:szCs w:val="20"/>
        </w:rPr>
        <w:t>3</w:t>
      </w:r>
      <w:r>
        <w:rPr>
          <w:rFonts w:hint="eastAsia" w:ascii="宋体" w:hAnsi="宋体" w:cs="宋体"/>
          <w:color w:val="000000"/>
          <w:kern w:val="0"/>
          <w:sz w:val="24"/>
          <w:szCs w:val="20"/>
        </w:rPr>
        <w:t>）测评完成之后，每个系统均应提供《江苏开放大学</w:t>
      </w:r>
      <w:r>
        <w:rPr>
          <w:rFonts w:ascii="宋体" w:hAnsi="宋体" w:cs="宋体"/>
          <w:color w:val="000000"/>
          <w:kern w:val="0"/>
          <w:sz w:val="24"/>
          <w:szCs w:val="20"/>
        </w:rPr>
        <w:t>XX</w:t>
      </w:r>
      <w:r>
        <w:rPr>
          <w:rFonts w:hint="eastAsia" w:ascii="宋体" w:hAnsi="宋体" w:cs="宋体"/>
          <w:color w:val="000000"/>
          <w:kern w:val="0"/>
          <w:sz w:val="24"/>
          <w:szCs w:val="20"/>
        </w:rPr>
        <w:t>系统信息系统现场测评结果》和《</w:t>
      </w:r>
      <w:bookmarkStart w:id="42" w:name="OLE_LINK8"/>
      <w:r>
        <w:rPr>
          <w:rFonts w:hint="eastAsia" w:ascii="宋体" w:hAnsi="宋体" w:cs="宋体"/>
          <w:color w:val="000000"/>
          <w:kern w:val="0"/>
          <w:sz w:val="24"/>
          <w:szCs w:val="20"/>
        </w:rPr>
        <w:t>江苏开放大学</w:t>
      </w:r>
      <w:r>
        <w:rPr>
          <w:rFonts w:ascii="宋体" w:hAnsi="宋体" w:cs="宋体"/>
          <w:color w:val="000000"/>
          <w:kern w:val="0"/>
          <w:sz w:val="24"/>
          <w:szCs w:val="20"/>
        </w:rPr>
        <w:t>XX</w:t>
      </w:r>
      <w:r>
        <w:rPr>
          <w:rFonts w:hint="eastAsia" w:ascii="宋体" w:hAnsi="宋体" w:cs="宋体"/>
          <w:color w:val="000000"/>
          <w:kern w:val="0"/>
          <w:sz w:val="24"/>
          <w:szCs w:val="20"/>
        </w:rPr>
        <w:t>系统</w:t>
      </w:r>
      <w:bookmarkEnd w:id="42"/>
      <w:r>
        <w:rPr>
          <w:rFonts w:hint="eastAsia" w:ascii="宋体" w:hAnsi="宋体" w:cs="宋体"/>
          <w:color w:val="000000"/>
          <w:kern w:val="0"/>
          <w:sz w:val="24"/>
          <w:szCs w:val="20"/>
        </w:rPr>
        <w:t>信息安全等级保护安全建设、整改方案》等书面文档。</w:t>
      </w:r>
      <w:bookmarkStart w:id="43" w:name="OLE_LINK6"/>
    </w:p>
    <w:p>
      <w:pPr>
        <w:spacing w:line="360" w:lineRule="auto"/>
        <w:ind w:firstLine="420"/>
        <w:jc w:val="left"/>
        <w:rPr>
          <w:rFonts w:ascii="宋体" w:hAnsi="宋体" w:cs="宋体"/>
          <w:color w:val="000000"/>
          <w:kern w:val="0"/>
          <w:sz w:val="24"/>
          <w:szCs w:val="20"/>
        </w:rPr>
      </w:pPr>
      <w:r>
        <w:rPr>
          <w:rFonts w:hint="eastAsia" w:ascii="宋体" w:hAnsi="宋体" w:cs="宋体"/>
          <w:color w:val="000000"/>
          <w:kern w:val="0"/>
          <w:sz w:val="24"/>
          <w:szCs w:val="20"/>
        </w:rPr>
        <w:t>（</w:t>
      </w:r>
      <w:r>
        <w:rPr>
          <w:rFonts w:ascii="宋体" w:hAnsi="宋体" w:cs="宋体"/>
          <w:color w:val="000000"/>
          <w:kern w:val="0"/>
          <w:sz w:val="24"/>
          <w:szCs w:val="20"/>
        </w:rPr>
        <w:t>4</w:t>
      </w:r>
      <w:r>
        <w:rPr>
          <w:rFonts w:hint="eastAsia" w:ascii="宋体" w:hAnsi="宋体" w:cs="宋体"/>
          <w:color w:val="000000"/>
          <w:kern w:val="0"/>
          <w:sz w:val="24"/>
          <w:szCs w:val="20"/>
        </w:rPr>
        <w:t>）</w:t>
      </w:r>
      <w:bookmarkEnd w:id="43"/>
      <w:r>
        <w:rPr>
          <w:rFonts w:hint="eastAsia" w:ascii="宋体" w:hAnsi="宋体" w:cs="宋体"/>
          <w:color w:val="000000"/>
          <w:kern w:val="0"/>
          <w:sz w:val="24"/>
          <w:szCs w:val="20"/>
        </w:rPr>
        <w:t>协助江苏开放大学开展信息系统安全等级保护整改。</w:t>
      </w:r>
    </w:p>
    <w:p>
      <w:pPr>
        <w:spacing w:line="360" w:lineRule="auto"/>
        <w:ind w:firstLine="420"/>
        <w:jc w:val="left"/>
        <w:rPr>
          <w:rFonts w:ascii="宋体" w:hAnsi="宋体" w:cs="宋体"/>
          <w:color w:val="000000"/>
          <w:kern w:val="0"/>
          <w:sz w:val="24"/>
          <w:szCs w:val="20"/>
        </w:rPr>
      </w:pPr>
      <w:bookmarkStart w:id="44" w:name="OLE_LINK5"/>
      <w:r>
        <w:rPr>
          <w:rFonts w:hint="eastAsia" w:ascii="宋体" w:hAnsi="宋体" w:cs="宋体"/>
          <w:color w:val="000000"/>
          <w:kern w:val="0"/>
          <w:sz w:val="24"/>
          <w:szCs w:val="20"/>
        </w:rPr>
        <w:t>（</w:t>
      </w:r>
      <w:r>
        <w:rPr>
          <w:rFonts w:ascii="宋体" w:hAnsi="宋体" w:cs="宋体"/>
          <w:color w:val="000000"/>
          <w:kern w:val="0"/>
          <w:sz w:val="24"/>
          <w:szCs w:val="20"/>
        </w:rPr>
        <w:t>5</w:t>
      </w:r>
      <w:r>
        <w:rPr>
          <w:rFonts w:hint="eastAsia" w:ascii="宋体" w:hAnsi="宋体" w:cs="宋体"/>
          <w:color w:val="000000"/>
          <w:kern w:val="0"/>
          <w:sz w:val="24"/>
          <w:szCs w:val="20"/>
        </w:rPr>
        <w:t>）</w:t>
      </w:r>
      <w:bookmarkEnd w:id="44"/>
      <w:r>
        <w:rPr>
          <w:rFonts w:hint="eastAsia" w:ascii="宋体" w:hAnsi="宋体" w:cs="宋体"/>
          <w:color w:val="000000"/>
          <w:kern w:val="0"/>
          <w:sz w:val="24"/>
          <w:szCs w:val="20"/>
        </w:rPr>
        <w:t>测评复查后，提交《江苏开放大学</w:t>
      </w:r>
      <w:r>
        <w:rPr>
          <w:rFonts w:ascii="宋体" w:hAnsi="宋体" w:cs="宋体"/>
          <w:color w:val="000000"/>
          <w:kern w:val="0"/>
          <w:sz w:val="24"/>
          <w:szCs w:val="20"/>
        </w:rPr>
        <w:t>XX</w:t>
      </w:r>
      <w:r>
        <w:rPr>
          <w:rFonts w:hint="eastAsia" w:ascii="宋体" w:hAnsi="宋体" w:cs="宋体"/>
          <w:color w:val="000000"/>
          <w:kern w:val="0"/>
          <w:sz w:val="24"/>
          <w:szCs w:val="20"/>
        </w:rPr>
        <w:t>系统信息安全等级保护测评报告》，并提交公安机关有关部门报备。</w:t>
      </w:r>
    </w:p>
    <w:p>
      <w:pPr>
        <w:spacing w:line="360" w:lineRule="auto"/>
        <w:ind w:firstLine="420"/>
        <w:jc w:val="left"/>
        <w:rPr>
          <w:rFonts w:ascii="宋体" w:hAnsi="宋体" w:cs="宋体"/>
          <w:color w:val="000000"/>
          <w:kern w:val="0"/>
          <w:sz w:val="24"/>
          <w:szCs w:val="20"/>
        </w:rPr>
      </w:pPr>
      <w:r>
        <w:rPr>
          <w:rFonts w:ascii="宋体" w:hAnsi="宋体" w:cs="宋体"/>
          <w:color w:val="000000"/>
          <w:kern w:val="0"/>
          <w:sz w:val="24"/>
          <w:szCs w:val="20"/>
        </w:rPr>
        <w:t>3.</w:t>
      </w:r>
      <w:r>
        <w:rPr>
          <w:rFonts w:hint="eastAsia" w:ascii="宋体" w:hAnsi="宋体" w:cs="宋体"/>
          <w:color w:val="000000"/>
          <w:kern w:val="0"/>
          <w:sz w:val="24"/>
          <w:szCs w:val="20"/>
        </w:rPr>
        <w:t>未经甲方书面同意，乙方不得将本合同项目部分或全部服务工作转让第三人承担。</w:t>
      </w:r>
    </w:p>
    <w:p>
      <w:pPr>
        <w:spacing w:line="360" w:lineRule="auto"/>
        <w:ind w:firstLine="480" w:firstLineChars="200"/>
        <w:rPr>
          <w:rFonts w:ascii="宋体" w:hAnsi="宋体" w:cs="宋体"/>
          <w:color w:val="000000"/>
          <w:kern w:val="0"/>
          <w:sz w:val="24"/>
          <w:szCs w:val="20"/>
        </w:rPr>
      </w:pPr>
      <w:r>
        <w:rPr>
          <w:rFonts w:hint="eastAsia" w:ascii="宋体" w:hAnsi="宋体" w:cs="宋体"/>
          <w:color w:val="000000"/>
          <w:kern w:val="0"/>
          <w:sz w:val="24"/>
          <w:szCs w:val="20"/>
        </w:rPr>
        <w:t>五、项目验收</w:t>
      </w:r>
    </w:p>
    <w:p>
      <w:pPr>
        <w:spacing w:line="360" w:lineRule="auto"/>
        <w:ind w:firstLine="420"/>
        <w:jc w:val="left"/>
        <w:rPr>
          <w:rFonts w:ascii="宋体" w:hAnsi="宋体" w:cs="宋体"/>
          <w:color w:val="000000"/>
          <w:kern w:val="0"/>
          <w:sz w:val="24"/>
          <w:szCs w:val="20"/>
        </w:rPr>
      </w:pPr>
      <w:r>
        <w:rPr>
          <w:rFonts w:hint="eastAsia" w:ascii="宋体" w:hAnsi="宋体" w:cs="宋体"/>
          <w:color w:val="000000"/>
          <w:kern w:val="0"/>
          <w:sz w:val="24"/>
          <w:szCs w:val="20"/>
        </w:rPr>
        <w:t>双方确定以下列标准和方式对乙方的技术服务工作成果进行验收：</w:t>
      </w:r>
    </w:p>
    <w:p>
      <w:pPr>
        <w:spacing w:line="360" w:lineRule="auto"/>
        <w:ind w:firstLine="420"/>
        <w:jc w:val="left"/>
        <w:rPr>
          <w:rFonts w:ascii="宋体" w:hAnsi="宋体" w:cs="宋体"/>
          <w:color w:val="000000"/>
          <w:kern w:val="0"/>
          <w:sz w:val="24"/>
          <w:szCs w:val="20"/>
        </w:rPr>
      </w:pPr>
      <w:r>
        <w:rPr>
          <w:rFonts w:ascii="宋体" w:hAnsi="宋体" w:cs="宋体"/>
          <w:color w:val="000000"/>
          <w:kern w:val="0"/>
          <w:sz w:val="24"/>
          <w:szCs w:val="20"/>
        </w:rPr>
        <w:t>1.</w:t>
      </w:r>
      <w:r>
        <w:rPr>
          <w:rFonts w:hint="eastAsia" w:ascii="宋体" w:hAnsi="宋体" w:cs="宋体"/>
          <w:color w:val="000000"/>
          <w:kern w:val="0"/>
          <w:sz w:val="24"/>
          <w:szCs w:val="20"/>
        </w:rPr>
        <w:t>乙方完成技术服务工作的形式：服务期满提交详细评估测评报告并协助甲方完成整改。</w:t>
      </w:r>
    </w:p>
    <w:p>
      <w:pPr>
        <w:spacing w:line="360" w:lineRule="auto"/>
        <w:ind w:firstLine="420"/>
        <w:jc w:val="left"/>
        <w:rPr>
          <w:rFonts w:ascii="宋体" w:hAnsi="宋体" w:cs="宋体"/>
          <w:color w:val="000000"/>
          <w:kern w:val="0"/>
          <w:sz w:val="24"/>
          <w:szCs w:val="20"/>
        </w:rPr>
      </w:pPr>
      <w:r>
        <w:rPr>
          <w:rFonts w:ascii="宋体" w:hAnsi="宋体" w:cs="宋体"/>
          <w:color w:val="000000"/>
          <w:kern w:val="0"/>
          <w:sz w:val="24"/>
          <w:szCs w:val="20"/>
        </w:rPr>
        <w:t>2.</w:t>
      </w:r>
      <w:r>
        <w:rPr>
          <w:rFonts w:hint="eastAsia" w:ascii="宋体" w:hAnsi="宋体" w:cs="宋体"/>
          <w:color w:val="000000"/>
          <w:kern w:val="0"/>
          <w:sz w:val="24"/>
          <w:szCs w:val="20"/>
        </w:rPr>
        <w:t>验收的时间和地点：服务期满时在南京验收。</w:t>
      </w:r>
    </w:p>
    <w:p>
      <w:pPr>
        <w:spacing w:line="360" w:lineRule="auto"/>
        <w:ind w:firstLine="480" w:firstLineChars="200"/>
        <w:rPr>
          <w:rFonts w:ascii="宋体" w:hAnsi="宋体" w:cs="宋体"/>
          <w:color w:val="000000"/>
          <w:kern w:val="0"/>
          <w:sz w:val="24"/>
          <w:szCs w:val="20"/>
        </w:rPr>
      </w:pPr>
      <w:r>
        <w:rPr>
          <w:rFonts w:hint="eastAsia" w:ascii="宋体" w:hAnsi="宋体" w:cs="宋体"/>
          <w:color w:val="000000"/>
          <w:kern w:val="0"/>
          <w:sz w:val="24"/>
          <w:szCs w:val="20"/>
        </w:rPr>
        <w:t>六、不可抗力</w:t>
      </w:r>
    </w:p>
    <w:p>
      <w:pPr>
        <w:spacing w:line="360" w:lineRule="auto"/>
        <w:ind w:firstLine="420"/>
        <w:jc w:val="left"/>
        <w:rPr>
          <w:rFonts w:ascii="宋体" w:hAnsi="宋体" w:cs="宋体"/>
          <w:color w:val="000000"/>
          <w:kern w:val="0"/>
          <w:sz w:val="24"/>
          <w:szCs w:val="20"/>
        </w:rPr>
      </w:pPr>
      <w:r>
        <w:rPr>
          <w:rFonts w:ascii="宋体" w:hAnsi="宋体" w:cs="宋体"/>
          <w:color w:val="000000"/>
          <w:kern w:val="0"/>
          <w:sz w:val="24"/>
          <w:szCs w:val="20"/>
        </w:rPr>
        <w:t>1.</w:t>
      </w:r>
      <w:r>
        <w:rPr>
          <w:rFonts w:hint="eastAsia" w:ascii="宋体" w:hAnsi="宋体" w:cs="宋体"/>
          <w:color w:val="000000"/>
          <w:kern w:val="0"/>
          <w:sz w:val="24"/>
          <w:szCs w:val="20"/>
        </w:rPr>
        <w:t>因不可抗力不能履行合同的，根据不可抗力的影响，部分或者全部免除责任。但合同一方迟延履行后发生严重后果的，不能免除责任。</w:t>
      </w:r>
    </w:p>
    <w:p>
      <w:pPr>
        <w:spacing w:line="360" w:lineRule="auto"/>
        <w:ind w:firstLine="420"/>
        <w:jc w:val="left"/>
        <w:rPr>
          <w:rFonts w:ascii="宋体" w:hAnsi="宋体" w:cs="宋体"/>
          <w:color w:val="000000"/>
          <w:kern w:val="0"/>
          <w:sz w:val="24"/>
          <w:szCs w:val="20"/>
        </w:rPr>
      </w:pPr>
      <w:r>
        <w:rPr>
          <w:rFonts w:ascii="宋体" w:hAnsi="宋体" w:cs="宋体"/>
          <w:color w:val="000000"/>
          <w:kern w:val="0"/>
          <w:sz w:val="24"/>
          <w:szCs w:val="20"/>
        </w:rPr>
        <w:t>2.</w:t>
      </w:r>
      <w:r>
        <w:rPr>
          <w:rFonts w:hint="eastAsia" w:ascii="宋体" w:hAnsi="宋体" w:cs="宋体"/>
          <w:color w:val="000000"/>
          <w:kern w:val="0"/>
          <w:sz w:val="24"/>
          <w:szCs w:val="20"/>
        </w:rPr>
        <w:t>合同一方因不可抗力不能履行合同的，应当及时通知对方，以减轻可能给对方造成的损失，并应当在合理期限内提供证明。</w:t>
      </w:r>
    </w:p>
    <w:p>
      <w:pPr>
        <w:widowControl/>
        <w:spacing w:line="360" w:lineRule="auto"/>
        <w:ind w:firstLine="470" w:firstLineChars="196"/>
        <w:rPr>
          <w:rFonts w:ascii="宋体" w:hAnsi="宋体" w:cs="宋体"/>
          <w:color w:val="000000"/>
          <w:kern w:val="0"/>
          <w:sz w:val="24"/>
          <w:szCs w:val="20"/>
        </w:rPr>
      </w:pPr>
      <w:r>
        <w:rPr>
          <w:rFonts w:hint="eastAsia" w:ascii="宋体" w:hAnsi="宋体" w:cs="宋体"/>
          <w:color w:val="000000"/>
          <w:kern w:val="0"/>
          <w:sz w:val="24"/>
          <w:szCs w:val="20"/>
        </w:rPr>
        <w:t>七、保密条款</w:t>
      </w:r>
    </w:p>
    <w:p>
      <w:pPr>
        <w:spacing w:line="360" w:lineRule="auto"/>
        <w:ind w:firstLine="420"/>
        <w:jc w:val="left"/>
        <w:rPr>
          <w:rFonts w:ascii="宋体" w:hAnsi="宋体" w:cs="宋体"/>
          <w:color w:val="000000"/>
          <w:kern w:val="0"/>
          <w:sz w:val="24"/>
          <w:szCs w:val="20"/>
        </w:rPr>
      </w:pPr>
      <w:r>
        <w:rPr>
          <w:rFonts w:hint="eastAsia" w:ascii="宋体" w:hAnsi="宋体" w:cs="宋体"/>
          <w:color w:val="000000"/>
          <w:kern w:val="0"/>
          <w:sz w:val="24"/>
          <w:szCs w:val="20"/>
        </w:rPr>
        <w:t>乙方不得将在履行本合同中知悉的甲方任何信息随意泄露、擅自使用。如违反本条款规定，乙方应当承担如下责任：</w:t>
      </w:r>
      <w:r>
        <w:rPr>
          <w:rFonts w:ascii="宋体" w:hAnsi="宋体" w:cs="宋体"/>
          <w:color w:val="000000"/>
          <w:kern w:val="0"/>
          <w:sz w:val="24"/>
          <w:szCs w:val="20"/>
        </w:rPr>
        <w:t>__________________________</w:t>
      </w:r>
    </w:p>
    <w:p>
      <w:pPr>
        <w:widowControl/>
        <w:spacing w:after="120"/>
        <w:ind w:firstLine="480"/>
        <w:rPr>
          <w:rFonts w:ascii="宋体" w:hAnsi="宋体" w:cs="宋体"/>
          <w:color w:val="000000"/>
          <w:kern w:val="0"/>
          <w:sz w:val="24"/>
          <w:szCs w:val="20"/>
        </w:rPr>
      </w:pPr>
      <w:r>
        <w:rPr>
          <w:rFonts w:hint="eastAsia" w:ascii="宋体" w:hAnsi="宋体" w:cs="宋体"/>
          <w:color w:val="000000"/>
          <w:kern w:val="0"/>
          <w:sz w:val="24"/>
          <w:szCs w:val="20"/>
        </w:rPr>
        <w:t>八、违约责任</w:t>
      </w:r>
    </w:p>
    <w:p>
      <w:pPr>
        <w:spacing w:after="120"/>
        <w:ind w:firstLine="480"/>
        <w:rPr>
          <w:rFonts w:ascii="宋体" w:hAnsi="宋体" w:cs="宋体"/>
          <w:color w:val="000000"/>
          <w:kern w:val="0"/>
          <w:sz w:val="24"/>
          <w:szCs w:val="20"/>
        </w:rPr>
      </w:pPr>
      <w:r>
        <w:rPr>
          <w:rFonts w:ascii="宋体" w:hAnsi="宋体" w:cs="宋体"/>
          <w:color w:val="000000"/>
          <w:kern w:val="0"/>
          <w:sz w:val="24"/>
          <w:szCs w:val="20"/>
        </w:rPr>
        <w:t>1</w:t>
      </w:r>
      <w:r>
        <w:rPr>
          <w:rFonts w:hint="eastAsia" w:ascii="宋体" w:hAnsi="宋体" w:cs="宋体"/>
          <w:color w:val="000000"/>
          <w:kern w:val="0"/>
          <w:sz w:val="24"/>
          <w:szCs w:val="20"/>
        </w:rPr>
        <w:t>、乙方如未能在本合同约定期限内完成服务项目的，则应按合同总价款每日万分之五的标准向甲方支付违约金。乙方支付逾期违约金后，不免除继续完成项目及修补缺陷的义务。逾期超过</w:t>
      </w:r>
      <w:r>
        <w:rPr>
          <w:rFonts w:ascii="宋体" w:hAnsi="宋体" w:cs="宋体"/>
          <w:color w:val="000000"/>
          <w:kern w:val="0"/>
          <w:sz w:val="24"/>
          <w:szCs w:val="20"/>
        </w:rPr>
        <w:t>30</w:t>
      </w:r>
      <w:r>
        <w:rPr>
          <w:rFonts w:hint="eastAsia" w:ascii="宋体" w:hAnsi="宋体" w:cs="宋体"/>
          <w:color w:val="000000"/>
          <w:kern w:val="0"/>
          <w:sz w:val="24"/>
          <w:szCs w:val="20"/>
        </w:rPr>
        <w:t>天的，甲方有权解除本合同。</w:t>
      </w:r>
    </w:p>
    <w:p>
      <w:pPr>
        <w:spacing w:after="120"/>
        <w:ind w:firstLine="480"/>
        <w:rPr>
          <w:rFonts w:ascii="宋体" w:hAnsi="宋体" w:cs="宋体"/>
          <w:color w:val="000000"/>
          <w:kern w:val="0"/>
          <w:sz w:val="24"/>
          <w:szCs w:val="20"/>
        </w:rPr>
      </w:pPr>
      <w:r>
        <w:rPr>
          <w:rFonts w:ascii="宋体" w:hAnsi="宋体" w:cs="宋体"/>
          <w:color w:val="000000"/>
          <w:kern w:val="0"/>
          <w:sz w:val="24"/>
          <w:szCs w:val="20"/>
        </w:rPr>
        <w:t>2</w:t>
      </w:r>
      <w:r>
        <w:rPr>
          <w:rFonts w:hint="eastAsia" w:ascii="宋体" w:hAnsi="宋体" w:cs="宋体"/>
          <w:color w:val="000000"/>
          <w:kern w:val="0"/>
          <w:sz w:val="24"/>
          <w:szCs w:val="20"/>
        </w:rPr>
        <w:t>、</w:t>
      </w:r>
      <w:r>
        <w:rPr>
          <w:rFonts w:ascii="宋体" w:hAnsi="宋体" w:cs="宋体"/>
          <w:color w:val="000000"/>
          <w:kern w:val="0"/>
          <w:sz w:val="24"/>
          <w:szCs w:val="20"/>
        </w:rPr>
        <w:t xml:space="preserve"> </w:t>
      </w:r>
      <w:r>
        <w:rPr>
          <w:rFonts w:hint="eastAsia" w:ascii="宋体" w:hAnsi="宋体" w:cs="宋体"/>
          <w:color w:val="000000"/>
          <w:kern w:val="0"/>
          <w:sz w:val="24"/>
          <w:szCs w:val="20"/>
        </w:rPr>
        <w:t>服务质量必须达到合同约定的质量标准以及投标书承诺的质量标准，如违反本条约定的质量标准，乙方必须无偿返修并按合同总价的</w:t>
      </w:r>
      <w:r>
        <w:rPr>
          <w:rFonts w:ascii="宋体" w:hAnsi="宋体" w:cs="宋体"/>
          <w:color w:val="000000"/>
          <w:kern w:val="0"/>
          <w:sz w:val="24"/>
          <w:szCs w:val="20"/>
        </w:rPr>
        <w:t>10%</w:t>
      </w:r>
      <w:r>
        <w:rPr>
          <w:rFonts w:hint="eastAsia" w:ascii="宋体" w:hAnsi="宋体" w:cs="宋体"/>
          <w:color w:val="000000"/>
          <w:kern w:val="0"/>
          <w:sz w:val="24"/>
          <w:szCs w:val="20"/>
        </w:rPr>
        <w:t>向甲方支付违约金。此赔偿并不能解除乙方完成服务内容的责任及合同约定的其他责任。</w:t>
      </w:r>
    </w:p>
    <w:p>
      <w:pPr>
        <w:spacing w:after="120"/>
        <w:ind w:firstLine="480"/>
        <w:rPr>
          <w:rFonts w:ascii="宋体" w:hAnsi="宋体" w:cs="宋体"/>
          <w:color w:val="000000"/>
          <w:kern w:val="0"/>
          <w:sz w:val="24"/>
          <w:szCs w:val="20"/>
        </w:rPr>
      </w:pPr>
      <w:r>
        <w:rPr>
          <w:rFonts w:ascii="宋体" w:hAnsi="宋体" w:cs="宋体"/>
          <w:color w:val="000000"/>
          <w:kern w:val="0"/>
          <w:sz w:val="24"/>
          <w:szCs w:val="20"/>
        </w:rPr>
        <w:t>3</w:t>
      </w:r>
      <w:r>
        <w:rPr>
          <w:rFonts w:hint="eastAsia" w:ascii="宋体" w:hAnsi="宋体" w:cs="宋体"/>
          <w:color w:val="000000"/>
          <w:kern w:val="0"/>
          <w:sz w:val="24"/>
          <w:szCs w:val="20"/>
        </w:rPr>
        <w:t>、若乙方擅自停工或单方面终止合同的执行或发生其他违约行为，造成合同无法履行，甲方有权按乙方已完成合格工程量的</w:t>
      </w:r>
      <w:r>
        <w:rPr>
          <w:rFonts w:ascii="宋体" w:hAnsi="宋体" w:cs="宋体"/>
          <w:color w:val="000000"/>
          <w:kern w:val="0"/>
          <w:sz w:val="24"/>
          <w:szCs w:val="20"/>
        </w:rPr>
        <w:t>70%</w:t>
      </w:r>
      <w:r>
        <w:rPr>
          <w:rFonts w:hint="eastAsia" w:ascii="宋体" w:hAnsi="宋体" w:cs="宋体"/>
          <w:color w:val="000000"/>
          <w:kern w:val="0"/>
          <w:sz w:val="24"/>
          <w:szCs w:val="20"/>
        </w:rPr>
        <w:t>给予结算，乙方须承担由此而给甲方造成的一切损失。</w:t>
      </w:r>
    </w:p>
    <w:p>
      <w:pPr>
        <w:widowControl/>
        <w:spacing w:after="120"/>
        <w:ind w:firstLine="480"/>
        <w:rPr>
          <w:rFonts w:ascii="宋体" w:hAnsi="宋体" w:cs="宋体"/>
          <w:color w:val="000000"/>
          <w:kern w:val="0"/>
          <w:sz w:val="24"/>
          <w:szCs w:val="20"/>
        </w:rPr>
      </w:pPr>
    </w:p>
    <w:p>
      <w:pPr>
        <w:widowControl/>
        <w:spacing w:line="360" w:lineRule="auto"/>
        <w:ind w:firstLine="352" w:firstLineChars="147"/>
        <w:rPr>
          <w:rFonts w:ascii="宋体" w:hAnsi="宋体" w:cs="宋体"/>
          <w:color w:val="000000"/>
          <w:kern w:val="0"/>
          <w:sz w:val="24"/>
          <w:szCs w:val="20"/>
        </w:rPr>
      </w:pPr>
      <w:r>
        <w:rPr>
          <w:rFonts w:hint="eastAsia" w:ascii="宋体" w:hAnsi="宋体" w:cs="宋体"/>
          <w:color w:val="000000"/>
          <w:kern w:val="0"/>
          <w:sz w:val="24"/>
          <w:szCs w:val="20"/>
        </w:rPr>
        <w:t>九、合同纠纷处理</w:t>
      </w:r>
    </w:p>
    <w:p>
      <w:pPr>
        <w:spacing w:line="360" w:lineRule="auto"/>
        <w:ind w:firstLine="420"/>
        <w:jc w:val="left"/>
        <w:rPr>
          <w:rFonts w:ascii="宋体" w:hAnsi="宋体" w:cs="宋体"/>
          <w:color w:val="000000"/>
          <w:kern w:val="0"/>
          <w:sz w:val="24"/>
          <w:szCs w:val="20"/>
        </w:rPr>
      </w:pPr>
      <w:r>
        <w:rPr>
          <w:rFonts w:ascii="宋体" w:hAnsi="宋体" w:cs="宋体"/>
          <w:color w:val="000000"/>
          <w:kern w:val="0"/>
          <w:sz w:val="24"/>
          <w:szCs w:val="20"/>
        </w:rPr>
        <w:t>1</w:t>
      </w:r>
      <w:r>
        <w:rPr>
          <w:rFonts w:hint="eastAsia" w:ascii="宋体" w:hAnsi="宋体" w:cs="宋体"/>
          <w:color w:val="000000"/>
          <w:kern w:val="0"/>
          <w:sz w:val="24"/>
          <w:szCs w:val="20"/>
        </w:rPr>
        <w:t>、本合同执行过程中发生纠纷，由甲乙双方协商处理，若协商不成，双方一致同意由采购人所在地法院管辖。</w:t>
      </w:r>
    </w:p>
    <w:p>
      <w:pPr>
        <w:spacing w:after="120"/>
        <w:rPr>
          <w:rFonts w:ascii="宋体" w:hAnsi="宋体" w:cs="宋体"/>
          <w:color w:val="000000"/>
          <w:kern w:val="0"/>
          <w:sz w:val="24"/>
          <w:szCs w:val="20"/>
        </w:rPr>
      </w:pPr>
      <w:r>
        <w:rPr>
          <w:rFonts w:ascii="宋体" w:hAnsi="宋体" w:cs="宋体"/>
          <w:color w:val="000000"/>
          <w:kern w:val="0"/>
          <w:sz w:val="24"/>
          <w:szCs w:val="20"/>
        </w:rPr>
        <w:t xml:space="preserve">   2</w:t>
      </w:r>
      <w:r>
        <w:rPr>
          <w:rFonts w:hint="eastAsia" w:ascii="宋体" w:hAnsi="宋体" w:cs="宋体"/>
          <w:color w:val="000000"/>
          <w:kern w:val="0"/>
          <w:sz w:val="24"/>
          <w:szCs w:val="20"/>
        </w:rPr>
        <w:t>、因乙方违约致使甲方采取诉讼方式解决纠纷的，乙方应承担甲方为维护权益而发生的包括但不限于诉讼费、通讯费、律师费、调查费等。</w:t>
      </w:r>
    </w:p>
    <w:p>
      <w:pPr>
        <w:spacing w:after="120"/>
        <w:ind w:firstLine="360" w:firstLineChars="150"/>
        <w:rPr>
          <w:rFonts w:ascii="宋体" w:hAnsi="宋体" w:cs="宋体"/>
          <w:color w:val="000000"/>
          <w:kern w:val="0"/>
          <w:sz w:val="24"/>
          <w:szCs w:val="20"/>
        </w:rPr>
      </w:pPr>
      <w:r>
        <w:rPr>
          <w:rFonts w:ascii="宋体" w:hAnsi="宋体" w:cs="宋体"/>
          <w:color w:val="000000"/>
          <w:kern w:val="0"/>
          <w:sz w:val="24"/>
          <w:szCs w:val="20"/>
        </w:rPr>
        <w:t>3</w:t>
      </w:r>
      <w:r>
        <w:rPr>
          <w:rFonts w:hint="eastAsia" w:ascii="宋体" w:hAnsi="宋体" w:cs="宋体"/>
          <w:color w:val="000000"/>
          <w:kern w:val="0"/>
          <w:sz w:val="24"/>
          <w:szCs w:val="20"/>
        </w:rPr>
        <w:t>、</w:t>
      </w:r>
      <w:r>
        <w:rPr>
          <w:rFonts w:ascii="宋体" w:hAnsi="宋体" w:cs="宋体"/>
          <w:color w:val="000000"/>
          <w:kern w:val="0"/>
          <w:sz w:val="24"/>
          <w:szCs w:val="20"/>
        </w:rPr>
        <w:t xml:space="preserve"> </w:t>
      </w:r>
      <w:r>
        <w:rPr>
          <w:rFonts w:hint="eastAsia" w:ascii="宋体" w:hAnsi="宋体" w:cs="宋体"/>
          <w:color w:val="000000"/>
          <w:kern w:val="0"/>
          <w:sz w:val="24"/>
          <w:szCs w:val="20"/>
        </w:rPr>
        <w:t>双方确认，本协议文首所列明的双方地址即为相关法律文书（包括但不限于往来函、通知、传票、判决、裁定等文书）的唯一送达地址。若该信息有变更，应当三日内以书面形式告知对方，若无变更或者变更未书面通知对方的，双方依据该地址送达的文件均视为有效送达。</w:t>
      </w:r>
    </w:p>
    <w:p>
      <w:pPr>
        <w:spacing w:after="120"/>
        <w:ind w:firstLine="360" w:firstLineChars="150"/>
        <w:rPr>
          <w:rFonts w:ascii="宋体" w:hAnsi="宋体" w:cs="宋体"/>
          <w:color w:val="000000"/>
          <w:kern w:val="0"/>
          <w:sz w:val="24"/>
          <w:szCs w:val="20"/>
        </w:rPr>
      </w:pPr>
      <w:r>
        <w:rPr>
          <w:rFonts w:ascii="宋体" w:hAnsi="宋体" w:cs="宋体"/>
          <w:color w:val="000000"/>
          <w:kern w:val="0"/>
          <w:sz w:val="24"/>
          <w:szCs w:val="20"/>
        </w:rPr>
        <w:t>4</w:t>
      </w:r>
      <w:r>
        <w:rPr>
          <w:rFonts w:hint="eastAsia" w:ascii="宋体" w:hAnsi="宋体" w:cs="宋体"/>
          <w:color w:val="000000"/>
          <w:kern w:val="0"/>
          <w:sz w:val="24"/>
          <w:szCs w:val="20"/>
        </w:rPr>
        <w:t>、在争议的处理过程中，除争议部分外，合同的其他部分将继续执行。</w:t>
      </w:r>
    </w:p>
    <w:p>
      <w:pPr>
        <w:widowControl/>
        <w:spacing w:after="120"/>
        <w:rPr>
          <w:rFonts w:ascii="宋体" w:hAnsi="宋体" w:cs="宋体"/>
          <w:color w:val="000000"/>
          <w:kern w:val="0"/>
          <w:sz w:val="24"/>
          <w:szCs w:val="20"/>
        </w:rPr>
      </w:pPr>
    </w:p>
    <w:p>
      <w:pPr>
        <w:widowControl/>
        <w:tabs>
          <w:tab w:val="left" w:pos="1980"/>
        </w:tabs>
        <w:snapToGrid w:val="0"/>
        <w:spacing w:line="360" w:lineRule="auto"/>
        <w:ind w:firstLine="470" w:firstLineChars="196"/>
        <w:rPr>
          <w:rFonts w:ascii="宋体" w:hAnsi="宋体" w:cs="宋体"/>
          <w:color w:val="000000"/>
          <w:kern w:val="0"/>
          <w:sz w:val="24"/>
          <w:szCs w:val="20"/>
        </w:rPr>
      </w:pPr>
      <w:r>
        <w:rPr>
          <w:rFonts w:hint="eastAsia" w:ascii="宋体" w:hAnsi="宋体" w:cs="宋体"/>
          <w:color w:val="000000"/>
          <w:kern w:val="0"/>
          <w:sz w:val="24"/>
          <w:szCs w:val="20"/>
        </w:rPr>
        <w:t>十、合同生效</w:t>
      </w:r>
    </w:p>
    <w:p>
      <w:pPr>
        <w:spacing w:line="360" w:lineRule="auto"/>
        <w:ind w:firstLine="420"/>
        <w:jc w:val="left"/>
        <w:rPr>
          <w:rFonts w:ascii="宋体" w:hAnsi="宋体" w:cs="宋体"/>
          <w:color w:val="000000"/>
          <w:kern w:val="0"/>
          <w:sz w:val="24"/>
          <w:szCs w:val="20"/>
        </w:rPr>
      </w:pPr>
      <w:r>
        <w:rPr>
          <w:rFonts w:hint="eastAsia" w:ascii="宋体" w:hAnsi="宋体" w:cs="宋体"/>
          <w:color w:val="000000"/>
          <w:kern w:val="0"/>
          <w:sz w:val="24"/>
          <w:szCs w:val="20"/>
        </w:rPr>
        <w:t>本合同由甲乙双方签字盖章之日起生效。</w:t>
      </w:r>
    </w:p>
    <w:p>
      <w:pPr>
        <w:widowControl/>
        <w:tabs>
          <w:tab w:val="left" w:pos="1980"/>
        </w:tabs>
        <w:snapToGrid w:val="0"/>
        <w:spacing w:line="360" w:lineRule="auto"/>
        <w:ind w:firstLine="470" w:firstLineChars="196"/>
        <w:rPr>
          <w:rFonts w:ascii="宋体" w:hAnsi="宋体" w:cs="宋体"/>
          <w:color w:val="000000"/>
          <w:kern w:val="0"/>
          <w:sz w:val="24"/>
          <w:szCs w:val="20"/>
        </w:rPr>
      </w:pPr>
      <w:r>
        <w:rPr>
          <w:rFonts w:hint="eastAsia" w:ascii="宋体" w:hAnsi="宋体" w:cs="宋体"/>
          <w:color w:val="000000"/>
          <w:kern w:val="0"/>
          <w:sz w:val="24"/>
          <w:szCs w:val="20"/>
        </w:rPr>
        <w:t>十一、组成本合同的文件</w:t>
      </w:r>
    </w:p>
    <w:p>
      <w:pPr>
        <w:spacing w:line="360" w:lineRule="auto"/>
        <w:ind w:firstLine="420"/>
        <w:jc w:val="left"/>
        <w:rPr>
          <w:rFonts w:ascii="宋体" w:hAnsi="宋体" w:cs="宋体"/>
          <w:color w:val="000000"/>
          <w:kern w:val="0"/>
          <w:sz w:val="24"/>
          <w:szCs w:val="20"/>
        </w:rPr>
      </w:pPr>
      <w:r>
        <w:rPr>
          <w:rFonts w:ascii="宋体" w:hAnsi="宋体" w:cs="宋体"/>
          <w:color w:val="000000"/>
          <w:kern w:val="0"/>
          <w:sz w:val="24"/>
          <w:szCs w:val="20"/>
        </w:rPr>
        <w:t xml:space="preserve">1. </w:t>
      </w:r>
      <w:r>
        <w:rPr>
          <w:rFonts w:hint="eastAsia" w:ascii="宋体" w:hAnsi="宋体" w:cs="宋体"/>
          <w:color w:val="000000"/>
          <w:kern w:val="0"/>
          <w:sz w:val="24"/>
          <w:szCs w:val="20"/>
        </w:rPr>
        <w:t>本合同、中标通知书、招标文件和乙方的投标文件以及甲乙双方商定的其他必要文件。</w:t>
      </w:r>
    </w:p>
    <w:p>
      <w:pPr>
        <w:spacing w:line="360" w:lineRule="auto"/>
        <w:ind w:firstLine="420"/>
        <w:jc w:val="left"/>
        <w:rPr>
          <w:rFonts w:ascii="宋体" w:hAnsi="宋体" w:cs="宋体"/>
          <w:color w:val="000000"/>
          <w:kern w:val="0"/>
          <w:sz w:val="24"/>
          <w:szCs w:val="20"/>
        </w:rPr>
      </w:pPr>
      <w:r>
        <w:rPr>
          <w:rFonts w:ascii="宋体" w:hAnsi="宋体" w:cs="宋体"/>
          <w:color w:val="000000"/>
          <w:kern w:val="0"/>
          <w:sz w:val="24"/>
          <w:szCs w:val="20"/>
        </w:rPr>
        <w:t xml:space="preserve">2. </w:t>
      </w:r>
      <w:r>
        <w:rPr>
          <w:rFonts w:hint="eastAsia" w:ascii="宋体" w:hAnsi="宋体" w:cs="宋体"/>
          <w:color w:val="000000"/>
          <w:kern w:val="0"/>
          <w:sz w:val="24"/>
          <w:szCs w:val="20"/>
        </w:rPr>
        <w:t>上述合同文件内容互为补充，如有不明确，以甲方解释为准。</w:t>
      </w:r>
    </w:p>
    <w:p>
      <w:pPr>
        <w:widowControl/>
        <w:snapToGrid w:val="0"/>
        <w:spacing w:line="360" w:lineRule="auto"/>
        <w:ind w:firstLine="470" w:firstLineChars="196"/>
        <w:rPr>
          <w:rFonts w:ascii="宋体" w:hAnsi="宋体" w:cs="宋体"/>
          <w:color w:val="000000"/>
          <w:kern w:val="0"/>
          <w:sz w:val="24"/>
          <w:szCs w:val="20"/>
        </w:rPr>
      </w:pPr>
      <w:r>
        <w:rPr>
          <w:rFonts w:hint="eastAsia" w:ascii="宋体" w:hAnsi="宋体" w:cs="宋体"/>
          <w:color w:val="000000"/>
          <w:kern w:val="0"/>
          <w:sz w:val="24"/>
          <w:szCs w:val="20"/>
        </w:rPr>
        <w:t>十二、其他规定</w:t>
      </w:r>
    </w:p>
    <w:p>
      <w:pPr>
        <w:spacing w:line="360" w:lineRule="auto"/>
        <w:ind w:firstLine="420"/>
        <w:jc w:val="left"/>
        <w:rPr>
          <w:rFonts w:ascii="宋体" w:hAnsi="宋体" w:cs="宋体"/>
          <w:color w:val="000000"/>
          <w:kern w:val="0"/>
          <w:sz w:val="24"/>
          <w:szCs w:val="20"/>
        </w:rPr>
      </w:pPr>
      <w:r>
        <w:rPr>
          <w:rFonts w:ascii="宋体" w:hAnsi="宋体" w:cs="宋体"/>
          <w:color w:val="000000"/>
          <w:kern w:val="0"/>
          <w:sz w:val="24"/>
          <w:szCs w:val="20"/>
        </w:rPr>
        <w:t>1</w:t>
      </w:r>
      <w:r>
        <w:rPr>
          <w:rFonts w:hint="eastAsia" w:ascii="宋体" w:hAnsi="宋体" w:cs="宋体"/>
          <w:color w:val="000000"/>
          <w:kern w:val="0"/>
          <w:sz w:val="24"/>
          <w:szCs w:val="20"/>
        </w:rPr>
        <w:t>．本合同一式陆份，甲方执肆份，乙方执贰份。</w:t>
      </w:r>
    </w:p>
    <w:p>
      <w:pPr>
        <w:spacing w:line="360" w:lineRule="auto"/>
        <w:ind w:firstLine="420"/>
        <w:jc w:val="left"/>
        <w:rPr>
          <w:rFonts w:ascii="宋体" w:hAnsi="宋体" w:cs="宋体"/>
          <w:color w:val="000000"/>
          <w:kern w:val="0"/>
          <w:sz w:val="24"/>
          <w:szCs w:val="20"/>
        </w:rPr>
      </w:pPr>
      <w:r>
        <w:rPr>
          <w:rFonts w:ascii="宋体" w:hAnsi="宋体" w:cs="宋体"/>
          <w:color w:val="000000"/>
          <w:kern w:val="0"/>
          <w:sz w:val="24"/>
          <w:szCs w:val="20"/>
        </w:rPr>
        <w:t>2</w:t>
      </w:r>
      <w:r>
        <w:rPr>
          <w:rFonts w:hint="eastAsia" w:ascii="宋体" w:hAnsi="宋体" w:cs="宋体"/>
          <w:color w:val="000000"/>
          <w:kern w:val="0"/>
          <w:sz w:val="24"/>
          <w:szCs w:val="20"/>
        </w:rPr>
        <w:t>．本合同附件为本合同的组成部分，与本合同具有同等法律效力。</w:t>
      </w:r>
    </w:p>
    <w:p>
      <w:pPr>
        <w:spacing w:line="360" w:lineRule="auto"/>
        <w:jc w:val="left"/>
        <w:rPr>
          <w:rFonts w:ascii="宋体" w:hAnsi="宋体" w:cs="宋体"/>
          <w:color w:val="000000"/>
          <w:kern w:val="0"/>
          <w:sz w:val="24"/>
          <w:szCs w:val="20"/>
        </w:rPr>
      </w:pPr>
    </w:p>
    <w:p>
      <w:pPr>
        <w:spacing w:line="360" w:lineRule="auto"/>
        <w:ind w:firstLine="420"/>
        <w:jc w:val="left"/>
        <w:rPr>
          <w:rFonts w:ascii="宋体" w:hAnsi="宋体" w:cs="宋体"/>
          <w:color w:val="000000"/>
          <w:kern w:val="0"/>
          <w:sz w:val="24"/>
          <w:szCs w:val="20"/>
        </w:rPr>
      </w:pPr>
      <w:r>
        <w:rPr>
          <w:rFonts w:hint="eastAsia" w:ascii="宋体" w:hAnsi="宋体" w:cs="宋体"/>
          <w:color w:val="000000"/>
          <w:kern w:val="0"/>
          <w:sz w:val="24"/>
          <w:szCs w:val="20"/>
        </w:rPr>
        <w:t>甲方：</w:t>
      </w:r>
      <w:bookmarkStart w:id="45" w:name="purchase_one_start"/>
      <w:bookmarkEnd w:id="45"/>
      <w:r>
        <w:rPr>
          <w:rFonts w:hint="eastAsia" w:ascii="宋体" w:hAnsi="宋体" w:cs="宋体"/>
          <w:color w:val="000000"/>
          <w:kern w:val="0"/>
          <w:sz w:val="24"/>
          <w:szCs w:val="20"/>
        </w:rPr>
        <w:t>江苏开放大学</w:t>
      </w:r>
      <w:r>
        <w:rPr>
          <w:rFonts w:ascii="宋体" w:hAnsi="宋体" w:cs="宋体"/>
          <w:color w:val="000000"/>
          <w:kern w:val="0"/>
          <w:sz w:val="24"/>
          <w:szCs w:val="20"/>
        </w:rPr>
        <w:t xml:space="preserve"> </w:t>
      </w:r>
      <w:bookmarkStart w:id="46" w:name="purchase_one_end"/>
      <w:bookmarkEnd w:id="46"/>
      <w:r>
        <w:rPr>
          <w:rFonts w:ascii="宋体" w:hAnsi="宋体" w:cs="宋体"/>
          <w:color w:val="000000"/>
          <w:kern w:val="0"/>
          <w:sz w:val="24"/>
          <w:szCs w:val="20"/>
        </w:rPr>
        <w:t xml:space="preserve"> </w:t>
      </w:r>
      <w:r>
        <w:rPr>
          <w:rFonts w:hint="eastAsia" w:ascii="宋体" w:hAnsi="宋体" w:cs="宋体"/>
          <w:color w:val="000000"/>
          <w:kern w:val="0"/>
          <w:sz w:val="24"/>
          <w:szCs w:val="20"/>
        </w:rPr>
        <w:t>（盖章）</w:t>
      </w:r>
    </w:p>
    <w:p>
      <w:pPr>
        <w:spacing w:line="360" w:lineRule="auto"/>
        <w:ind w:firstLine="420"/>
        <w:jc w:val="left"/>
        <w:rPr>
          <w:rFonts w:ascii="宋体" w:hAnsi="宋体" w:cs="宋体"/>
          <w:color w:val="000000"/>
          <w:kern w:val="0"/>
          <w:sz w:val="24"/>
          <w:szCs w:val="20"/>
        </w:rPr>
      </w:pPr>
      <w:r>
        <w:rPr>
          <w:rFonts w:hint="eastAsia" w:ascii="宋体" w:hAnsi="宋体" w:cs="宋体"/>
          <w:color w:val="000000"/>
          <w:kern w:val="0"/>
          <w:sz w:val="24"/>
          <w:szCs w:val="20"/>
        </w:rPr>
        <w:t>地址：</w:t>
      </w:r>
      <w:r>
        <w:rPr>
          <w:rFonts w:ascii="宋体" w:hAnsi="宋体" w:cs="宋体"/>
          <w:color w:val="000000"/>
          <w:kern w:val="0"/>
          <w:sz w:val="24"/>
          <w:szCs w:val="20"/>
        </w:rPr>
        <w:t xml:space="preserve">                              </w:t>
      </w:r>
    </w:p>
    <w:p>
      <w:pPr>
        <w:spacing w:line="360" w:lineRule="auto"/>
        <w:ind w:firstLine="420"/>
        <w:jc w:val="left"/>
        <w:rPr>
          <w:rFonts w:ascii="宋体" w:hAnsi="宋体" w:cs="宋体"/>
          <w:color w:val="000000"/>
          <w:kern w:val="0"/>
          <w:sz w:val="24"/>
          <w:szCs w:val="20"/>
        </w:rPr>
      </w:pPr>
      <w:r>
        <w:rPr>
          <w:rFonts w:hint="eastAsia" w:ascii="宋体" w:hAnsi="宋体" w:cs="宋体"/>
          <w:color w:val="000000"/>
          <w:kern w:val="0"/>
          <w:sz w:val="24"/>
          <w:szCs w:val="20"/>
        </w:rPr>
        <w:t>法定（授权）代表人：</w:t>
      </w:r>
      <w:r>
        <w:rPr>
          <w:rFonts w:ascii="宋体" w:hAnsi="宋体" w:cs="宋体"/>
          <w:color w:val="000000"/>
          <w:kern w:val="0"/>
          <w:sz w:val="24"/>
          <w:szCs w:val="20"/>
        </w:rPr>
        <w:t xml:space="preserve">                   </w:t>
      </w:r>
    </w:p>
    <w:p>
      <w:pPr>
        <w:spacing w:line="360" w:lineRule="auto"/>
        <w:ind w:firstLine="420"/>
        <w:jc w:val="left"/>
        <w:rPr>
          <w:rFonts w:ascii="宋体" w:hAnsi="宋体" w:cs="宋体"/>
          <w:color w:val="000000"/>
          <w:kern w:val="0"/>
          <w:sz w:val="24"/>
          <w:szCs w:val="20"/>
        </w:rPr>
      </w:pPr>
      <w:r>
        <w:rPr>
          <w:rFonts w:ascii="宋体" w:hAnsi="宋体" w:cs="宋体"/>
          <w:color w:val="000000"/>
          <w:kern w:val="0"/>
          <w:sz w:val="24"/>
          <w:szCs w:val="20"/>
        </w:rPr>
        <w:t>2018</w:t>
      </w:r>
      <w:r>
        <w:rPr>
          <w:rFonts w:hint="eastAsia" w:ascii="宋体" w:hAnsi="宋体" w:cs="宋体"/>
          <w:color w:val="000000"/>
          <w:kern w:val="0"/>
          <w:sz w:val="24"/>
          <w:szCs w:val="20"/>
        </w:rPr>
        <w:t>年</w:t>
      </w:r>
      <w:r>
        <w:rPr>
          <w:rFonts w:ascii="宋体" w:hAnsi="宋体" w:cs="宋体"/>
          <w:color w:val="000000"/>
          <w:kern w:val="0"/>
          <w:sz w:val="24"/>
          <w:szCs w:val="20"/>
        </w:rPr>
        <w:t xml:space="preserve">  </w:t>
      </w:r>
      <w:r>
        <w:rPr>
          <w:rFonts w:hint="eastAsia" w:ascii="宋体" w:hAnsi="宋体" w:cs="宋体"/>
          <w:color w:val="000000"/>
          <w:kern w:val="0"/>
          <w:sz w:val="24"/>
          <w:szCs w:val="20"/>
        </w:rPr>
        <w:t>月</w:t>
      </w:r>
      <w:r>
        <w:rPr>
          <w:rFonts w:ascii="宋体" w:hAnsi="宋体" w:cs="宋体"/>
          <w:color w:val="000000"/>
          <w:kern w:val="0"/>
          <w:sz w:val="24"/>
          <w:szCs w:val="20"/>
        </w:rPr>
        <w:t xml:space="preserve">  </w:t>
      </w:r>
      <w:r>
        <w:rPr>
          <w:rFonts w:hint="eastAsia" w:ascii="宋体" w:hAnsi="宋体" w:cs="宋体"/>
          <w:color w:val="000000"/>
          <w:kern w:val="0"/>
          <w:sz w:val="24"/>
          <w:szCs w:val="20"/>
        </w:rPr>
        <w:t>日</w:t>
      </w:r>
      <w:r>
        <w:rPr>
          <w:rFonts w:ascii="宋体" w:hAnsi="宋体" w:cs="宋体"/>
          <w:color w:val="000000"/>
          <w:kern w:val="0"/>
          <w:sz w:val="24"/>
          <w:szCs w:val="20"/>
        </w:rPr>
        <w:t xml:space="preserve"> </w:t>
      </w:r>
    </w:p>
    <w:p>
      <w:pPr>
        <w:spacing w:line="360" w:lineRule="auto"/>
        <w:ind w:firstLine="420"/>
        <w:jc w:val="left"/>
        <w:rPr>
          <w:rFonts w:ascii="宋体" w:hAnsi="宋体" w:cs="宋体"/>
          <w:color w:val="000000"/>
          <w:kern w:val="0"/>
          <w:sz w:val="24"/>
          <w:szCs w:val="20"/>
        </w:rPr>
      </w:pPr>
      <w:r>
        <w:rPr>
          <w:rFonts w:hint="eastAsia" w:ascii="宋体" w:hAnsi="宋体" w:cs="宋体"/>
          <w:color w:val="000000"/>
          <w:kern w:val="0"/>
          <w:sz w:val="24"/>
          <w:szCs w:val="20"/>
        </w:rPr>
        <w:t>乙方：</w:t>
      </w:r>
      <w:bookmarkStart w:id="47" w:name="suppliers_name_one"/>
      <w:bookmarkEnd w:id="47"/>
      <w:r>
        <w:rPr>
          <w:rFonts w:ascii="宋体" w:hAnsi="宋体" w:cs="宋体"/>
          <w:color w:val="000000"/>
          <w:kern w:val="0"/>
          <w:sz w:val="24"/>
          <w:szCs w:val="20"/>
        </w:rPr>
        <w:t xml:space="preserve">                       </w:t>
      </w:r>
      <w:r>
        <w:rPr>
          <w:rFonts w:hint="eastAsia" w:ascii="宋体" w:hAnsi="宋体" w:cs="宋体"/>
          <w:color w:val="000000"/>
          <w:kern w:val="0"/>
          <w:sz w:val="24"/>
          <w:szCs w:val="20"/>
        </w:rPr>
        <w:t>（盖章）</w:t>
      </w:r>
    </w:p>
    <w:p>
      <w:pPr>
        <w:spacing w:line="360" w:lineRule="auto"/>
        <w:ind w:firstLine="420"/>
        <w:jc w:val="left"/>
        <w:rPr>
          <w:rFonts w:ascii="宋体" w:hAnsi="宋体" w:cs="宋体"/>
          <w:color w:val="000000"/>
          <w:kern w:val="0"/>
          <w:sz w:val="24"/>
          <w:szCs w:val="20"/>
        </w:rPr>
      </w:pPr>
      <w:r>
        <w:rPr>
          <w:rFonts w:hint="eastAsia" w:ascii="宋体" w:hAnsi="宋体" w:cs="宋体"/>
          <w:color w:val="000000"/>
          <w:kern w:val="0"/>
          <w:sz w:val="24"/>
          <w:szCs w:val="20"/>
        </w:rPr>
        <w:t>地址：</w:t>
      </w:r>
      <w:r>
        <w:rPr>
          <w:rFonts w:ascii="宋体" w:hAnsi="宋体" w:cs="宋体"/>
          <w:color w:val="000000"/>
          <w:kern w:val="0"/>
          <w:sz w:val="24"/>
          <w:szCs w:val="20"/>
        </w:rPr>
        <w:t xml:space="preserve">                                 </w:t>
      </w:r>
    </w:p>
    <w:p>
      <w:pPr>
        <w:spacing w:line="360" w:lineRule="auto"/>
        <w:ind w:firstLine="420"/>
        <w:jc w:val="left"/>
        <w:rPr>
          <w:rFonts w:ascii="宋体" w:hAnsi="宋体" w:cs="宋体"/>
          <w:color w:val="000000"/>
          <w:kern w:val="0"/>
          <w:sz w:val="24"/>
          <w:szCs w:val="20"/>
        </w:rPr>
      </w:pPr>
      <w:r>
        <w:rPr>
          <w:rFonts w:hint="eastAsia" w:ascii="宋体" w:hAnsi="宋体" w:cs="宋体"/>
          <w:color w:val="000000"/>
          <w:kern w:val="0"/>
          <w:sz w:val="24"/>
          <w:szCs w:val="20"/>
        </w:rPr>
        <w:t>法定（授权）代表人：</w:t>
      </w:r>
      <w:r>
        <w:rPr>
          <w:rFonts w:ascii="宋体" w:hAnsi="宋体" w:cs="宋体"/>
          <w:color w:val="000000"/>
          <w:kern w:val="0"/>
          <w:sz w:val="24"/>
          <w:szCs w:val="20"/>
        </w:rPr>
        <w:t xml:space="preserve">                   </w:t>
      </w:r>
    </w:p>
    <w:p>
      <w:pPr>
        <w:spacing w:line="360" w:lineRule="auto"/>
        <w:ind w:firstLine="420"/>
        <w:jc w:val="left"/>
        <w:rPr>
          <w:rFonts w:ascii="宋体" w:hAnsi="宋体" w:cs="宋体"/>
          <w:color w:val="000000"/>
          <w:kern w:val="0"/>
          <w:sz w:val="24"/>
          <w:szCs w:val="20"/>
        </w:rPr>
      </w:pPr>
      <w:r>
        <w:rPr>
          <w:rFonts w:ascii="宋体" w:hAnsi="宋体" w:cs="宋体"/>
          <w:color w:val="000000"/>
          <w:kern w:val="0"/>
          <w:sz w:val="24"/>
          <w:szCs w:val="20"/>
        </w:rPr>
        <w:t>2018</w:t>
      </w:r>
      <w:r>
        <w:rPr>
          <w:rFonts w:hint="eastAsia" w:ascii="宋体" w:hAnsi="宋体" w:cs="宋体"/>
          <w:color w:val="000000"/>
          <w:kern w:val="0"/>
          <w:sz w:val="24"/>
          <w:szCs w:val="20"/>
        </w:rPr>
        <w:t>年</w:t>
      </w:r>
      <w:r>
        <w:rPr>
          <w:rFonts w:ascii="宋体" w:hAnsi="宋体" w:cs="宋体"/>
          <w:color w:val="000000"/>
          <w:kern w:val="0"/>
          <w:sz w:val="24"/>
          <w:szCs w:val="20"/>
        </w:rPr>
        <w:t xml:space="preserve">  </w:t>
      </w:r>
      <w:r>
        <w:rPr>
          <w:rFonts w:hint="eastAsia" w:ascii="宋体" w:hAnsi="宋体" w:cs="宋体"/>
          <w:color w:val="000000"/>
          <w:kern w:val="0"/>
          <w:sz w:val="24"/>
          <w:szCs w:val="20"/>
        </w:rPr>
        <w:t>月</w:t>
      </w:r>
      <w:r>
        <w:rPr>
          <w:rFonts w:ascii="宋体" w:hAnsi="宋体" w:cs="宋体"/>
          <w:color w:val="000000"/>
          <w:kern w:val="0"/>
          <w:sz w:val="24"/>
          <w:szCs w:val="20"/>
        </w:rPr>
        <w:t xml:space="preserve">  </w:t>
      </w:r>
      <w:r>
        <w:rPr>
          <w:rFonts w:hint="eastAsia" w:ascii="宋体" w:hAnsi="宋体" w:cs="宋体"/>
          <w:color w:val="000000"/>
          <w:kern w:val="0"/>
          <w:sz w:val="24"/>
          <w:szCs w:val="20"/>
        </w:rPr>
        <w:t>日</w:t>
      </w:r>
    </w:p>
    <w:p>
      <w:pPr>
        <w:spacing w:line="360" w:lineRule="auto"/>
        <w:ind w:firstLine="420"/>
        <w:jc w:val="left"/>
        <w:rPr>
          <w:rFonts w:ascii="宋体" w:hAnsi="宋体" w:cs="宋体"/>
          <w:color w:val="000000"/>
          <w:kern w:val="0"/>
          <w:sz w:val="24"/>
          <w:szCs w:val="20"/>
        </w:rPr>
      </w:pPr>
      <w:r>
        <w:rPr>
          <w:rFonts w:hint="eastAsia" w:ascii="宋体" w:hAnsi="宋体" w:cs="宋体"/>
          <w:color w:val="000000"/>
          <w:kern w:val="0"/>
          <w:sz w:val="24"/>
          <w:szCs w:val="20"/>
        </w:rPr>
        <w:t>户名：</w:t>
      </w:r>
      <w:r>
        <w:rPr>
          <w:rFonts w:ascii="宋体" w:hAnsi="宋体" w:cs="宋体"/>
          <w:color w:val="000000"/>
          <w:kern w:val="0"/>
          <w:sz w:val="24"/>
          <w:szCs w:val="20"/>
        </w:rPr>
        <w:t xml:space="preserve">                                 </w:t>
      </w:r>
    </w:p>
    <w:p>
      <w:pPr>
        <w:spacing w:line="360" w:lineRule="auto"/>
        <w:ind w:firstLine="420"/>
        <w:jc w:val="left"/>
        <w:rPr>
          <w:rFonts w:ascii="宋体" w:hAnsi="宋体" w:cs="宋体"/>
          <w:color w:val="000000"/>
          <w:kern w:val="0"/>
          <w:sz w:val="24"/>
          <w:szCs w:val="20"/>
        </w:rPr>
      </w:pPr>
      <w:r>
        <w:rPr>
          <w:rFonts w:hint="eastAsia" w:ascii="宋体" w:hAnsi="宋体" w:cs="宋体"/>
          <w:color w:val="000000"/>
          <w:kern w:val="0"/>
          <w:sz w:val="24"/>
          <w:szCs w:val="20"/>
        </w:rPr>
        <w:t>开户银行：</w:t>
      </w:r>
      <w:r>
        <w:rPr>
          <w:rFonts w:ascii="宋体" w:hAnsi="宋体" w:cs="宋体"/>
          <w:color w:val="000000"/>
          <w:kern w:val="0"/>
          <w:sz w:val="24"/>
          <w:szCs w:val="20"/>
        </w:rPr>
        <w:t xml:space="preserve">                             </w:t>
      </w:r>
    </w:p>
    <w:p>
      <w:pPr>
        <w:spacing w:line="360" w:lineRule="auto"/>
        <w:ind w:firstLine="420"/>
        <w:jc w:val="left"/>
        <w:rPr>
          <w:rFonts w:ascii="宋体" w:hAnsi="宋体" w:cs="宋体"/>
          <w:color w:val="000000"/>
          <w:kern w:val="0"/>
          <w:sz w:val="24"/>
          <w:szCs w:val="20"/>
        </w:rPr>
      </w:pPr>
      <w:r>
        <w:rPr>
          <w:rFonts w:hint="eastAsia" w:ascii="宋体" w:hAnsi="宋体" w:cs="宋体"/>
          <w:color w:val="000000"/>
          <w:kern w:val="0"/>
          <w:sz w:val="24"/>
          <w:szCs w:val="20"/>
        </w:rPr>
        <w:t>账号：</w:t>
      </w:r>
      <w:r>
        <w:rPr>
          <w:rFonts w:ascii="宋体" w:hAnsi="宋体" w:cs="宋体"/>
          <w:color w:val="000000"/>
          <w:kern w:val="0"/>
          <w:sz w:val="24"/>
          <w:szCs w:val="20"/>
        </w:rPr>
        <w:t xml:space="preserve">                                 </w:t>
      </w:r>
    </w:p>
    <w:p>
      <w:pPr>
        <w:spacing w:before="78" w:beforeLines="25" w:after="78" w:afterLines="25" w:line="460" w:lineRule="exact"/>
        <w:ind w:firstLine="480" w:firstLineChars="200"/>
        <w:rPr>
          <w:rFonts w:ascii="宋体" w:hAnsi="宋体" w:cs="宋体"/>
          <w:color w:val="000000"/>
          <w:kern w:val="0"/>
          <w:sz w:val="24"/>
          <w:szCs w:val="20"/>
        </w:rPr>
      </w:pPr>
    </w:p>
    <w:p>
      <w:pPr>
        <w:pStyle w:val="16"/>
        <w:spacing w:line="360" w:lineRule="auto"/>
        <w:rPr>
          <w:rFonts w:ascii="Times New Roman" w:hAnsi="Times New Roman"/>
          <w:szCs w:val="21"/>
        </w:rPr>
        <w:sectPr>
          <w:pgSz w:w="11906" w:h="16838"/>
          <w:pgMar w:top="1440" w:right="1080" w:bottom="1440" w:left="1080" w:header="850" w:footer="850" w:gutter="0"/>
          <w:cols w:space="720" w:num="1"/>
          <w:docGrid w:type="lines" w:linePitch="312" w:charSpace="0"/>
        </w:sectPr>
      </w:pPr>
    </w:p>
    <w:p>
      <w:pPr>
        <w:pStyle w:val="5"/>
        <w:jc w:val="center"/>
        <w:rPr>
          <w:rFonts w:ascii="Times New Roman" w:hAnsi="Times New Roman" w:eastAsia="楷体"/>
        </w:rPr>
      </w:pPr>
      <w:bookmarkStart w:id="48" w:name="_Toc455914619"/>
      <w:r>
        <w:rPr>
          <w:rFonts w:ascii="Times New Roman" w:hAnsi="Times New Roman" w:eastAsia="楷体"/>
          <w:sz w:val="44"/>
        </w:rPr>
        <w:t>第</w:t>
      </w:r>
      <w:r>
        <w:rPr>
          <w:rFonts w:hint="eastAsia" w:ascii="Times New Roman" w:hAnsi="Times New Roman" w:eastAsia="楷体"/>
          <w:sz w:val="44"/>
        </w:rPr>
        <w:t>五</w:t>
      </w:r>
      <w:r>
        <w:rPr>
          <w:rFonts w:ascii="Times New Roman" w:hAnsi="Times New Roman" w:eastAsia="楷体"/>
          <w:sz w:val="44"/>
        </w:rPr>
        <w:t>部分投标文件格式</w:t>
      </w:r>
      <w:bookmarkEnd w:id="48"/>
    </w:p>
    <w:p>
      <w:pPr>
        <w:pStyle w:val="16"/>
        <w:rPr>
          <w:rFonts w:hAnsi="宋体"/>
          <w:szCs w:val="21"/>
        </w:rPr>
      </w:pPr>
      <w:r>
        <w:rPr>
          <w:rFonts w:hAnsi="宋体"/>
          <w:b/>
          <w:bCs/>
          <w:szCs w:val="21"/>
        </w:rPr>
        <mc:AlternateContent>
          <mc:Choice Requires="wps">
            <w:drawing>
              <wp:anchor distT="0" distB="0" distL="114300" distR="114300" simplePos="0" relativeHeight="251650048" behindDoc="0" locked="0" layoutInCell="1" allowOverlap="1">
                <wp:simplePos x="0" y="0"/>
                <wp:positionH relativeFrom="column">
                  <wp:posOffset>5060315</wp:posOffset>
                </wp:positionH>
                <wp:positionV relativeFrom="paragraph">
                  <wp:posOffset>720725</wp:posOffset>
                </wp:positionV>
                <wp:extent cx="808990" cy="396240"/>
                <wp:effectExtent l="0" t="0" r="10160" b="22860"/>
                <wp:wrapNone/>
                <wp:docPr id="2" name="Text Box 344"/>
                <wp:cNvGraphicFramePr/>
                <a:graphic xmlns:a="http://schemas.openxmlformats.org/drawingml/2006/main">
                  <a:graphicData uri="http://schemas.microsoft.com/office/word/2010/wordprocessingShape">
                    <wps:wsp>
                      <wps:cNvSpPr txBox="1">
                        <a:spLocks noChangeArrowheads="1"/>
                      </wps:cNvSpPr>
                      <wps:spPr bwMode="auto">
                        <a:xfrm>
                          <a:off x="0" y="0"/>
                          <a:ext cx="808990" cy="396240"/>
                        </a:xfrm>
                        <a:prstGeom prst="rect">
                          <a:avLst/>
                        </a:prstGeom>
                        <a:solidFill>
                          <a:srgbClr val="FFFFFF"/>
                        </a:solidFill>
                        <a:ln w="9525">
                          <a:solidFill>
                            <a:srgbClr val="000000"/>
                          </a:solidFill>
                          <a:miter lim="800000"/>
                        </a:ln>
                      </wps:spPr>
                      <wps:txbx>
                        <w:txbxContent>
                          <w:p>
                            <w:pPr>
                              <w:jc w:val="center"/>
                              <w:rPr>
                                <w:sz w:val="40"/>
                              </w:rPr>
                            </w:pPr>
                            <w:r>
                              <w:rPr>
                                <w:rFonts w:hint="eastAsia"/>
                                <w:sz w:val="40"/>
                              </w:rPr>
                              <w:t>正本</w:t>
                            </w:r>
                          </w:p>
                        </w:txbxContent>
                      </wps:txbx>
                      <wps:bodyPr rot="0" vert="horz" wrap="square" lIns="91440" tIns="45720" rIns="91440" bIns="45720" anchor="t" anchorCtr="0" upright="1">
                        <a:noAutofit/>
                      </wps:bodyPr>
                    </wps:wsp>
                  </a:graphicData>
                </a:graphic>
              </wp:anchor>
            </w:drawing>
          </mc:Choice>
          <mc:Fallback>
            <w:pict>
              <v:shape id="Text Box 344" o:spid="_x0000_s1026" o:spt="202" type="#_x0000_t202" style="position:absolute;left:0pt;margin-left:398.45pt;margin-top:56.75pt;height:31.2pt;width:63.7pt;z-index:251650048;mso-width-relative:page;mso-height-relative:page;" fillcolor="#FFFFFF" filled="t" stroked="t" coordsize="21600,21600" o:gfxdata="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4ykW2gAAAAsBAAAP&#10;AAAAAAAAAAEAIAAAACIAAABkcnMvZG93bnJldi54bWxQSwECFAAUAAAACACHTuJAjiGEjRYCAAA5&#10;BAAADgAAAAAAAAABACAAAAApAQAAZHJzL2Uyb0RvYy54bWxQSwUGAAAAAAYABgBZAQAAsQUAAAAA&#10;">
                <v:fill on="t" focussize="0,0"/>
                <v:stroke color="#000000" miterlimit="8" joinstyle="miter"/>
                <v:imagedata o:title=""/>
                <o:lock v:ext="edit" aspectratio="f"/>
                <v:textbox>
                  <w:txbxContent>
                    <w:p>
                      <w:pPr>
                        <w:jc w:val="center"/>
                        <w:rPr>
                          <w:sz w:val="40"/>
                        </w:rPr>
                      </w:pPr>
                      <w:r>
                        <w:rPr>
                          <w:rFonts w:hint="eastAsia"/>
                          <w:sz w:val="40"/>
                        </w:rPr>
                        <w:t>正本</w:t>
                      </w:r>
                    </w:p>
                  </w:txbxContent>
                </v:textbox>
              </v:shape>
            </w:pict>
          </mc:Fallback>
        </mc:AlternateContent>
      </w:r>
      <w:r>
        <w:rPr>
          <w:rFonts w:hAnsi="宋体"/>
          <w:szCs w:val="21"/>
        </w:rPr>
        <w:t>(请按照以下文件的要求格式、内容，顺序制作投标文件，并请编制目录及页码，否则可能将影响对投标文件的评价。)</w:t>
      </w:r>
    </w:p>
    <w:p>
      <w:pPr>
        <w:pStyle w:val="16"/>
        <w:rPr>
          <w:rFonts w:hAnsi="宋体"/>
          <w:b/>
          <w:bCs/>
          <w:szCs w:val="21"/>
        </w:rPr>
      </w:pPr>
    </w:p>
    <w:p>
      <w:pPr>
        <w:pStyle w:val="16"/>
        <w:jc w:val="center"/>
        <w:rPr>
          <w:rFonts w:hAnsi="宋体"/>
          <w:sz w:val="84"/>
          <w:szCs w:val="84"/>
        </w:rPr>
      </w:pPr>
    </w:p>
    <w:p>
      <w:pPr>
        <w:pStyle w:val="16"/>
        <w:jc w:val="center"/>
        <w:rPr>
          <w:rFonts w:hAnsi="宋体"/>
          <w:sz w:val="84"/>
          <w:szCs w:val="84"/>
        </w:rPr>
      </w:pPr>
      <w:r>
        <w:rPr>
          <w:rFonts w:hAnsi="宋体"/>
          <w:sz w:val="84"/>
          <w:szCs w:val="84"/>
        </w:rPr>
        <w:t>投标文件</w:t>
      </w:r>
    </w:p>
    <w:p>
      <w:pPr>
        <w:pStyle w:val="16"/>
        <w:rPr>
          <w:rFonts w:hAnsi="宋体"/>
          <w:b/>
          <w:bCs/>
          <w:szCs w:val="21"/>
        </w:rPr>
      </w:pPr>
    </w:p>
    <w:p>
      <w:pPr>
        <w:pStyle w:val="16"/>
        <w:rPr>
          <w:rFonts w:hAnsi="宋体"/>
          <w:b/>
          <w:bCs/>
          <w:szCs w:val="21"/>
        </w:rPr>
      </w:pPr>
    </w:p>
    <w:p>
      <w:pPr>
        <w:pStyle w:val="16"/>
        <w:rPr>
          <w:rFonts w:hAnsi="宋体"/>
          <w:b/>
          <w:bCs/>
          <w:szCs w:val="21"/>
        </w:rPr>
      </w:pPr>
    </w:p>
    <w:p>
      <w:pPr>
        <w:pStyle w:val="16"/>
        <w:rPr>
          <w:rFonts w:hAnsi="宋体"/>
          <w:b/>
          <w:bCs/>
          <w:szCs w:val="21"/>
        </w:rPr>
      </w:pPr>
    </w:p>
    <w:p>
      <w:pPr>
        <w:pStyle w:val="16"/>
        <w:ind w:firstLine="1247" w:firstLineChars="345"/>
        <w:rPr>
          <w:rFonts w:hAnsi="宋体"/>
          <w:sz w:val="36"/>
          <w:szCs w:val="36"/>
        </w:rPr>
      </w:pPr>
      <w:r>
        <w:rPr>
          <w:rFonts w:hAnsi="宋体"/>
          <w:b/>
          <w:bCs/>
          <w:sz w:val="36"/>
          <w:szCs w:val="36"/>
        </w:rPr>
        <w:t>项目编号:</w:t>
      </w:r>
      <w:r>
        <w:rPr>
          <w:rFonts w:hAnsi="宋体"/>
          <w:b/>
          <w:bCs/>
          <w:sz w:val="36"/>
          <w:szCs w:val="36"/>
          <w:u w:val="single"/>
        </w:rPr>
        <w:t xml:space="preserve">                           </w:t>
      </w:r>
    </w:p>
    <w:p>
      <w:pPr>
        <w:spacing w:line="600" w:lineRule="exact"/>
        <w:ind w:firstLine="1261" w:firstLineChars="349"/>
        <w:rPr>
          <w:rFonts w:ascii="宋体" w:hAnsi="宋体"/>
          <w:b/>
          <w:bCs/>
          <w:sz w:val="36"/>
          <w:szCs w:val="36"/>
          <w:u w:val="single"/>
        </w:rPr>
      </w:pPr>
      <w:r>
        <w:rPr>
          <w:rFonts w:ascii="宋体" w:hAnsi="宋体"/>
          <w:b/>
          <w:bCs/>
          <w:sz w:val="36"/>
          <w:szCs w:val="36"/>
        </w:rPr>
        <w:t>项目名称：</w:t>
      </w:r>
      <w:r>
        <w:rPr>
          <w:rFonts w:ascii="宋体" w:hAnsi="宋体"/>
          <w:b/>
          <w:bCs/>
          <w:sz w:val="36"/>
          <w:szCs w:val="36"/>
          <w:u w:val="single"/>
        </w:rPr>
        <w:t xml:space="preserve">                          </w:t>
      </w:r>
    </w:p>
    <w:p>
      <w:pPr>
        <w:spacing w:line="600" w:lineRule="exact"/>
        <w:ind w:firstLine="1261" w:firstLineChars="349"/>
        <w:rPr>
          <w:rFonts w:ascii="宋体" w:hAnsi="宋体"/>
          <w:b/>
          <w:bCs/>
          <w:sz w:val="36"/>
          <w:szCs w:val="36"/>
        </w:rPr>
      </w:pPr>
      <w:r>
        <w:rPr>
          <w:rFonts w:ascii="宋体" w:hAnsi="宋体"/>
          <w:b/>
          <w:bCs/>
          <w:sz w:val="36"/>
          <w:szCs w:val="36"/>
        </w:rPr>
        <w:t>投 标 人：</w:t>
      </w:r>
      <w:r>
        <w:rPr>
          <w:rFonts w:ascii="宋体" w:hAnsi="宋体"/>
          <w:b/>
          <w:bCs/>
          <w:sz w:val="36"/>
          <w:szCs w:val="36"/>
          <w:u w:val="single"/>
        </w:rPr>
        <w:t xml:space="preserve">                          </w:t>
      </w:r>
    </w:p>
    <w:p>
      <w:pPr>
        <w:spacing w:line="600" w:lineRule="exact"/>
        <w:ind w:firstLine="1261" w:firstLineChars="349"/>
        <w:rPr>
          <w:rFonts w:ascii="宋体" w:hAnsi="宋体"/>
          <w:b/>
          <w:bCs/>
          <w:sz w:val="36"/>
          <w:szCs w:val="36"/>
          <w:u w:val="single"/>
        </w:rPr>
      </w:pPr>
      <w:r>
        <w:rPr>
          <w:rFonts w:ascii="宋体" w:hAnsi="宋体"/>
          <w:b/>
          <w:bCs/>
          <w:sz w:val="36"/>
          <w:szCs w:val="36"/>
        </w:rPr>
        <w:t>地    址：</w:t>
      </w:r>
      <w:r>
        <w:rPr>
          <w:rFonts w:ascii="宋体" w:hAnsi="宋体"/>
          <w:b/>
          <w:bCs/>
          <w:sz w:val="36"/>
          <w:szCs w:val="36"/>
          <w:u w:val="single"/>
        </w:rPr>
        <w:t xml:space="preserve">                          </w:t>
      </w:r>
    </w:p>
    <w:p>
      <w:pPr>
        <w:spacing w:line="600" w:lineRule="exact"/>
        <w:ind w:firstLine="1261" w:firstLineChars="349"/>
        <w:rPr>
          <w:rFonts w:ascii="宋体" w:hAnsi="宋体"/>
          <w:b/>
          <w:bCs/>
          <w:sz w:val="36"/>
          <w:szCs w:val="36"/>
          <w:u w:val="single"/>
        </w:rPr>
      </w:pPr>
      <w:r>
        <w:rPr>
          <w:rFonts w:ascii="宋体" w:hAnsi="宋体"/>
          <w:b/>
          <w:bCs/>
          <w:sz w:val="36"/>
          <w:szCs w:val="36"/>
        </w:rPr>
        <w:t>电    话：</w:t>
      </w:r>
      <w:r>
        <w:rPr>
          <w:rFonts w:ascii="宋体" w:hAnsi="宋体"/>
          <w:b/>
          <w:bCs/>
          <w:sz w:val="36"/>
          <w:szCs w:val="36"/>
          <w:u w:val="single"/>
        </w:rPr>
        <w:t xml:space="preserve">                          </w:t>
      </w:r>
    </w:p>
    <w:p>
      <w:pPr>
        <w:spacing w:line="600" w:lineRule="exact"/>
        <w:ind w:firstLine="1261" w:firstLineChars="349"/>
        <w:rPr>
          <w:rFonts w:ascii="宋体" w:hAnsi="宋体"/>
          <w:b/>
          <w:bCs/>
          <w:sz w:val="36"/>
          <w:szCs w:val="36"/>
          <w:u w:val="single"/>
        </w:rPr>
      </w:pPr>
      <w:r>
        <w:rPr>
          <w:rFonts w:ascii="宋体" w:hAnsi="宋体"/>
          <w:b/>
          <w:bCs/>
          <w:sz w:val="36"/>
          <w:szCs w:val="36"/>
        </w:rPr>
        <w:t>传    真：</w:t>
      </w:r>
      <w:r>
        <w:rPr>
          <w:rFonts w:ascii="宋体" w:hAnsi="宋体"/>
          <w:b/>
          <w:bCs/>
          <w:sz w:val="36"/>
          <w:szCs w:val="36"/>
          <w:u w:val="single"/>
        </w:rPr>
        <w:t xml:space="preserve">                          </w:t>
      </w:r>
    </w:p>
    <w:p>
      <w:pPr>
        <w:spacing w:line="600" w:lineRule="exact"/>
        <w:ind w:firstLine="1261" w:firstLineChars="349"/>
        <w:rPr>
          <w:rFonts w:ascii="宋体" w:hAnsi="宋体"/>
          <w:b/>
          <w:bCs/>
          <w:sz w:val="36"/>
          <w:szCs w:val="36"/>
        </w:rPr>
      </w:pPr>
      <w:r>
        <w:rPr>
          <w:rFonts w:ascii="宋体" w:hAnsi="宋体"/>
          <w:b/>
          <w:bCs/>
          <w:sz w:val="36"/>
          <w:szCs w:val="36"/>
        </w:rPr>
        <w:t>授权代表：</w:t>
      </w:r>
      <w:r>
        <w:rPr>
          <w:rFonts w:ascii="宋体" w:hAnsi="宋体"/>
          <w:b/>
          <w:bCs/>
          <w:sz w:val="36"/>
          <w:szCs w:val="36"/>
          <w:u w:val="single"/>
        </w:rPr>
        <w:t xml:space="preserve">                          </w:t>
      </w:r>
    </w:p>
    <w:p>
      <w:pPr>
        <w:spacing w:line="600" w:lineRule="exact"/>
        <w:ind w:firstLine="1261" w:firstLineChars="349"/>
        <w:rPr>
          <w:rFonts w:ascii="宋体" w:hAnsi="宋体"/>
          <w:b/>
          <w:bCs/>
          <w:sz w:val="36"/>
          <w:szCs w:val="36"/>
        </w:rPr>
      </w:pPr>
      <w:r>
        <w:rPr>
          <w:rFonts w:ascii="宋体" w:hAnsi="宋体"/>
          <w:b/>
          <w:bCs/>
          <w:sz w:val="36"/>
          <w:szCs w:val="36"/>
        </w:rPr>
        <w:t>手    机：</w:t>
      </w:r>
      <w:r>
        <w:rPr>
          <w:rFonts w:ascii="宋体" w:hAnsi="宋体"/>
          <w:b/>
          <w:bCs/>
          <w:sz w:val="36"/>
          <w:szCs w:val="36"/>
          <w:u w:val="single"/>
        </w:rPr>
        <w:t xml:space="preserve">                          </w:t>
      </w:r>
    </w:p>
    <w:p>
      <w:pPr>
        <w:spacing w:line="600" w:lineRule="exact"/>
        <w:ind w:firstLine="1261" w:firstLineChars="349"/>
        <w:rPr>
          <w:rFonts w:ascii="宋体" w:hAnsi="宋体"/>
          <w:b/>
          <w:bCs/>
          <w:sz w:val="36"/>
          <w:szCs w:val="36"/>
          <w:u w:val="single"/>
          <w:lang w:val="pt-BR"/>
        </w:rPr>
      </w:pPr>
      <w:r>
        <w:rPr>
          <w:rFonts w:ascii="宋体" w:hAnsi="宋体"/>
          <w:b/>
          <w:bCs/>
          <w:sz w:val="36"/>
          <w:szCs w:val="36"/>
          <w:lang w:val="pt-BR"/>
        </w:rPr>
        <w:t>邮    箱：</w:t>
      </w:r>
      <w:r>
        <w:rPr>
          <w:rFonts w:ascii="宋体" w:hAnsi="宋体"/>
          <w:b/>
          <w:bCs/>
          <w:sz w:val="36"/>
          <w:szCs w:val="36"/>
          <w:u w:val="single"/>
          <w:lang w:val="pt-BR"/>
        </w:rPr>
        <w:t xml:space="preserve">                          </w:t>
      </w:r>
    </w:p>
    <w:p>
      <w:pPr>
        <w:pStyle w:val="16"/>
        <w:ind w:firstLine="2142" w:firstLineChars="595"/>
        <w:rPr>
          <w:rFonts w:hAnsi="宋体"/>
          <w:sz w:val="36"/>
          <w:szCs w:val="36"/>
          <w:lang w:val="pt-BR"/>
        </w:rPr>
      </w:pPr>
    </w:p>
    <w:p>
      <w:pPr>
        <w:pStyle w:val="16"/>
        <w:rPr>
          <w:rFonts w:hAnsi="宋体"/>
          <w:sz w:val="36"/>
          <w:szCs w:val="36"/>
          <w:lang w:val="pt-BR"/>
        </w:rPr>
      </w:pPr>
    </w:p>
    <w:p>
      <w:pPr>
        <w:pStyle w:val="16"/>
        <w:jc w:val="center"/>
        <w:rPr>
          <w:rFonts w:hAnsi="宋体"/>
          <w:b/>
          <w:sz w:val="36"/>
          <w:szCs w:val="36"/>
          <w:lang w:val="pt-BR"/>
        </w:rPr>
      </w:pPr>
      <w:r>
        <w:rPr>
          <w:rFonts w:hAnsi="宋体"/>
          <w:b/>
          <w:sz w:val="36"/>
          <w:szCs w:val="36"/>
        </w:rPr>
        <w:t>二</w:t>
      </w:r>
      <w:r>
        <w:rPr>
          <w:rFonts w:hint="eastAsia" w:hAnsi="宋体"/>
          <w:b/>
          <w:sz w:val="36"/>
          <w:szCs w:val="36"/>
        </w:rPr>
        <w:t xml:space="preserve">0️  </w:t>
      </w:r>
      <w:r>
        <w:rPr>
          <w:rFonts w:hAnsi="宋体"/>
          <w:b/>
          <w:sz w:val="36"/>
          <w:szCs w:val="36"/>
        </w:rPr>
        <w:t>年</w:t>
      </w:r>
      <w:r>
        <w:rPr>
          <w:rFonts w:hint="eastAsia" w:hAnsi="宋体"/>
          <w:b/>
          <w:sz w:val="36"/>
          <w:szCs w:val="36"/>
        </w:rPr>
        <w:t xml:space="preserve">   </w:t>
      </w:r>
      <w:r>
        <w:rPr>
          <w:rFonts w:hAnsi="宋体"/>
          <w:b/>
          <w:sz w:val="36"/>
          <w:szCs w:val="36"/>
        </w:rPr>
        <w:t>月</w:t>
      </w:r>
      <w:r>
        <w:rPr>
          <w:rFonts w:hint="eastAsia" w:hAnsi="宋体"/>
          <w:b/>
          <w:sz w:val="36"/>
          <w:szCs w:val="36"/>
        </w:rPr>
        <w:t xml:space="preserve">   </w:t>
      </w:r>
      <w:r>
        <w:rPr>
          <w:rFonts w:hAnsi="宋体"/>
          <w:b/>
          <w:sz w:val="36"/>
          <w:szCs w:val="36"/>
        </w:rPr>
        <w:t>日</w:t>
      </w:r>
    </w:p>
    <w:p>
      <w:pPr>
        <w:spacing w:line="600" w:lineRule="exact"/>
        <w:rPr>
          <w:rFonts w:ascii="宋体" w:hAnsi="宋体"/>
          <w:b/>
          <w:bCs/>
          <w:szCs w:val="21"/>
          <w:lang w:val="pt-BR"/>
        </w:rPr>
      </w:pPr>
    </w:p>
    <w:p>
      <w:pPr>
        <w:widowControl/>
        <w:spacing w:before="156" w:beforeLines="50" w:after="156" w:afterLines="50" w:line="360" w:lineRule="auto"/>
        <w:jc w:val="center"/>
        <w:rPr>
          <w:rFonts w:ascii="宋体" w:hAnsi="宋体"/>
          <w:b/>
          <w:sz w:val="36"/>
          <w:szCs w:val="36"/>
        </w:rPr>
      </w:pPr>
      <w:r>
        <w:rPr>
          <w:rFonts w:ascii="宋体" w:hAnsi="宋体"/>
          <w:szCs w:val="21"/>
          <w:lang w:val="pt-BR"/>
        </w:rPr>
        <w:br w:type="page"/>
      </w:r>
      <w:r>
        <w:rPr>
          <w:rFonts w:ascii="宋体" w:hAnsi="宋体"/>
          <w:sz w:val="36"/>
          <w:szCs w:val="36"/>
          <w:lang w:val="pt-BR"/>
        </w:rPr>
        <w:t>一、</w:t>
      </w:r>
      <w:r>
        <w:rPr>
          <w:rFonts w:ascii="宋体" w:hAnsi="宋体"/>
          <w:b/>
          <w:sz w:val="36"/>
          <w:szCs w:val="36"/>
        </w:rPr>
        <w:t>投标函</w:t>
      </w:r>
    </w:p>
    <w:p>
      <w:pPr>
        <w:pStyle w:val="16"/>
        <w:spacing w:after="156" w:afterLines="50" w:line="440" w:lineRule="exact"/>
        <w:jc w:val="left"/>
        <w:rPr>
          <w:rFonts w:hAnsi="宋体"/>
          <w:kern w:val="0"/>
          <w:szCs w:val="21"/>
        </w:rPr>
      </w:pPr>
      <w:r>
        <w:rPr>
          <w:rFonts w:hAnsi="宋体"/>
          <w:szCs w:val="21"/>
        </w:rPr>
        <w:t>致:</w:t>
      </w:r>
      <w:r>
        <w:rPr>
          <w:rFonts w:hint="eastAsia" w:hAnsi="宋体"/>
          <w:szCs w:val="21"/>
        </w:rPr>
        <w:t>江苏开放大学</w:t>
      </w:r>
      <w:r>
        <w:rPr>
          <w:rFonts w:hAnsi="宋体"/>
          <w:kern w:val="0"/>
          <w:szCs w:val="21"/>
        </w:rPr>
        <w:t>招投标</w:t>
      </w:r>
      <w:r>
        <w:rPr>
          <w:rFonts w:hint="eastAsia" w:hAnsi="宋体"/>
          <w:kern w:val="0"/>
          <w:szCs w:val="21"/>
        </w:rPr>
        <w:t>管理</w:t>
      </w:r>
      <w:r>
        <w:rPr>
          <w:rFonts w:hAnsi="宋体"/>
          <w:kern w:val="0"/>
          <w:szCs w:val="21"/>
        </w:rPr>
        <w:t>办公室</w:t>
      </w:r>
    </w:p>
    <w:p>
      <w:pPr>
        <w:pStyle w:val="80"/>
        <w:spacing w:before="0" w:after="0" w:line="420" w:lineRule="exact"/>
        <w:ind w:left="2115" w:leftChars="57" w:hanging="1995" w:hangingChars="950"/>
        <w:rPr>
          <w:rFonts w:ascii="宋体" w:hAnsi="宋体"/>
          <w:sz w:val="21"/>
          <w:szCs w:val="21"/>
        </w:rPr>
      </w:pPr>
      <w:r>
        <w:rPr>
          <w:rFonts w:ascii="宋体" w:hAnsi="宋体"/>
          <w:sz w:val="21"/>
          <w:szCs w:val="21"/>
        </w:rPr>
        <w:t>根据贵方项目编号</w:t>
      </w:r>
      <w:r>
        <w:rPr>
          <w:rFonts w:ascii="宋体" w:hAnsi="宋体"/>
          <w:sz w:val="21"/>
          <w:szCs w:val="21"/>
          <w:u w:val="single"/>
        </w:rPr>
        <w:t xml:space="preserve">            </w:t>
      </w:r>
      <w:r>
        <w:rPr>
          <w:rFonts w:ascii="宋体" w:hAnsi="宋体"/>
          <w:sz w:val="21"/>
          <w:szCs w:val="21"/>
        </w:rPr>
        <w:t>投标邀请，正式授权下述签字人</w:t>
      </w:r>
      <w:r>
        <w:rPr>
          <w:rFonts w:ascii="宋体" w:hAnsi="宋体"/>
          <w:sz w:val="21"/>
          <w:szCs w:val="21"/>
          <w:u w:val="single"/>
        </w:rPr>
        <w:t xml:space="preserve">          </w:t>
      </w:r>
      <w:r>
        <w:rPr>
          <w:rFonts w:ascii="宋体" w:hAnsi="宋体"/>
          <w:sz w:val="21"/>
          <w:szCs w:val="21"/>
        </w:rPr>
        <w:t>（姓名和职务）</w:t>
      </w:r>
    </w:p>
    <w:p>
      <w:pPr>
        <w:pStyle w:val="80"/>
        <w:spacing w:before="0" w:after="0" w:line="420" w:lineRule="exact"/>
        <w:ind w:left="2115" w:leftChars="57" w:hanging="1995" w:hangingChars="950"/>
        <w:rPr>
          <w:rFonts w:ascii="宋体" w:hAnsi="宋体"/>
          <w:sz w:val="21"/>
          <w:szCs w:val="21"/>
        </w:rPr>
      </w:pPr>
      <w:r>
        <w:rPr>
          <w:rFonts w:ascii="宋体" w:hAnsi="宋体"/>
          <w:sz w:val="21"/>
          <w:szCs w:val="21"/>
        </w:rPr>
        <w:t>代表</w:t>
      </w:r>
      <w:r>
        <w:rPr>
          <w:rFonts w:ascii="宋体" w:hAnsi="宋体"/>
          <w:sz w:val="21"/>
          <w:szCs w:val="21"/>
          <w:u w:val="single"/>
        </w:rPr>
        <w:t xml:space="preserve">                    </w:t>
      </w:r>
      <w:r>
        <w:rPr>
          <w:rFonts w:ascii="宋体" w:hAnsi="宋体"/>
          <w:sz w:val="21"/>
          <w:szCs w:val="21"/>
        </w:rPr>
        <w:t>（投标人单位名称），</w:t>
      </w:r>
      <w:r>
        <w:rPr>
          <w:rFonts w:ascii="宋体" w:hAnsi="宋体"/>
          <w:kern w:val="2"/>
          <w:sz w:val="21"/>
          <w:szCs w:val="21"/>
        </w:rPr>
        <w:t>全权处理本次项目投标的有关事宜。</w:t>
      </w:r>
    </w:p>
    <w:p>
      <w:pPr>
        <w:pStyle w:val="16"/>
        <w:spacing w:line="440" w:lineRule="exact"/>
        <w:ind w:firstLine="105" w:firstLineChars="50"/>
        <w:jc w:val="left"/>
        <w:rPr>
          <w:rFonts w:hAnsi="宋体"/>
          <w:szCs w:val="21"/>
        </w:rPr>
      </w:pPr>
      <w:r>
        <w:rPr>
          <w:rFonts w:hAnsi="宋体"/>
          <w:szCs w:val="21"/>
        </w:rPr>
        <w:t>据此函，签字人兹宣布</w:t>
      </w:r>
      <w:r>
        <w:rPr>
          <w:rFonts w:hAnsi="宋体"/>
          <w:szCs w:val="21"/>
          <w:lang w:val="zh-CN"/>
        </w:rPr>
        <w:t>同意如下</w:t>
      </w:r>
      <w:r>
        <w:rPr>
          <w:rFonts w:hAnsi="宋体"/>
          <w:szCs w:val="21"/>
        </w:rPr>
        <w:t>：</w:t>
      </w:r>
    </w:p>
    <w:p>
      <w:pPr>
        <w:tabs>
          <w:tab w:val="left" w:pos="7560"/>
        </w:tabs>
        <w:spacing w:line="440" w:lineRule="exact"/>
        <w:ind w:left="-359" w:leftChars="-171" w:firstLine="315" w:firstLineChars="150"/>
        <w:jc w:val="left"/>
        <w:rPr>
          <w:rFonts w:ascii="宋体" w:hAnsi="宋体"/>
          <w:szCs w:val="21"/>
        </w:rPr>
      </w:pPr>
      <w:r>
        <w:rPr>
          <w:rFonts w:ascii="宋体" w:hAnsi="宋体"/>
          <w:szCs w:val="21"/>
        </w:rPr>
        <w:t>（1）我们接受招标文件的所有的条款和规定。</w:t>
      </w:r>
    </w:p>
    <w:p>
      <w:pPr>
        <w:tabs>
          <w:tab w:val="left" w:pos="7560"/>
        </w:tabs>
        <w:spacing w:line="440" w:lineRule="exact"/>
        <w:ind w:left="-359" w:leftChars="-171" w:firstLine="315" w:firstLineChars="150"/>
        <w:jc w:val="left"/>
        <w:rPr>
          <w:rFonts w:ascii="宋体" w:hAnsi="宋体"/>
          <w:szCs w:val="21"/>
        </w:rPr>
      </w:pPr>
      <w:r>
        <w:rPr>
          <w:rFonts w:ascii="宋体" w:hAnsi="宋体"/>
          <w:szCs w:val="21"/>
        </w:rPr>
        <w:t>（2）我们完全理解贵方不一定将合同授予最低报价的投标人，并有权拒绝所有的投标。同时也理解你们不承担我们本次投标的费用。</w:t>
      </w:r>
    </w:p>
    <w:p>
      <w:pPr>
        <w:pStyle w:val="80"/>
        <w:spacing w:before="0" w:after="0" w:line="440" w:lineRule="exact"/>
        <w:ind w:left="-359" w:leftChars="-171" w:firstLine="315" w:firstLineChars="150"/>
        <w:rPr>
          <w:rFonts w:ascii="宋体" w:hAnsi="宋体"/>
          <w:kern w:val="2"/>
          <w:sz w:val="21"/>
          <w:szCs w:val="21"/>
        </w:rPr>
      </w:pPr>
      <w:r>
        <w:rPr>
          <w:rFonts w:ascii="宋体" w:hAnsi="宋体"/>
          <w:sz w:val="21"/>
          <w:szCs w:val="21"/>
        </w:rPr>
        <w:t>（3）我们已详细审核全部招标文件及其有效补充文件（如果有），我们知道必须放弃提出含糊不清或误解的问题的权利。</w:t>
      </w:r>
    </w:p>
    <w:p>
      <w:pPr>
        <w:pStyle w:val="16"/>
        <w:spacing w:line="440" w:lineRule="exact"/>
        <w:ind w:left="-359" w:leftChars="-171" w:firstLine="315" w:firstLineChars="150"/>
        <w:jc w:val="left"/>
        <w:rPr>
          <w:rFonts w:hAnsi="宋体"/>
          <w:szCs w:val="21"/>
        </w:rPr>
      </w:pPr>
      <w:r>
        <w:rPr>
          <w:rFonts w:hAnsi="宋体"/>
          <w:szCs w:val="21"/>
        </w:rPr>
        <w:t>（4）我们同意按照招标文件 “投标人须知”的规定，本投标文件的有效期为从投标截止之日期起计算60日，在此期间，本投标文件将始终对我们具有约束力，并可随时被接受。如果我们中标，本投标文件在此期间之后将继续保持有效。如果在开标后规定的投标有效期内撤回投标，我们的投标保证金可被贵方没收。</w:t>
      </w:r>
    </w:p>
    <w:p>
      <w:pPr>
        <w:snapToGrid w:val="0"/>
        <w:spacing w:line="440" w:lineRule="exact"/>
        <w:ind w:left="-359" w:leftChars="-171" w:firstLine="315" w:firstLineChars="150"/>
        <w:jc w:val="left"/>
        <w:rPr>
          <w:rFonts w:ascii="宋体" w:hAnsi="宋体"/>
          <w:szCs w:val="21"/>
        </w:rPr>
      </w:pPr>
      <w:r>
        <w:rPr>
          <w:rFonts w:ascii="宋体" w:hAnsi="宋体"/>
          <w:szCs w:val="21"/>
        </w:rPr>
        <w:t>（5）我们同意向贵方提供贵方可能要求的与投标有关的任何证据或资料。</w:t>
      </w:r>
    </w:p>
    <w:p>
      <w:pPr>
        <w:pStyle w:val="16"/>
        <w:spacing w:line="440" w:lineRule="exact"/>
        <w:ind w:left="-359" w:leftChars="-171" w:firstLine="315" w:firstLineChars="150"/>
        <w:jc w:val="left"/>
        <w:rPr>
          <w:rFonts w:hAnsi="宋体"/>
          <w:szCs w:val="21"/>
        </w:rPr>
      </w:pPr>
      <w:r>
        <w:rPr>
          <w:rFonts w:hAnsi="宋体"/>
          <w:szCs w:val="21"/>
        </w:rPr>
        <w:t>（6）一旦我方中标，我方将根据招标文件的规定，严格履行合同的责任和义务，并保证按规定的时间交货、完成项目的施工、调试、交付买方验收、使用。否则我们的履约保证金将被贵方没收。</w:t>
      </w:r>
    </w:p>
    <w:p>
      <w:pPr>
        <w:spacing w:line="440" w:lineRule="exact"/>
        <w:ind w:left="-359" w:leftChars="-171" w:firstLine="315" w:firstLineChars="150"/>
        <w:jc w:val="left"/>
        <w:rPr>
          <w:rFonts w:ascii="宋体" w:hAnsi="宋体"/>
          <w:szCs w:val="21"/>
        </w:rPr>
      </w:pPr>
      <w:r>
        <w:rPr>
          <w:rFonts w:ascii="宋体" w:hAnsi="宋体"/>
          <w:szCs w:val="21"/>
        </w:rPr>
        <w:t>（7）我们保证按合同要求供应原厂正宗货品，如有假冒伪劣，愿意接受贵方按合同规定的一切处罚。</w:t>
      </w:r>
    </w:p>
    <w:p>
      <w:pPr>
        <w:spacing w:line="440" w:lineRule="exact"/>
        <w:ind w:left="-359" w:leftChars="-171" w:firstLine="315" w:firstLineChars="150"/>
        <w:jc w:val="left"/>
        <w:rPr>
          <w:rFonts w:ascii="宋体" w:hAnsi="宋体"/>
          <w:szCs w:val="21"/>
        </w:rPr>
      </w:pPr>
    </w:p>
    <w:p>
      <w:pPr>
        <w:pStyle w:val="16"/>
        <w:spacing w:line="440" w:lineRule="exact"/>
        <w:ind w:firstLine="3885" w:firstLineChars="1850"/>
        <w:rPr>
          <w:rFonts w:hAnsi="宋体"/>
          <w:szCs w:val="21"/>
          <w:u w:val="single"/>
        </w:rPr>
      </w:pPr>
      <w:r>
        <w:rPr>
          <w:rFonts w:hAnsi="宋体"/>
          <w:szCs w:val="21"/>
        </w:rPr>
        <w:t>投标人名称:</w:t>
      </w:r>
      <w:r>
        <w:rPr>
          <w:rFonts w:hAnsi="宋体"/>
          <w:szCs w:val="21"/>
          <w:u w:val="single"/>
        </w:rPr>
        <w:t xml:space="preserve">                     （公章）</w:t>
      </w:r>
    </w:p>
    <w:p>
      <w:pPr>
        <w:snapToGrid w:val="0"/>
        <w:spacing w:line="440" w:lineRule="exact"/>
        <w:ind w:firstLine="3885" w:firstLineChars="1850"/>
        <w:rPr>
          <w:rFonts w:ascii="宋体" w:hAnsi="宋体"/>
          <w:szCs w:val="21"/>
          <w:u w:val="single"/>
        </w:rPr>
      </w:pPr>
      <w:r>
        <w:rPr>
          <w:rFonts w:ascii="宋体" w:hAnsi="宋体"/>
          <w:szCs w:val="21"/>
        </w:rPr>
        <w:t>地址:</w:t>
      </w:r>
      <w:r>
        <w:rPr>
          <w:rFonts w:ascii="宋体" w:hAnsi="宋体"/>
          <w:szCs w:val="21"/>
          <w:u w:val="single"/>
        </w:rPr>
        <w:t xml:space="preserve">                                   </w:t>
      </w:r>
    </w:p>
    <w:p>
      <w:pPr>
        <w:snapToGrid w:val="0"/>
        <w:spacing w:line="440" w:lineRule="exact"/>
        <w:ind w:firstLine="3885" w:firstLineChars="1850"/>
        <w:rPr>
          <w:rFonts w:ascii="宋体" w:hAnsi="宋体"/>
          <w:szCs w:val="21"/>
          <w:u w:val="single"/>
        </w:rPr>
      </w:pPr>
      <w:r>
        <w:rPr>
          <w:rFonts w:ascii="宋体" w:hAnsi="宋体"/>
          <w:szCs w:val="21"/>
        </w:rPr>
        <w:t>电话:</w:t>
      </w:r>
      <w:r>
        <w:rPr>
          <w:rFonts w:ascii="宋体" w:hAnsi="宋体"/>
          <w:szCs w:val="21"/>
          <w:u w:val="single"/>
        </w:rPr>
        <w:t xml:space="preserve">                                   </w:t>
      </w:r>
    </w:p>
    <w:p>
      <w:pPr>
        <w:snapToGrid w:val="0"/>
        <w:spacing w:line="440" w:lineRule="exact"/>
        <w:ind w:firstLine="3885" w:firstLineChars="1850"/>
        <w:rPr>
          <w:rFonts w:ascii="宋体" w:hAnsi="宋体"/>
          <w:szCs w:val="21"/>
          <w:u w:val="single"/>
        </w:rPr>
      </w:pPr>
      <w:r>
        <w:rPr>
          <w:rFonts w:ascii="宋体" w:hAnsi="宋体"/>
          <w:szCs w:val="21"/>
        </w:rPr>
        <w:t>传真:</w:t>
      </w:r>
      <w:r>
        <w:rPr>
          <w:rFonts w:ascii="宋体" w:hAnsi="宋体"/>
          <w:szCs w:val="21"/>
          <w:u w:val="single"/>
        </w:rPr>
        <w:t xml:space="preserve">                                   </w:t>
      </w:r>
    </w:p>
    <w:p>
      <w:pPr>
        <w:pStyle w:val="16"/>
        <w:spacing w:line="440" w:lineRule="exact"/>
        <w:ind w:firstLine="3885" w:firstLineChars="1850"/>
        <w:rPr>
          <w:rFonts w:hAnsi="宋体"/>
          <w:szCs w:val="21"/>
          <w:u w:val="single"/>
        </w:rPr>
      </w:pPr>
      <w:r>
        <w:rPr>
          <w:rFonts w:hAnsi="宋体"/>
          <w:szCs w:val="21"/>
        </w:rPr>
        <w:t>授权代表（签字）:</w:t>
      </w:r>
      <w:r>
        <w:rPr>
          <w:rFonts w:hAnsi="宋体"/>
          <w:szCs w:val="21"/>
          <w:u w:val="single"/>
        </w:rPr>
        <w:t xml:space="preserve">                       </w:t>
      </w:r>
    </w:p>
    <w:p>
      <w:pPr>
        <w:pStyle w:val="16"/>
        <w:spacing w:line="440" w:lineRule="exact"/>
        <w:ind w:firstLine="3885" w:firstLineChars="1850"/>
        <w:rPr>
          <w:rFonts w:hAnsi="宋体"/>
          <w:szCs w:val="21"/>
        </w:rPr>
      </w:pPr>
      <w:r>
        <w:rPr>
          <w:rFonts w:hAnsi="宋体"/>
          <w:szCs w:val="21"/>
        </w:rPr>
        <w:t>职务:</w:t>
      </w:r>
      <w:r>
        <w:rPr>
          <w:rFonts w:hAnsi="宋体"/>
          <w:szCs w:val="21"/>
          <w:u w:val="single"/>
        </w:rPr>
        <w:t xml:space="preserve">                                   </w:t>
      </w:r>
    </w:p>
    <w:p>
      <w:pPr>
        <w:pStyle w:val="16"/>
        <w:spacing w:line="440" w:lineRule="exact"/>
        <w:ind w:firstLine="3885" w:firstLineChars="1850"/>
        <w:rPr>
          <w:rFonts w:hAnsi="宋体"/>
          <w:szCs w:val="21"/>
        </w:rPr>
      </w:pPr>
      <w:r>
        <w:rPr>
          <w:rFonts w:hAnsi="宋体"/>
          <w:szCs w:val="21"/>
        </w:rPr>
        <w:t xml:space="preserve">日期: </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pPr>
        <w:widowControl/>
        <w:spacing w:before="19" w:line="440" w:lineRule="exact"/>
        <w:ind w:firstLine="1781" w:firstLineChars="845"/>
        <w:rPr>
          <w:rFonts w:ascii="宋体" w:hAnsi="宋体"/>
          <w:b/>
          <w:szCs w:val="21"/>
        </w:rPr>
      </w:pPr>
    </w:p>
    <w:p>
      <w:pPr>
        <w:pStyle w:val="16"/>
        <w:spacing w:line="440" w:lineRule="exact"/>
        <w:ind w:firstLine="3885" w:firstLineChars="1850"/>
        <w:rPr>
          <w:rFonts w:hAnsi="宋体"/>
          <w:szCs w:val="21"/>
        </w:rPr>
      </w:pPr>
    </w:p>
    <w:p>
      <w:pPr>
        <w:widowControl/>
        <w:spacing w:before="19" w:line="440" w:lineRule="exact"/>
        <w:ind w:firstLine="1781" w:firstLineChars="845"/>
        <w:rPr>
          <w:rFonts w:ascii="宋体" w:hAnsi="宋体"/>
          <w:b/>
          <w:szCs w:val="21"/>
        </w:rPr>
      </w:pPr>
    </w:p>
    <w:p>
      <w:pPr>
        <w:widowControl/>
        <w:spacing w:before="19" w:line="440" w:lineRule="exact"/>
        <w:ind w:firstLine="1781" w:firstLineChars="845"/>
        <w:rPr>
          <w:rFonts w:ascii="宋体" w:hAnsi="宋体"/>
          <w:b/>
          <w:szCs w:val="21"/>
        </w:rPr>
      </w:pPr>
    </w:p>
    <w:p>
      <w:pPr>
        <w:widowControl/>
        <w:spacing w:before="19" w:line="440" w:lineRule="exact"/>
        <w:ind w:firstLine="1781" w:firstLineChars="845"/>
        <w:rPr>
          <w:rFonts w:ascii="宋体" w:hAnsi="宋体"/>
          <w:b/>
          <w:szCs w:val="21"/>
        </w:rPr>
      </w:pPr>
    </w:p>
    <w:p>
      <w:pPr>
        <w:pStyle w:val="16"/>
        <w:numPr>
          <w:ilvl w:val="0"/>
          <w:numId w:val="7"/>
        </w:numPr>
        <w:jc w:val="center"/>
        <w:rPr>
          <w:rFonts w:hAnsi="宋体"/>
          <w:sz w:val="36"/>
          <w:szCs w:val="36"/>
        </w:rPr>
      </w:pPr>
      <w:bookmarkStart w:id="49" w:name="_Toc157775468"/>
      <w:r>
        <w:rPr>
          <w:rFonts w:hint="eastAsia" w:hAnsi="宋体"/>
          <w:b/>
          <w:sz w:val="36"/>
          <w:szCs w:val="36"/>
        </w:rPr>
        <w:t>开标一览</w:t>
      </w:r>
      <w:r>
        <w:rPr>
          <w:rFonts w:hAnsi="宋体"/>
          <w:b/>
          <w:sz w:val="36"/>
          <w:szCs w:val="36"/>
        </w:rPr>
        <w:t>表</w:t>
      </w:r>
    </w:p>
    <w:p>
      <w:pPr>
        <w:spacing w:line="440" w:lineRule="exact"/>
        <w:rPr>
          <w:rFonts w:ascii="宋体" w:hAnsi="宋体"/>
          <w:szCs w:val="21"/>
        </w:rPr>
      </w:pPr>
    </w:p>
    <w:p>
      <w:pPr>
        <w:spacing w:line="440" w:lineRule="exact"/>
        <w:rPr>
          <w:rFonts w:ascii="宋体" w:hAnsi="宋体"/>
          <w:szCs w:val="21"/>
        </w:rPr>
      </w:pPr>
      <w:r>
        <w:rPr>
          <w:rFonts w:hint="eastAsia" w:ascii="宋体" w:hAnsi="宋体"/>
          <w:szCs w:val="21"/>
        </w:rPr>
        <w:t xml:space="preserve">项目编号：    </w:t>
      </w:r>
    </w:p>
    <w:p>
      <w:pPr>
        <w:spacing w:line="440" w:lineRule="exact"/>
        <w:rPr>
          <w:rFonts w:ascii="宋体" w:hAnsi="宋体"/>
          <w:szCs w:val="21"/>
        </w:rPr>
      </w:pPr>
    </w:p>
    <w:tbl>
      <w:tblPr>
        <w:tblStyle w:val="35"/>
        <w:tblW w:w="888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8"/>
        <w:gridCol w:w="65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98" w:hRule="atLeast"/>
        </w:trPr>
        <w:tc>
          <w:tcPr>
            <w:tcW w:w="2298"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center"/>
              <w:rPr>
                <w:rFonts w:hAnsi="宋体"/>
                <w:szCs w:val="21"/>
              </w:rPr>
            </w:pPr>
            <w:r>
              <w:rPr>
                <w:rFonts w:hint="eastAsia" w:hAnsi="宋体"/>
                <w:szCs w:val="21"/>
              </w:rPr>
              <w:t>项目名称</w:t>
            </w:r>
          </w:p>
        </w:tc>
        <w:tc>
          <w:tcPr>
            <w:tcW w:w="6588"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szCs w:val="21"/>
              </w:rPr>
            </w:pPr>
            <w:r>
              <w:rPr>
                <w:rFonts w:hint="eastAsia" w:hAnsi="宋体"/>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97" w:hRule="atLeast"/>
        </w:trPr>
        <w:tc>
          <w:tcPr>
            <w:tcW w:w="2298"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center"/>
              <w:rPr>
                <w:rFonts w:hAnsi="宋体"/>
                <w:szCs w:val="21"/>
              </w:rPr>
            </w:pPr>
            <w:r>
              <w:rPr>
                <w:rFonts w:hint="eastAsia" w:hAnsi="宋体"/>
                <w:szCs w:val="21"/>
              </w:rPr>
              <w:t>投标总价</w:t>
            </w:r>
          </w:p>
        </w:tc>
        <w:tc>
          <w:tcPr>
            <w:tcW w:w="6588"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szCs w:val="21"/>
              </w:rPr>
            </w:pPr>
            <w:r>
              <w:rPr>
                <w:rFonts w:hint="eastAsia" w:hAnsi="宋体"/>
                <w:szCs w:val="21"/>
              </w:rPr>
              <w:t>大写：</w:t>
            </w:r>
          </w:p>
          <w:p>
            <w:pPr>
              <w:pStyle w:val="16"/>
              <w:spacing w:after="156" w:afterLines="50" w:line="440" w:lineRule="exact"/>
              <w:jc w:val="left"/>
              <w:rPr>
                <w:rFonts w:hAnsi="宋体"/>
                <w:szCs w:val="21"/>
              </w:rPr>
            </w:pPr>
            <w:r>
              <w:rPr>
                <w:rFonts w:hint="eastAsia" w:hAnsi="宋体"/>
                <w:szCs w:val="21"/>
              </w:rPr>
              <w:t xml:space="preserve">小写：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6" w:hRule="atLeast"/>
        </w:trPr>
        <w:tc>
          <w:tcPr>
            <w:tcW w:w="2298"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center"/>
              <w:rPr>
                <w:rFonts w:hAnsi="宋体"/>
                <w:szCs w:val="21"/>
              </w:rPr>
            </w:pPr>
            <w:r>
              <w:rPr>
                <w:rFonts w:hint="eastAsia" w:hAnsi="宋体"/>
                <w:szCs w:val="21"/>
              </w:rPr>
              <w:t>免费质保期</w:t>
            </w:r>
          </w:p>
        </w:tc>
        <w:tc>
          <w:tcPr>
            <w:tcW w:w="6588"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6" w:hRule="atLeast"/>
        </w:trPr>
        <w:tc>
          <w:tcPr>
            <w:tcW w:w="2298"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center"/>
              <w:rPr>
                <w:rFonts w:hAnsi="宋体"/>
                <w:szCs w:val="21"/>
              </w:rPr>
            </w:pPr>
            <w:r>
              <w:rPr>
                <w:rFonts w:hint="eastAsia" w:hAnsi="宋体"/>
                <w:szCs w:val="21"/>
              </w:rPr>
              <w:t>供货期</w:t>
            </w:r>
          </w:p>
        </w:tc>
        <w:tc>
          <w:tcPr>
            <w:tcW w:w="6588"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61" w:hRule="atLeast"/>
        </w:trPr>
        <w:tc>
          <w:tcPr>
            <w:tcW w:w="2298"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center"/>
              <w:rPr>
                <w:rFonts w:hAnsi="宋体"/>
                <w:szCs w:val="21"/>
              </w:rPr>
            </w:pPr>
            <w:r>
              <w:rPr>
                <w:rFonts w:hint="eastAsia" w:hAnsi="宋体"/>
                <w:szCs w:val="21"/>
              </w:rPr>
              <w:t>主要货物</w:t>
            </w:r>
          </w:p>
          <w:p>
            <w:pPr>
              <w:pStyle w:val="16"/>
              <w:spacing w:after="156" w:afterLines="50" w:line="440" w:lineRule="exact"/>
              <w:jc w:val="center"/>
              <w:rPr>
                <w:rFonts w:hAnsi="宋体"/>
                <w:szCs w:val="21"/>
              </w:rPr>
            </w:pPr>
            <w:r>
              <w:rPr>
                <w:rFonts w:hint="eastAsia" w:hAnsi="宋体"/>
                <w:szCs w:val="21"/>
              </w:rPr>
              <w:t>生产者及产地</w:t>
            </w:r>
          </w:p>
        </w:tc>
        <w:tc>
          <w:tcPr>
            <w:tcW w:w="6588"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szCs w:val="21"/>
              </w:rPr>
            </w:pPr>
          </w:p>
        </w:tc>
      </w:tr>
    </w:tbl>
    <w:p>
      <w:pPr>
        <w:ind w:firstLine="480"/>
        <w:rPr>
          <w:rFonts w:ascii="宋体" w:hAnsi="宋体"/>
          <w:szCs w:val="21"/>
        </w:rPr>
      </w:pPr>
    </w:p>
    <w:p>
      <w:pPr>
        <w:spacing w:line="440" w:lineRule="exact"/>
        <w:rPr>
          <w:rFonts w:ascii="宋体" w:hAnsi="宋体"/>
          <w:szCs w:val="21"/>
        </w:rPr>
      </w:pPr>
      <w:r>
        <w:rPr>
          <w:rFonts w:hint="eastAsia" w:ascii="宋体" w:hAnsi="宋体"/>
          <w:szCs w:val="21"/>
        </w:rPr>
        <w:t xml:space="preserve">                                                 日期：       年   月   日</w:t>
      </w:r>
    </w:p>
    <w:p>
      <w:pPr>
        <w:spacing w:line="440" w:lineRule="exact"/>
        <w:rPr>
          <w:rFonts w:ascii="宋体" w:hAnsi="宋体"/>
          <w:szCs w:val="21"/>
        </w:rPr>
      </w:pPr>
    </w:p>
    <w:p>
      <w:pPr>
        <w:spacing w:line="440" w:lineRule="exact"/>
        <w:rPr>
          <w:rFonts w:ascii="宋体" w:hAnsi="宋体"/>
          <w:szCs w:val="21"/>
        </w:rPr>
      </w:pPr>
      <w:r>
        <w:rPr>
          <w:rFonts w:hint="eastAsia" w:ascii="宋体" w:hAnsi="宋体"/>
          <w:szCs w:val="21"/>
        </w:rPr>
        <w:t>填写说明：</w:t>
      </w:r>
    </w:p>
    <w:p>
      <w:pPr>
        <w:spacing w:line="440" w:lineRule="exact"/>
        <w:rPr>
          <w:rFonts w:ascii="宋体" w:hAnsi="宋体"/>
          <w:szCs w:val="21"/>
        </w:rPr>
      </w:pPr>
      <w:r>
        <w:rPr>
          <w:rFonts w:hint="eastAsia" w:ascii="宋体" w:hAnsi="宋体"/>
          <w:szCs w:val="21"/>
        </w:rPr>
        <w:t>1.开标一览表必须加盖投标单位公章（复印件无效），被授权代表签名；</w:t>
      </w:r>
    </w:p>
    <w:p>
      <w:pPr>
        <w:spacing w:line="440" w:lineRule="exact"/>
        <w:rPr>
          <w:rFonts w:ascii="宋体" w:hAnsi="宋体"/>
          <w:szCs w:val="21"/>
        </w:rPr>
      </w:pPr>
      <w:r>
        <w:rPr>
          <w:rFonts w:hint="eastAsia" w:ascii="宋体" w:hAnsi="宋体"/>
          <w:szCs w:val="21"/>
        </w:rPr>
        <w:t>2.标书中要另附明细报价，且不可缺漏设备配置；</w:t>
      </w:r>
    </w:p>
    <w:p>
      <w:pPr>
        <w:spacing w:line="440" w:lineRule="exact"/>
        <w:rPr>
          <w:rFonts w:ascii="宋体" w:hAnsi="宋体"/>
          <w:szCs w:val="21"/>
        </w:rPr>
      </w:pPr>
      <w:r>
        <w:rPr>
          <w:rFonts w:hint="eastAsia" w:ascii="宋体" w:hAnsi="宋体"/>
          <w:szCs w:val="21"/>
        </w:rPr>
        <w:t>3.如有分包，投标人投任何一个包的标的，都需单独填写开标一览表。</w:t>
      </w:r>
    </w:p>
    <w:p>
      <w:pPr>
        <w:spacing w:line="440" w:lineRule="exact"/>
        <w:rPr>
          <w:rFonts w:ascii="宋体" w:hAnsi="宋体"/>
          <w:szCs w:val="21"/>
        </w:rPr>
      </w:pPr>
    </w:p>
    <w:p>
      <w:pPr>
        <w:spacing w:line="520" w:lineRule="exact"/>
        <w:ind w:firstLine="3570" w:firstLineChars="1700"/>
        <w:rPr>
          <w:rFonts w:ascii="宋体" w:hAnsi="宋体"/>
          <w:szCs w:val="21"/>
        </w:rPr>
      </w:pPr>
    </w:p>
    <w:p>
      <w:pPr>
        <w:spacing w:line="520" w:lineRule="exact"/>
        <w:ind w:firstLine="3570" w:firstLineChars="1700"/>
        <w:rPr>
          <w:rFonts w:ascii="宋体" w:hAnsi="宋体"/>
          <w:szCs w:val="21"/>
          <w:u w:val="single"/>
        </w:rPr>
      </w:pPr>
      <w:r>
        <w:rPr>
          <w:rFonts w:ascii="宋体" w:hAnsi="宋体"/>
          <w:szCs w:val="21"/>
        </w:rPr>
        <w:t>投标人：</w:t>
      </w:r>
      <w:r>
        <w:rPr>
          <w:rFonts w:ascii="宋体" w:hAnsi="宋体"/>
          <w:szCs w:val="21"/>
          <w:u w:val="single"/>
        </w:rPr>
        <w:t xml:space="preserve">                         （加盖公章）</w:t>
      </w:r>
    </w:p>
    <w:p>
      <w:pPr>
        <w:spacing w:line="520" w:lineRule="exact"/>
        <w:ind w:firstLine="3570" w:firstLineChars="1700"/>
        <w:rPr>
          <w:rFonts w:ascii="宋体" w:hAnsi="宋体"/>
          <w:szCs w:val="21"/>
          <w:u w:val="single"/>
        </w:rPr>
      </w:pPr>
      <w:r>
        <w:rPr>
          <w:rFonts w:ascii="宋体" w:hAnsi="宋体"/>
          <w:szCs w:val="21"/>
        </w:rPr>
        <w:t>法定代表人或其授权代表(签字)：</w:t>
      </w:r>
      <w:r>
        <w:rPr>
          <w:rFonts w:hint="eastAsia" w:ascii="宋体" w:hAnsi="宋体"/>
          <w:szCs w:val="21"/>
        </w:rPr>
        <w:t xml:space="preserve"> </w:t>
      </w:r>
      <w:r>
        <w:rPr>
          <w:rFonts w:hint="eastAsia" w:ascii="宋体" w:hAnsi="宋体"/>
          <w:szCs w:val="21"/>
          <w:u w:val="single"/>
        </w:rPr>
        <w:t xml:space="preserve">              </w:t>
      </w:r>
    </w:p>
    <w:p>
      <w:pPr>
        <w:spacing w:line="520" w:lineRule="exact"/>
        <w:ind w:firstLine="3570" w:firstLineChars="1700"/>
        <w:rPr>
          <w:rFonts w:ascii="宋体" w:hAnsi="宋体"/>
          <w:szCs w:val="21"/>
          <w:u w:val="single"/>
        </w:rPr>
      </w:pPr>
    </w:p>
    <w:p>
      <w:pPr>
        <w:spacing w:line="520" w:lineRule="exact"/>
        <w:ind w:firstLine="3570" w:firstLineChars="1700"/>
        <w:rPr>
          <w:rFonts w:ascii="宋体" w:hAnsi="宋体"/>
          <w:szCs w:val="21"/>
          <w:u w:val="single"/>
        </w:rPr>
      </w:pPr>
    </w:p>
    <w:p>
      <w:pPr>
        <w:jc w:val="center"/>
        <w:rPr>
          <w:rFonts w:ascii="宋体" w:hAnsi="宋体"/>
          <w:b/>
          <w:sz w:val="36"/>
          <w:szCs w:val="36"/>
        </w:rPr>
        <w:sectPr>
          <w:pgSz w:w="11906" w:h="16838"/>
          <w:pgMar w:top="1440" w:right="1080" w:bottom="1440" w:left="1080" w:header="850" w:footer="850" w:gutter="0"/>
          <w:cols w:space="720" w:num="1"/>
          <w:docGrid w:type="lines" w:linePitch="312" w:charSpace="0"/>
        </w:sectPr>
      </w:pPr>
    </w:p>
    <w:p>
      <w:pPr>
        <w:jc w:val="center"/>
        <w:rPr>
          <w:rFonts w:ascii="宋体" w:hAnsi="宋体"/>
          <w:sz w:val="24"/>
        </w:rPr>
      </w:pPr>
      <w:r>
        <w:rPr>
          <w:rFonts w:hint="eastAsia" w:ascii="宋体" w:hAnsi="宋体"/>
          <w:b/>
          <w:sz w:val="32"/>
          <w:szCs w:val="32"/>
        </w:rPr>
        <w:t>资格性和符合性检查响应对照及评分索引表</w:t>
      </w:r>
    </w:p>
    <w:p>
      <w:pPr>
        <w:rPr>
          <w:rFonts w:ascii="宋体" w:hAnsi="宋体"/>
          <w:sz w:val="24"/>
        </w:rPr>
      </w:pPr>
    </w:p>
    <w:p>
      <w:pPr>
        <w:rPr>
          <w:rFonts w:ascii="宋体" w:hAnsi="宋体"/>
          <w:sz w:val="24"/>
        </w:rPr>
      </w:pPr>
      <w:r>
        <w:rPr>
          <w:rFonts w:hint="eastAsia" w:ascii="宋体" w:hAnsi="宋体"/>
          <w:sz w:val="24"/>
        </w:rPr>
        <w:t>投标人全称（加盖公章）：</w:t>
      </w:r>
    </w:p>
    <w:p>
      <w:pPr>
        <w:ind w:firstLine="309"/>
        <w:rPr>
          <w:rFonts w:ascii="宋体" w:hAnsi="宋体"/>
          <w:sz w:val="24"/>
        </w:rPr>
      </w:pPr>
    </w:p>
    <w:tbl>
      <w:tblPr>
        <w:tblStyle w:val="35"/>
        <w:tblW w:w="9640"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5558"/>
        <w:gridCol w:w="1569"/>
        <w:gridCol w:w="1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680" w:type="dxa"/>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幼圆" w:eastAsia="幼圆"/>
                <w:b/>
                <w:szCs w:val="21"/>
              </w:rPr>
            </w:pPr>
            <w:r>
              <w:rPr>
                <w:rFonts w:hint="eastAsia" w:ascii="幼圆" w:eastAsia="幼圆"/>
                <w:b/>
              </w:rPr>
              <w:t>序号</w:t>
            </w:r>
          </w:p>
        </w:tc>
        <w:tc>
          <w:tcPr>
            <w:tcW w:w="5558" w:type="dxa"/>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幼圆" w:eastAsia="幼圆"/>
                <w:b/>
                <w:szCs w:val="21"/>
              </w:rPr>
            </w:pPr>
            <w:r>
              <w:rPr>
                <w:rFonts w:hint="eastAsia" w:ascii="幼圆" w:eastAsia="幼圆"/>
                <w:b/>
              </w:rPr>
              <w:t>资格性和符合性检查响应内容</w:t>
            </w:r>
          </w:p>
        </w:tc>
        <w:tc>
          <w:tcPr>
            <w:tcW w:w="1569" w:type="dxa"/>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幼圆" w:eastAsia="幼圆"/>
                <w:b/>
                <w:szCs w:val="21"/>
              </w:rPr>
            </w:pPr>
            <w:r>
              <w:rPr>
                <w:rFonts w:hint="eastAsia" w:ascii="幼圆" w:eastAsia="幼圆"/>
                <w:b/>
              </w:rPr>
              <w:t>是否响应</w:t>
            </w:r>
          </w:p>
          <w:p>
            <w:pPr>
              <w:snapToGrid w:val="0"/>
              <w:spacing w:line="240" w:lineRule="atLeast"/>
              <w:jc w:val="center"/>
              <w:rPr>
                <w:rFonts w:ascii="幼圆" w:eastAsia="幼圆"/>
                <w:b/>
                <w:szCs w:val="21"/>
              </w:rPr>
            </w:pPr>
            <w:r>
              <w:rPr>
                <w:rFonts w:hint="eastAsia" w:ascii="幼圆" w:eastAsia="幼圆"/>
                <w:b/>
              </w:rPr>
              <w:t>（填是或者否）</w:t>
            </w:r>
          </w:p>
        </w:tc>
        <w:tc>
          <w:tcPr>
            <w:tcW w:w="1833" w:type="dxa"/>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幼圆" w:eastAsia="幼圆"/>
                <w:b/>
                <w:szCs w:val="21"/>
              </w:rPr>
            </w:pPr>
            <w:r>
              <w:rPr>
                <w:rFonts w:hint="eastAsia" w:ascii="幼圆" w:eastAsia="幼圆"/>
                <w:b/>
              </w:rPr>
              <w:t>投标文件中的</w:t>
            </w:r>
          </w:p>
          <w:p>
            <w:pPr>
              <w:snapToGrid w:val="0"/>
              <w:spacing w:line="240" w:lineRule="atLeast"/>
              <w:jc w:val="center"/>
              <w:rPr>
                <w:rFonts w:ascii="幼圆" w:eastAsia="幼圆"/>
                <w:b/>
                <w:szCs w:val="21"/>
              </w:rPr>
            </w:pPr>
            <w:r>
              <w:rPr>
                <w:rFonts w:hint="eastAsia" w:ascii="幼圆" w:eastAsia="幼圆"/>
                <w:b/>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rPr>
              <w:t>1</w:t>
            </w:r>
          </w:p>
        </w:tc>
        <w:tc>
          <w:tcPr>
            <w:tcW w:w="5558"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iCs/>
                <w:sz w:val="24"/>
              </w:rPr>
            </w:pPr>
          </w:p>
        </w:tc>
        <w:tc>
          <w:tcPr>
            <w:tcW w:w="1569" w:type="dxa"/>
            <w:tcBorders>
              <w:top w:val="single" w:color="auto" w:sz="4" w:space="0"/>
              <w:left w:val="single" w:color="auto" w:sz="4" w:space="0"/>
              <w:bottom w:val="single" w:color="auto" w:sz="4" w:space="0"/>
              <w:right w:val="single" w:color="auto" w:sz="4" w:space="0"/>
            </w:tcBorders>
            <w:vAlign w:val="center"/>
          </w:tcPr>
          <w:p>
            <w:pPr>
              <w:rPr>
                <w:rFonts w:ascii="宋体" w:hAnsi="宋体"/>
                <w:b/>
                <w:szCs w:val="21"/>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rPr>
              <w:t>2</w:t>
            </w:r>
          </w:p>
        </w:tc>
        <w:tc>
          <w:tcPr>
            <w:tcW w:w="5558" w:type="dxa"/>
            <w:tcBorders>
              <w:top w:val="single" w:color="auto" w:sz="4" w:space="0"/>
              <w:left w:val="single" w:color="auto" w:sz="4" w:space="0"/>
              <w:bottom w:val="single" w:color="auto" w:sz="4" w:space="0"/>
              <w:right w:val="single" w:color="auto" w:sz="4" w:space="0"/>
            </w:tcBorders>
            <w:vAlign w:val="center"/>
          </w:tcPr>
          <w:p>
            <w:pPr>
              <w:snapToGrid w:val="0"/>
              <w:spacing w:before="50" w:after="156" w:afterLines="50"/>
              <w:ind w:firstLine="562" w:firstLineChars="200"/>
              <w:jc w:val="left"/>
              <w:rPr>
                <w:rFonts w:ascii="宋体" w:hAnsi="宋体"/>
                <w:b/>
                <w:sz w:val="28"/>
                <w:szCs w:val="28"/>
              </w:rPr>
            </w:pPr>
          </w:p>
        </w:tc>
        <w:tc>
          <w:tcPr>
            <w:tcW w:w="156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rPr>
              <w:t>3</w:t>
            </w:r>
          </w:p>
        </w:tc>
        <w:tc>
          <w:tcPr>
            <w:tcW w:w="5558"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iCs/>
                <w:sz w:val="24"/>
              </w:rPr>
            </w:pPr>
          </w:p>
        </w:tc>
        <w:tc>
          <w:tcPr>
            <w:tcW w:w="156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trPr>
        <w:tc>
          <w:tcPr>
            <w:tcW w:w="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rPr>
              <w:t>4</w:t>
            </w:r>
          </w:p>
        </w:tc>
        <w:tc>
          <w:tcPr>
            <w:tcW w:w="555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iCs/>
                <w:sz w:val="24"/>
              </w:rPr>
            </w:pPr>
          </w:p>
        </w:tc>
        <w:tc>
          <w:tcPr>
            <w:tcW w:w="156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trPr>
        <w:tc>
          <w:tcPr>
            <w:tcW w:w="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rPr>
              <w:t>5</w:t>
            </w:r>
          </w:p>
        </w:tc>
        <w:tc>
          <w:tcPr>
            <w:tcW w:w="5558" w:type="dxa"/>
            <w:tcBorders>
              <w:top w:val="single" w:color="auto" w:sz="4" w:space="0"/>
              <w:left w:val="single" w:color="auto" w:sz="4" w:space="0"/>
              <w:bottom w:val="single" w:color="auto" w:sz="4" w:space="0"/>
              <w:right w:val="single" w:color="auto" w:sz="4" w:space="0"/>
            </w:tcBorders>
            <w:vAlign w:val="center"/>
          </w:tcPr>
          <w:p>
            <w:pPr>
              <w:snapToGrid w:val="0"/>
              <w:spacing w:line="590" w:lineRule="atLeast"/>
              <w:rPr>
                <w:rFonts w:ascii="宋体" w:hAnsi="宋体"/>
                <w:iCs/>
                <w:sz w:val="24"/>
              </w:rPr>
            </w:pPr>
          </w:p>
        </w:tc>
        <w:tc>
          <w:tcPr>
            <w:tcW w:w="156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rPr>
              <w:t>6</w:t>
            </w:r>
          </w:p>
        </w:tc>
        <w:tc>
          <w:tcPr>
            <w:tcW w:w="5558" w:type="dxa"/>
            <w:tcBorders>
              <w:top w:val="single" w:color="auto" w:sz="4" w:space="0"/>
              <w:left w:val="single" w:color="auto" w:sz="4" w:space="0"/>
              <w:bottom w:val="single" w:color="auto" w:sz="4" w:space="0"/>
              <w:right w:val="single" w:color="auto" w:sz="4" w:space="0"/>
            </w:tcBorders>
            <w:vAlign w:val="center"/>
          </w:tcPr>
          <w:p>
            <w:pPr>
              <w:snapToGrid w:val="0"/>
              <w:spacing w:line="590" w:lineRule="atLeast"/>
              <w:rPr>
                <w:rFonts w:ascii="宋体" w:hAnsi="宋体"/>
                <w:iCs/>
                <w:sz w:val="24"/>
              </w:rPr>
            </w:pPr>
          </w:p>
        </w:tc>
        <w:tc>
          <w:tcPr>
            <w:tcW w:w="156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rPr>
              <w:t>7</w:t>
            </w:r>
          </w:p>
        </w:tc>
        <w:tc>
          <w:tcPr>
            <w:tcW w:w="5558" w:type="dxa"/>
            <w:tcBorders>
              <w:top w:val="single" w:color="auto" w:sz="4" w:space="0"/>
              <w:left w:val="single" w:color="auto" w:sz="4" w:space="0"/>
              <w:bottom w:val="single" w:color="auto" w:sz="4" w:space="0"/>
              <w:right w:val="single" w:color="auto" w:sz="4" w:space="0"/>
            </w:tcBorders>
            <w:vAlign w:val="center"/>
          </w:tcPr>
          <w:p>
            <w:pPr>
              <w:snapToGrid w:val="0"/>
              <w:spacing w:line="590" w:lineRule="atLeast"/>
              <w:rPr>
                <w:rFonts w:ascii="宋体" w:hAnsi="宋体"/>
                <w:iCs/>
                <w:sz w:val="24"/>
              </w:rPr>
            </w:pPr>
          </w:p>
        </w:tc>
        <w:tc>
          <w:tcPr>
            <w:tcW w:w="156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trPr>
        <w:tc>
          <w:tcPr>
            <w:tcW w:w="6238"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宋体" w:hAnsi="宋体"/>
                <w:b/>
                <w:bCs/>
                <w:kern w:val="0"/>
                <w:sz w:val="24"/>
              </w:rPr>
            </w:pPr>
            <w:r>
              <w:rPr>
                <w:rFonts w:hint="eastAsia" w:ascii="宋体" w:hAnsi="宋体"/>
                <w:b/>
                <w:bCs/>
                <w:kern w:val="0"/>
                <w:sz w:val="24"/>
              </w:rPr>
              <w:t>评分项</w:t>
            </w: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b/>
                <w:bCs/>
                <w:kern w:val="0"/>
                <w:sz w:val="24"/>
              </w:rPr>
            </w:pPr>
            <w:r>
              <w:rPr>
                <w:rFonts w:hint="eastAsia" w:ascii="幼圆" w:eastAsia="幼圆"/>
                <w:b/>
                <w:bCs/>
                <w:kern w:val="0"/>
                <w:sz w:val="24"/>
              </w:rPr>
              <w:t>在投标文件中的页码位置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trPr>
        <w:tc>
          <w:tcPr>
            <w:tcW w:w="6238"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rPr>
                <w:rFonts w:ascii="仿宋_GB2312" w:hAnsi="仿宋_GB2312"/>
                <w:kern w:val="0"/>
                <w:sz w:val="24"/>
              </w:rPr>
            </w:pP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trPr>
        <w:tc>
          <w:tcPr>
            <w:tcW w:w="680" w:type="dxa"/>
            <w:vMerge w:val="restart"/>
            <w:tcBorders>
              <w:top w:val="nil"/>
              <w:left w:val="single" w:color="000000" w:sz="4" w:space="0"/>
              <w:bottom w:val="single" w:color="000000" w:sz="4" w:space="0"/>
              <w:right w:val="single" w:color="000000" w:sz="4" w:space="0"/>
            </w:tcBorders>
            <w:vAlign w:val="center"/>
          </w:tcPr>
          <w:p>
            <w:pPr>
              <w:widowControl/>
              <w:spacing w:line="360" w:lineRule="auto"/>
              <w:jc w:val="center"/>
              <w:rPr>
                <w:rFonts w:ascii="宋体" w:hAnsi="宋体"/>
                <w:b/>
                <w:bCs/>
                <w:kern w:val="0"/>
                <w:sz w:val="24"/>
              </w:rPr>
            </w:pPr>
          </w:p>
        </w:tc>
        <w:tc>
          <w:tcPr>
            <w:tcW w:w="5558"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ascii="宋体" w:hAnsi="宋体"/>
                <w:kern w:val="0"/>
                <w:szCs w:val="21"/>
              </w:rPr>
            </w:pP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6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b/>
                <w:bCs/>
                <w:kern w:val="0"/>
                <w:sz w:val="24"/>
              </w:rPr>
            </w:pPr>
          </w:p>
        </w:tc>
        <w:tc>
          <w:tcPr>
            <w:tcW w:w="5558"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ascii="宋体" w:hAnsi="宋体"/>
                <w:kern w:val="0"/>
                <w:sz w:val="24"/>
              </w:rPr>
            </w:pP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trPr>
        <w:tc>
          <w:tcPr>
            <w:tcW w:w="6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b/>
                <w:bCs/>
                <w:kern w:val="0"/>
                <w:sz w:val="24"/>
              </w:rPr>
            </w:pPr>
          </w:p>
        </w:tc>
        <w:tc>
          <w:tcPr>
            <w:tcW w:w="5558"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ascii="宋体" w:hAnsi="宋体"/>
                <w:kern w:val="0"/>
                <w:sz w:val="24"/>
              </w:rPr>
            </w:pP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8" w:hRule="atLeast"/>
        </w:trPr>
        <w:tc>
          <w:tcPr>
            <w:tcW w:w="680" w:type="dxa"/>
            <w:vMerge w:val="continue"/>
            <w:tcBorders>
              <w:top w:val="nil"/>
              <w:left w:val="single" w:color="000000" w:sz="4" w:space="0"/>
              <w:bottom w:val="single" w:color="auto" w:sz="4" w:space="0"/>
              <w:right w:val="single" w:color="000000" w:sz="4" w:space="0"/>
            </w:tcBorders>
            <w:vAlign w:val="center"/>
          </w:tcPr>
          <w:p>
            <w:pPr>
              <w:widowControl/>
              <w:jc w:val="left"/>
              <w:rPr>
                <w:rFonts w:ascii="宋体" w:hAnsi="宋体"/>
                <w:b/>
                <w:bCs/>
                <w:kern w:val="0"/>
                <w:sz w:val="24"/>
              </w:rPr>
            </w:pPr>
          </w:p>
        </w:tc>
        <w:tc>
          <w:tcPr>
            <w:tcW w:w="5558"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ascii="宋体" w:hAnsi="宋体"/>
                <w:kern w:val="0"/>
                <w:sz w:val="24"/>
              </w:rPr>
            </w:pP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68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b/>
                <w:bCs/>
                <w:kern w:val="0"/>
                <w:sz w:val="24"/>
              </w:rPr>
            </w:pPr>
          </w:p>
        </w:tc>
        <w:tc>
          <w:tcPr>
            <w:tcW w:w="5558" w:type="dxa"/>
            <w:tcBorders>
              <w:top w:val="single" w:color="000000" w:sz="4" w:space="0"/>
              <w:left w:val="single" w:color="auto" w:sz="4" w:space="0"/>
              <w:bottom w:val="single" w:color="000000" w:sz="4" w:space="0"/>
              <w:right w:val="single" w:color="000000" w:sz="4" w:space="0"/>
            </w:tcBorders>
            <w:vAlign w:val="center"/>
          </w:tcPr>
          <w:p>
            <w:pPr>
              <w:widowControl/>
              <w:spacing w:line="360" w:lineRule="auto"/>
              <w:jc w:val="left"/>
              <w:rPr>
                <w:rFonts w:ascii="宋体" w:hAnsi="宋体"/>
                <w:kern w:val="0"/>
                <w:sz w:val="24"/>
              </w:rPr>
            </w:pP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6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bCs/>
                <w:kern w:val="0"/>
                <w:sz w:val="24"/>
              </w:rPr>
            </w:pPr>
          </w:p>
        </w:tc>
        <w:tc>
          <w:tcPr>
            <w:tcW w:w="5558" w:type="dxa"/>
            <w:tcBorders>
              <w:top w:val="single" w:color="000000" w:sz="4" w:space="0"/>
              <w:left w:val="single" w:color="auto" w:sz="4" w:space="0"/>
              <w:bottom w:val="single" w:color="000000" w:sz="4" w:space="0"/>
              <w:right w:val="single" w:color="000000" w:sz="4" w:space="0"/>
            </w:tcBorders>
            <w:vAlign w:val="center"/>
          </w:tcPr>
          <w:p>
            <w:pPr>
              <w:widowControl/>
              <w:spacing w:line="360" w:lineRule="auto"/>
              <w:jc w:val="left"/>
              <w:rPr>
                <w:rFonts w:ascii="宋体" w:hAnsi="宋体"/>
                <w:kern w:val="0"/>
                <w:sz w:val="24"/>
              </w:rPr>
            </w:pP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6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bCs/>
                <w:kern w:val="0"/>
                <w:sz w:val="24"/>
              </w:rPr>
            </w:pPr>
          </w:p>
        </w:tc>
        <w:tc>
          <w:tcPr>
            <w:tcW w:w="5558" w:type="dxa"/>
            <w:tcBorders>
              <w:top w:val="single" w:color="000000" w:sz="4" w:space="0"/>
              <w:left w:val="single" w:color="auto" w:sz="4" w:space="0"/>
              <w:bottom w:val="single" w:color="000000" w:sz="4" w:space="0"/>
              <w:right w:val="single" w:color="000000" w:sz="4" w:space="0"/>
            </w:tcBorders>
            <w:vAlign w:val="center"/>
          </w:tcPr>
          <w:p>
            <w:pPr>
              <w:widowControl/>
              <w:spacing w:line="360" w:lineRule="auto"/>
              <w:jc w:val="left"/>
              <w:rPr>
                <w:rFonts w:ascii="宋体" w:hAnsi="宋体"/>
                <w:kern w:val="0"/>
                <w:sz w:val="24"/>
              </w:rPr>
            </w:pP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68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b/>
                <w:bCs/>
                <w:kern w:val="0"/>
                <w:sz w:val="24"/>
              </w:rPr>
            </w:pPr>
          </w:p>
        </w:tc>
        <w:tc>
          <w:tcPr>
            <w:tcW w:w="5558" w:type="dxa"/>
            <w:tcBorders>
              <w:top w:val="single" w:color="000000" w:sz="4" w:space="0"/>
              <w:left w:val="single" w:color="auto" w:sz="4" w:space="0"/>
              <w:bottom w:val="single" w:color="000000" w:sz="4" w:space="0"/>
              <w:right w:val="single" w:color="000000" w:sz="4" w:space="0"/>
            </w:tcBorders>
            <w:vAlign w:val="center"/>
          </w:tcPr>
          <w:p>
            <w:pPr>
              <w:widowControl/>
              <w:spacing w:line="360" w:lineRule="auto"/>
              <w:jc w:val="left"/>
              <w:rPr>
                <w:rFonts w:ascii="宋体" w:hAnsi="宋体"/>
                <w:kern w:val="0"/>
                <w:sz w:val="24"/>
              </w:rPr>
            </w:pP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b/>
                <w:bCs/>
                <w:kern w:val="0"/>
                <w:sz w:val="24"/>
              </w:rPr>
            </w:pPr>
          </w:p>
        </w:tc>
      </w:tr>
    </w:tbl>
    <w:p>
      <w:pPr>
        <w:autoSpaceDE w:val="0"/>
        <w:autoSpaceDN w:val="0"/>
        <w:adjustRightInd w:val="0"/>
        <w:spacing w:line="360" w:lineRule="auto"/>
        <w:jc w:val="center"/>
        <w:rPr>
          <w:rFonts w:ascii="宋体"/>
          <w:b/>
          <w:kern w:val="0"/>
          <w:sz w:val="32"/>
          <w:szCs w:val="32"/>
        </w:rPr>
      </w:pPr>
    </w:p>
    <w:p>
      <w:pPr>
        <w:spacing w:line="520" w:lineRule="exact"/>
        <w:ind w:firstLine="3570" w:firstLineChars="1700"/>
        <w:rPr>
          <w:rFonts w:ascii="宋体" w:hAnsi="宋体"/>
          <w:szCs w:val="21"/>
          <w:u w:val="single"/>
        </w:rPr>
      </w:pPr>
    </w:p>
    <w:p>
      <w:pPr>
        <w:jc w:val="center"/>
        <w:rPr>
          <w:rFonts w:ascii="宋体" w:hAnsi="宋体"/>
          <w:b/>
          <w:sz w:val="36"/>
          <w:szCs w:val="36"/>
        </w:rPr>
        <w:sectPr>
          <w:pgSz w:w="11906" w:h="16838"/>
          <w:pgMar w:top="1440" w:right="1080" w:bottom="1440" w:left="1080" w:header="850" w:footer="850" w:gutter="0"/>
          <w:cols w:space="720" w:num="1"/>
          <w:docGrid w:type="lines" w:linePitch="312" w:charSpace="0"/>
        </w:sectPr>
      </w:pPr>
    </w:p>
    <w:p>
      <w:pPr>
        <w:jc w:val="center"/>
        <w:rPr>
          <w:rFonts w:ascii="宋体" w:hAnsi="宋体"/>
          <w:b/>
          <w:sz w:val="36"/>
          <w:szCs w:val="36"/>
        </w:rPr>
      </w:pPr>
      <w:r>
        <w:rPr>
          <w:rFonts w:ascii="宋体" w:hAnsi="宋体"/>
          <w:b/>
          <w:sz w:val="36"/>
          <w:szCs w:val="36"/>
        </w:rPr>
        <w:t>三、</w:t>
      </w:r>
      <w:bookmarkEnd w:id="49"/>
      <w:bookmarkStart w:id="50" w:name="_Toc157775469"/>
      <w:r>
        <w:rPr>
          <w:rFonts w:ascii="宋体" w:hAnsi="宋体"/>
          <w:b/>
          <w:sz w:val="36"/>
          <w:szCs w:val="36"/>
        </w:rPr>
        <w:t>产品质保及服务承诺书</w:t>
      </w:r>
      <w:bookmarkStart w:id="51" w:name="_Toc417892821"/>
    </w:p>
    <w:p>
      <w:pPr>
        <w:ind w:firstLine="1575" w:firstLineChars="750"/>
        <w:rPr>
          <w:rFonts w:ascii="宋体" w:hAnsi="宋体"/>
          <w:szCs w:val="21"/>
        </w:rPr>
      </w:pPr>
      <w:r>
        <w:rPr>
          <w:rFonts w:ascii="宋体" w:hAnsi="宋体"/>
          <w:szCs w:val="21"/>
        </w:rPr>
        <w:t>（格式由投标人自定、加盖投标人公章）</w:t>
      </w:r>
      <w:bookmarkEnd w:id="51"/>
    </w:p>
    <w:p>
      <w:pPr>
        <w:pStyle w:val="16"/>
        <w:spacing w:line="360" w:lineRule="auto"/>
        <w:jc w:val="left"/>
        <w:rPr>
          <w:rFonts w:hAnsi="宋体"/>
          <w:szCs w:val="21"/>
        </w:rPr>
      </w:pPr>
      <w:r>
        <w:rPr>
          <w:rFonts w:hint="eastAsia" w:hAnsi="宋体" w:cs="宋体"/>
          <w:szCs w:val="21"/>
        </w:rPr>
        <w:t>★</w:t>
      </w:r>
      <w:r>
        <w:rPr>
          <w:rFonts w:hAnsi="宋体"/>
          <w:b/>
          <w:szCs w:val="21"/>
        </w:rPr>
        <w:t>须明确说明所投设备的质保</w:t>
      </w:r>
      <w:r>
        <w:rPr>
          <w:rFonts w:hint="eastAsia" w:hAnsi="宋体"/>
          <w:b/>
          <w:szCs w:val="21"/>
        </w:rPr>
        <w:t>期</w:t>
      </w:r>
      <w:r>
        <w:rPr>
          <w:rFonts w:hAnsi="宋体"/>
          <w:b/>
          <w:szCs w:val="21"/>
        </w:rPr>
        <w:t>、</w:t>
      </w:r>
      <w:r>
        <w:rPr>
          <w:rFonts w:hint="eastAsia" w:hAnsi="宋体"/>
          <w:b/>
          <w:szCs w:val="21"/>
        </w:rPr>
        <w:t>保</w:t>
      </w:r>
      <w:r>
        <w:rPr>
          <w:rFonts w:hAnsi="宋体"/>
          <w:b/>
          <w:szCs w:val="21"/>
        </w:rPr>
        <w:t>修情况。</w:t>
      </w:r>
    </w:p>
    <w:p>
      <w:pPr>
        <w:pStyle w:val="16"/>
        <w:spacing w:line="360" w:lineRule="auto"/>
        <w:jc w:val="left"/>
        <w:rPr>
          <w:rFonts w:hAnsi="宋体"/>
          <w:szCs w:val="21"/>
        </w:rPr>
      </w:pPr>
      <w:r>
        <w:rPr>
          <w:rFonts w:hAnsi="宋体"/>
          <w:szCs w:val="21"/>
        </w:rPr>
        <w:t>注：如投标人未能提供上述资料或只出现“按原厂质保”字样，由此引发的后果投标人自行承担。</w:t>
      </w:r>
    </w:p>
    <w:p>
      <w:pPr>
        <w:pStyle w:val="16"/>
        <w:spacing w:line="360" w:lineRule="auto"/>
        <w:jc w:val="left"/>
        <w:rPr>
          <w:rFonts w:hAnsi="宋体"/>
          <w:szCs w:val="21"/>
        </w:rPr>
      </w:pPr>
    </w:p>
    <w:bookmarkEnd w:id="50"/>
    <w:p>
      <w:pPr>
        <w:ind w:firstLine="1995" w:firstLineChars="950"/>
        <w:rPr>
          <w:rFonts w:ascii="宋体" w:hAnsi="宋体"/>
          <w:szCs w:val="21"/>
        </w:rPr>
      </w:pPr>
    </w:p>
    <w:p>
      <w:pPr>
        <w:pStyle w:val="16"/>
        <w:spacing w:after="312" w:afterLines="100" w:line="440" w:lineRule="exact"/>
        <w:jc w:val="center"/>
        <w:rPr>
          <w:rFonts w:hAnsi="宋体"/>
          <w:b/>
          <w:bCs/>
          <w:sz w:val="36"/>
          <w:szCs w:val="36"/>
        </w:rPr>
      </w:pPr>
      <w:r>
        <w:rPr>
          <w:rFonts w:hAnsi="宋体"/>
          <w:b/>
          <w:bCs/>
          <w:sz w:val="36"/>
          <w:szCs w:val="36"/>
        </w:rPr>
        <w:t>四、资格证明文件(供</w:t>
      </w:r>
      <w:r>
        <w:rPr>
          <w:rFonts w:hAnsi="宋体"/>
          <w:b/>
          <w:sz w:val="36"/>
          <w:szCs w:val="36"/>
        </w:rPr>
        <w:t>资质审查时</w:t>
      </w:r>
      <w:r>
        <w:rPr>
          <w:rFonts w:hAnsi="宋体"/>
          <w:b/>
          <w:bCs/>
          <w:sz w:val="36"/>
          <w:szCs w:val="36"/>
        </w:rPr>
        <w:t>使用)</w:t>
      </w:r>
    </w:p>
    <w:p>
      <w:pPr>
        <w:spacing w:line="440" w:lineRule="exact"/>
        <w:rPr>
          <w:rFonts w:ascii="宋体" w:hAnsi="宋体"/>
          <w:szCs w:val="21"/>
        </w:rPr>
      </w:pPr>
      <w:r>
        <w:rPr>
          <w:rFonts w:hint="eastAsia" w:ascii="宋体" w:hAnsi="宋体"/>
          <w:szCs w:val="21"/>
        </w:rPr>
        <w:t>1、具有独立承担民事责任的能力（须提供法人或者其他组织的营业执照等证明文件，自然人的身份证明），法人代表授权书，经营范围应与招标项目相关；</w:t>
      </w:r>
    </w:p>
    <w:p>
      <w:pPr>
        <w:spacing w:line="440" w:lineRule="exact"/>
        <w:rPr>
          <w:rFonts w:ascii="宋体" w:hAnsi="宋体"/>
          <w:szCs w:val="21"/>
        </w:rPr>
      </w:pPr>
      <w:r>
        <w:rPr>
          <w:rFonts w:hint="eastAsia" w:ascii="宋体" w:hAnsi="宋体"/>
          <w:szCs w:val="21"/>
        </w:rPr>
        <w:t>2、具有良好的商业信誉和健全的财务会计制度（须提供财务状况报告）；</w:t>
      </w:r>
    </w:p>
    <w:p>
      <w:pPr>
        <w:spacing w:line="440" w:lineRule="exact"/>
        <w:rPr>
          <w:rFonts w:ascii="宋体" w:hAnsi="宋体"/>
          <w:szCs w:val="21"/>
        </w:rPr>
      </w:pPr>
      <w:r>
        <w:rPr>
          <w:rFonts w:hint="eastAsia" w:ascii="宋体" w:hAnsi="宋体"/>
          <w:szCs w:val="21"/>
        </w:rPr>
        <w:t>3、具有履行合同所必需的设备和专业技术能力（须提供具备履行合同所必需的设备和专业技术能力的证明材料）；</w:t>
      </w:r>
    </w:p>
    <w:p>
      <w:pPr>
        <w:spacing w:line="440" w:lineRule="exact"/>
        <w:rPr>
          <w:rFonts w:ascii="宋体" w:hAnsi="宋体"/>
          <w:szCs w:val="21"/>
        </w:rPr>
      </w:pPr>
      <w:r>
        <w:rPr>
          <w:rFonts w:hint="eastAsia" w:ascii="宋体" w:hAnsi="宋体"/>
          <w:szCs w:val="21"/>
        </w:rPr>
        <w:t>4、有依法缴纳税收和社会保障资金的良好记录（须提供依法缴纳税收和社会保障资金的相关材料)；</w:t>
      </w:r>
    </w:p>
    <w:p>
      <w:pPr>
        <w:spacing w:line="440" w:lineRule="exact"/>
        <w:rPr>
          <w:rFonts w:ascii="宋体" w:hAnsi="宋体"/>
          <w:szCs w:val="21"/>
        </w:rPr>
      </w:pPr>
      <w:r>
        <w:rPr>
          <w:rFonts w:hint="eastAsia" w:ascii="宋体" w:hAnsi="宋体"/>
          <w:szCs w:val="21"/>
        </w:rPr>
        <w:t>5、参加政府采购活动前三年内，在经营活动中没有重大违法记录（请提供参加政府采购活动前3年内在经营活动中没有重大违法记录的书面声明）；</w:t>
      </w:r>
    </w:p>
    <w:p>
      <w:pPr>
        <w:spacing w:line="440" w:lineRule="exact"/>
        <w:rPr>
          <w:rFonts w:ascii="宋体" w:hAnsi="宋体"/>
          <w:szCs w:val="21"/>
        </w:rPr>
      </w:pPr>
      <w:r>
        <w:rPr>
          <w:rFonts w:hint="eastAsia" w:ascii="宋体" w:hAnsi="宋体"/>
          <w:szCs w:val="21"/>
        </w:rPr>
        <w:t>6</w:t>
      </w:r>
      <w:r>
        <w:rPr>
          <w:rFonts w:ascii="宋体" w:hAnsi="宋体"/>
          <w:szCs w:val="21"/>
        </w:rPr>
        <w:t>、投标代表提供下列材料之一：</w:t>
      </w:r>
    </w:p>
    <w:p>
      <w:pPr>
        <w:spacing w:line="440" w:lineRule="exact"/>
        <w:ind w:firstLine="315" w:firstLineChars="150"/>
        <w:rPr>
          <w:rFonts w:ascii="宋体" w:hAnsi="宋体"/>
          <w:szCs w:val="21"/>
        </w:rPr>
      </w:pPr>
      <w:r>
        <w:rPr>
          <w:rFonts w:ascii="宋体" w:hAnsi="宋体"/>
          <w:szCs w:val="21"/>
        </w:rPr>
        <w:t>（1）</w:t>
      </w:r>
      <w:r>
        <w:rPr>
          <w:rFonts w:ascii="宋体" w:hAnsi="宋体"/>
          <w:bCs/>
          <w:szCs w:val="21"/>
        </w:rPr>
        <w:t>法定代表人身份证（复印件加盖</w:t>
      </w:r>
      <w:r>
        <w:rPr>
          <w:rFonts w:ascii="宋体" w:hAnsi="宋体"/>
          <w:szCs w:val="21"/>
        </w:rPr>
        <w:t>投标人</w:t>
      </w:r>
      <w:r>
        <w:rPr>
          <w:rFonts w:ascii="宋体" w:hAnsi="宋体"/>
          <w:bCs/>
          <w:szCs w:val="21"/>
        </w:rPr>
        <w:t>公章，原件备查）</w:t>
      </w:r>
      <w:r>
        <w:rPr>
          <w:rFonts w:ascii="宋体" w:hAnsi="宋体"/>
          <w:szCs w:val="21"/>
        </w:rPr>
        <w:t>；</w:t>
      </w:r>
    </w:p>
    <w:p>
      <w:pPr>
        <w:spacing w:line="440" w:lineRule="exact"/>
        <w:ind w:firstLine="315" w:firstLineChars="150"/>
        <w:rPr>
          <w:rFonts w:ascii="宋体" w:hAnsi="宋体"/>
          <w:szCs w:val="21"/>
        </w:rPr>
      </w:pPr>
      <w:r>
        <w:rPr>
          <w:rFonts w:ascii="宋体" w:hAnsi="宋体"/>
          <w:szCs w:val="21"/>
        </w:rPr>
        <w:t>（2）授权委托书（原件、必须提供）和</w:t>
      </w:r>
      <w:r>
        <w:rPr>
          <w:rFonts w:ascii="宋体" w:hAnsi="宋体"/>
          <w:bCs/>
          <w:szCs w:val="21"/>
        </w:rPr>
        <w:t>授权代表本人身份证（复印件加盖</w:t>
      </w:r>
      <w:r>
        <w:rPr>
          <w:rFonts w:ascii="宋体" w:hAnsi="宋体"/>
          <w:szCs w:val="21"/>
        </w:rPr>
        <w:t>投标人</w:t>
      </w:r>
      <w:r>
        <w:rPr>
          <w:rFonts w:ascii="宋体" w:hAnsi="宋体"/>
          <w:bCs/>
          <w:szCs w:val="21"/>
        </w:rPr>
        <w:t>公章，原件备查）</w:t>
      </w:r>
      <w:r>
        <w:rPr>
          <w:rFonts w:ascii="宋体" w:hAnsi="宋体"/>
          <w:szCs w:val="21"/>
        </w:rPr>
        <w:t>。</w:t>
      </w:r>
    </w:p>
    <w:p>
      <w:pPr>
        <w:spacing w:line="440" w:lineRule="exact"/>
        <w:rPr>
          <w:rFonts w:ascii="宋体" w:hAnsi="宋体"/>
          <w:szCs w:val="21"/>
        </w:rPr>
      </w:pPr>
      <w:r>
        <w:rPr>
          <w:rFonts w:hint="eastAsia" w:ascii="宋体" w:hAnsi="宋体"/>
          <w:szCs w:val="21"/>
        </w:rPr>
        <w:t>7、投标人需提供未被“信用中国”网站（www.creditchina.gov.cn）列入失信执行人、重大税收违法案件当事人名单、政府采购严重违法失信行为记录名单的信用查询截图。</w:t>
      </w:r>
    </w:p>
    <w:p>
      <w:pPr>
        <w:spacing w:line="440" w:lineRule="exact"/>
        <w:ind w:firstLine="411" w:firstLineChars="196"/>
        <w:rPr>
          <w:rFonts w:ascii="宋体" w:hAnsi="宋体"/>
          <w:bCs/>
          <w:szCs w:val="21"/>
        </w:rPr>
      </w:pPr>
      <w:r>
        <w:rPr>
          <w:rFonts w:ascii="宋体" w:hAnsi="宋体"/>
          <w:szCs w:val="21"/>
        </w:rPr>
        <w:t>注:上述是资质审查时，投标人必须提供的资格证明文件，如未提供</w:t>
      </w:r>
      <w:r>
        <w:rPr>
          <w:rFonts w:hint="eastAsia" w:ascii="宋体" w:hAnsi="宋体"/>
          <w:szCs w:val="21"/>
        </w:rPr>
        <w:t>或</w:t>
      </w:r>
      <w:r>
        <w:rPr>
          <w:rFonts w:ascii="宋体" w:hAnsi="宋体"/>
          <w:szCs w:val="21"/>
        </w:rPr>
        <w:t>发现投标人的资质条件不符合招标文件要求，将作为无效标处理。</w:t>
      </w:r>
      <w:r>
        <w:rPr>
          <w:rFonts w:ascii="宋体" w:hAnsi="宋体"/>
          <w:bCs/>
          <w:szCs w:val="21"/>
        </w:rPr>
        <w:t>投标人提供的材料应真实、有效，招标人保留对投标人提供的资格证明材料进行核查的权利。如发现投标人提供虚假资格证明材料，招标人将对其进行严肃处理。</w:t>
      </w:r>
    </w:p>
    <w:p>
      <w:pPr>
        <w:spacing w:line="440" w:lineRule="exact"/>
        <w:ind w:firstLine="411" w:firstLineChars="196"/>
        <w:rPr>
          <w:rFonts w:ascii="宋体" w:hAnsi="宋体"/>
          <w:bCs/>
          <w:szCs w:val="21"/>
        </w:rPr>
      </w:pPr>
    </w:p>
    <w:p>
      <w:pPr>
        <w:spacing w:line="440" w:lineRule="exact"/>
        <w:ind w:firstLine="411" w:firstLineChars="196"/>
        <w:rPr>
          <w:rFonts w:ascii="宋体" w:hAnsi="宋体"/>
          <w:bCs/>
          <w:szCs w:val="21"/>
        </w:rPr>
      </w:pPr>
    </w:p>
    <w:p>
      <w:pPr>
        <w:spacing w:line="440" w:lineRule="exact"/>
        <w:ind w:firstLine="708" w:firstLineChars="196"/>
        <w:jc w:val="center"/>
        <w:rPr>
          <w:rFonts w:ascii="宋体" w:hAnsi="宋体"/>
          <w:sz w:val="36"/>
          <w:szCs w:val="36"/>
        </w:rPr>
      </w:pPr>
      <w:r>
        <w:rPr>
          <w:rFonts w:ascii="宋体" w:hAnsi="宋体"/>
          <w:b/>
          <w:bCs/>
          <w:sz w:val="36"/>
          <w:szCs w:val="36"/>
        </w:rPr>
        <w:t>五、投标人认为有必要提供并说明的其它资料</w:t>
      </w:r>
    </w:p>
    <w:p>
      <w:pPr>
        <w:widowControl/>
        <w:spacing w:line="440" w:lineRule="exact"/>
        <w:jc w:val="left"/>
        <w:rPr>
          <w:rFonts w:ascii="宋体" w:hAnsi="宋体"/>
          <w:bCs/>
          <w:szCs w:val="21"/>
        </w:rPr>
      </w:pPr>
      <w:r>
        <w:rPr>
          <w:rFonts w:ascii="宋体" w:hAnsi="宋体"/>
          <w:szCs w:val="21"/>
        </w:rPr>
        <w:t>（格式由投标人自定，加盖投标人公章。）</w:t>
      </w:r>
    </w:p>
    <w:p>
      <w:pPr>
        <w:jc w:val="center"/>
        <w:rPr>
          <w:rFonts w:ascii="宋体" w:hAnsi="宋体" w:cs="宋体"/>
          <w:b/>
          <w:kern w:val="0"/>
          <w:sz w:val="36"/>
          <w:szCs w:val="36"/>
        </w:rPr>
      </w:pPr>
      <w:r>
        <w:rPr>
          <w:rFonts w:ascii="宋体" w:hAnsi="宋体"/>
          <w:b/>
          <w:szCs w:val="21"/>
        </w:rPr>
        <w:br w:type="page"/>
      </w:r>
      <w:r>
        <w:rPr>
          <w:rFonts w:hint="eastAsia" w:ascii="宋体" w:hAnsi="宋体"/>
          <w:b/>
          <w:sz w:val="36"/>
          <w:szCs w:val="36"/>
        </w:rPr>
        <w:t>投标单位法定代表人授权委托书</w:t>
      </w:r>
    </w:p>
    <w:p>
      <w:pPr>
        <w:jc w:val="center"/>
        <w:rPr>
          <w:rFonts w:ascii="宋体" w:hAnsi="宋体"/>
          <w:b/>
          <w:sz w:val="36"/>
          <w:szCs w:val="36"/>
        </w:rPr>
      </w:pPr>
      <w:r>
        <w:rPr>
          <w:rFonts w:hint="eastAsia" w:ascii="宋体" w:hAnsi="宋体"/>
          <w:b/>
          <w:sz w:val="36"/>
          <w:szCs w:val="36"/>
        </w:rPr>
        <w:t>授权委托书</w:t>
      </w:r>
    </w:p>
    <w:p>
      <w:pPr>
        <w:jc w:val="center"/>
        <w:rPr>
          <w:rFonts w:ascii="宋体" w:hAnsi="宋体"/>
          <w:b/>
          <w:sz w:val="36"/>
          <w:szCs w:val="36"/>
        </w:rPr>
      </w:pPr>
    </w:p>
    <w:p>
      <w:pPr>
        <w:spacing w:line="440" w:lineRule="exact"/>
        <w:rPr>
          <w:rFonts w:ascii="宋体" w:hAnsi="宋体"/>
          <w:szCs w:val="21"/>
        </w:rPr>
      </w:pPr>
      <w:r>
        <w:rPr>
          <w:rFonts w:ascii="宋体" w:hAnsi="宋体"/>
          <w:szCs w:val="21"/>
        </w:rPr>
        <w:t>本授权</w:t>
      </w:r>
      <w:r>
        <w:rPr>
          <w:rFonts w:hint="eastAsia" w:ascii="宋体" w:hAnsi="宋体"/>
          <w:szCs w:val="21"/>
        </w:rPr>
        <w:t>委托</w:t>
      </w:r>
      <w:r>
        <w:rPr>
          <w:rFonts w:ascii="宋体" w:hAnsi="宋体"/>
          <w:szCs w:val="21"/>
        </w:rPr>
        <w:t>书声明：</w:t>
      </w:r>
    </w:p>
    <w:p>
      <w:pPr>
        <w:spacing w:line="440" w:lineRule="exact"/>
        <w:ind w:firstLine="420" w:firstLineChars="200"/>
        <w:rPr>
          <w:rFonts w:ascii="宋体" w:hAnsi="宋体"/>
          <w:szCs w:val="21"/>
        </w:rPr>
      </w:pPr>
      <w:r>
        <w:rPr>
          <w:rFonts w:ascii="宋体" w:hAnsi="宋体"/>
          <w:szCs w:val="21"/>
        </w:rPr>
        <w:t>我           （姓名）系           （投标单位名称）的法</w:t>
      </w:r>
      <w:r>
        <w:rPr>
          <w:rFonts w:hint="eastAsia" w:ascii="宋体" w:hAnsi="宋体"/>
          <w:szCs w:val="21"/>
        </w:rPr>
        <w:t>定代表</w:t>
      </w:r>
      <w:r>
        <w:rPr>
          <w:rFonts w:ascii="宋体" w:hAnsi="宋体"/>
          <w:szCs w:val="21"/>
        </w:rPr>
        <w:t>人，现授权        （单位名称）的         （姓名）为我</w:t>
      </w:r>
      <w:r>
        <w:rPr>
          <w:rFonts w:hint="eastAsia" w:ascii="宋体" w:hAnsi="宋体"/>
          <w:szCs w:val="21"/>
        </w:rPr>
        <w:t>单位</w:t>
      </w:r>
      <w:r>
        <w:rPr>
          <w:rFonts w:ascii="宋体" w:hAnsi="宋体"/>
          <w:szCs w:val="21"/>
        </w:rPr>
        <w:t>代理人，以本</w:t>
      </w:r>
      <w:r>
        <w:rPr>
          <w:rFonts w:hint="eastAsia" w:ascii="宋体" w:hAnsi="宋体"/>
          <w:szCs w:val="21"/>
        </w:rPr>
        <w:t>单位</w:t>
      </w:r>
      <w:r>
        <w:rPr>
          <w:rFonts w:ascii="宋体" w:hAnsi="宋体"/>
          <w:szCs w:val="21"/>
        </w:rPr>
        <w:t>的名义参加</w:t>
      </w:r>
      <w:r>
        <w:rPr>
          <w:rFonts w:hint="eastAsia" w:ascii="宋体" w:hAnsi="宋体"/>
          <w:szCs w:val="21"/>
        </w:rPr>
        <w:t>江苏开放大学（江苏城市职业学院）</w:t>
      </w:r>
      <w:r>
        <w:rPr>
          <w:rFonts w:ascii="宋体" w:hAnsi="宋体"/>
          <w:szCs w:val="21"/>
        </w:rPr>
        <w:t>组织实施的编号为号的招标活动。代理人在开标、评标、合同</w:t>
      </w:r>
      <w:r>
        <w:rPr>
          <w:rFonts w:hint="eastAsia" w:ascii="宋体" w:hAnsi="宋体"/>
          <w:szCs w:val="21"/>
        </w:rPr>
        <w:t>签订</w:t>
      </w:r>
      <w:r>
        <w:rPr>
          <w:rFonts w:ascii="宋体" w:hAnsi="宋体"/>
          <w:szCs w:val="21"/>
        </w:rPr>
        <w:t>过程中所签署的一切文件和处理与这有关的一切事务，我均予以承认。</w:t>
      </w:r>
    </w:p>
    <w:p>
      <w:pPr>
        <w:spacing w:line="440" w:lineRule="exact"/>
        <w:ind w:firstLine="420" w:firstLineChars="200"/>
        <w:rPr>
          <w:rFonts w:ascii="宋体" w:hAnsi="宋体"/>
          <w:szCs w:val="21"/>
        </w:rPr>
      </w:pPr>
      <w:r>
        <w:rPr>
          <w:rFonts w:ascii="宋体" w:hAnsi="宋体"/>
          <w:szCs w:val="21"/>
        </w:rPr>
        <w:t>代理人在委托书有效期内签署的所有文件不因授权委托的撤销而失效，除非有撤销授权委托的书面通知，本委托书自投标开始至合同履行完毕止。</w:t>
      </w:r>
    </w:p>
    <w:p>
      <w:pPr>
        <w:spacing w:line="440" w:lineRule="exact"/>
        <w:ind w:firstLine="420" w:firstLineChars="200"/>
        <w:rPr>
          <w:rFonts w:ascii="宋体" w:hAnsi="宋体"/>
          <w:szCs w:val="21"/>
        </w:rPr>
      </w:pPr>
      <w:r>
        <w:rPr>
          <w:rFonts w:ascii="宋体" w:hAnsi="宋体"/>
          <w:szCs w:val="21"/>
        </w:rPr>
        <w:t>代理人无转委托权。特此委托。</w:t>
      </w:r>
    </w:p>
    <w:p>
      <w:pPr>
        <w:spacing w:line="440" w:lineRule="exact"/>
        <w:rPr>
          <w:rFonts w:ascii="宋体" w:hAnsi="宋体"/>
          <w:szCs w:val="21"/>
        </w:rPr>
      </w:pPr>
    </w:p>
    <w:p>
      <w:pPr>
        <w:spacing w:line="440" w:lineRule="exact"/>
        <w:jc w:val="right"/>
        <w:rPr>
          <w:rFonts w:ascii="宋体" w:hAnsi="宋体"/>
          <w:szCs w:val="21"/>
        </w:rPr>
      </w:pPr>
      <w:r>
        <w:rPr>
          <w:rFonts w:hint="eastAsia" w:ascii="宋体" w:hAnsi="宋体"/>
          <w:szCs w:val="21"/>
        </w:rPr>
        <w:t>（投标单位）法定代表人签字或盖章：</w:t>
      </w:r>
    </w:p>
    <w:p>
      <w:pPr>
        <w:spacing w:line="440" w:lineRule="exact"/>
        <w:jc w:val="right"/>
        <w:rPr>
          <w:rFonts w:ascii="宋体" w:hAnsi="宋体"/>
          <w:szCs w:val="21"/>
        </w:rPr>
      </w:pPr>
      <w:r>
        <w:rPr>
          <w:rFonts w:hint="eastAsia" w:ascii="宋体" w:hAnsi="宋体"/>
          <w:szCs w:val="21"/>
        </w:rPr>
        <w:t>（投标单位）公章：</w:t>
      </w:r>
    </w:p>
    <w:p>
      <w:pPr>
        <w:spacing w:line="440" w:lineRule="exact"/>
        <w:jc w:val="right"/>
        <w:rPr>
          <w:rFonts w:ascii="宋体" w:hAnsi="宋体"/>
          <w:szCs w:val="21"/>
        </w:rPr>
      </w:pPr>
      <w:r>
        <w:rPr>
          <w:rFonts w:hint="eastAsia" w:ascii="宋体" w:hAnsi="宋体"/>
          <w:szCs w:val="21"/>
        </w:rPr>
        <w:t>年</w:t>
      </w:r>
      <w:r>
        <w:rPr>
          <w:rFonts w:ascii="宋体" w:hAnsi="宋体"/>
          <w:szCs w:val="21"/>
        </w:rPr>
        <w:tab/>
      </w:r>
      <w:r>
        <w:rPr>
          <w:rFonts w:hint="eastAsia" w:ascii="宋体" w:hAnsi="宋体"/>
          <w:szCs w:val="21"/>
        </w:rPr>
        <w:t xml:space="preserve">  月</w:t>
      </w:r>
      <w:r>
        <w:rPr>
          <w:rFonts w:ascii="宋体" w:hAnsi="宋体"/>
          <w:szCs w:val="21"/>
        </w:rPr>
        <w:tab/>
      </w:r>
      <w:r>
        <w:rPr>
          <w:rFonts w:hint="eastAsia" w:ascii="宋体" w:hAnsi="宋体"/>
          <w:szCs w:val="21"/>
        </w:rPr>
        <w:t>日</w:t>
      </w:r>
    </w:p>
    <w:p>
      <w:pPr>
        <w:spacing w:line="440" w:lineRule="exact"/>
        <w:jc w:val="right"/>
        <w:rPr>
          <w:rFonts w:ascii="宋体" w:hAnsi="宋体"/>
          <w:szCs w:val="21"/>
        </w:rPr>
      </w:pPr>
    </w:p>
    <w:p>
      <w:pPr>
        <w:spacing w:line="440" w:lineRule="exact"/>
        <w:rPr>
          <w:rFonts w:ascii="宋体" w:hAnsi="宋体"/>
          <w:szCs w:val="21"/>
        </w:rPr>
      </w:pPr>
      <w:r>
        <w:rPr>
          <w:rFonts w:ascii="宋体" w:hAnsi="宋体"/>
          <w:szCs w:val="21"/>
        </w:rPr>
        <mc:AlternateContent>
          <mc:Choice Requires="wps">
            <w:drawing>
              <wp:anchor distT="0" distB="0" distL="114300" distR="114300" simplePos="0" relativeHeight="251654144" behindDoc="0" locked="0" layoutInCell="1" allowOverlap="1">
                <wp:simplePos x="0" y="0"/>
                <wp:positionH relativeFrom="column">
                  <wp:posOffset>571500</wp:posOffset>
                </wp:positionH>
                <wp:positionV relativeFrom="paragraph">
                  <wp:posOffset>149860</wp:posOffset>
                </wp:positionV>
                <wp:extent cx="4572000" cy="2742565"/>
                <wp:effectExtent l="0" t="0" r="19050" b="19685"/>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4572000" cy="2742565"/>
                        </a:xfrm>
                        <a:prstGeom prst="rect">
                          <a:avLst/>
                        </a:prstGeom>
                        <a:solidFill>
                          <a:srgbClr val="FFFFFF"/>
                        </a:solidFill>
                        <a:ln w="9525">
                          <a:solidFill>
                            <a:srgbClr val="000000"/>
                          </a:solidFill>
                          <a:miter lim="800000"/>
                        </a:ln>
                      </wps:spPr>
                      <wps:txbx>
                        <w:txbxContent>
                          <w:p>
                            <w:pPr>
                              <w:jc w:val="center"/>
                              <w:rPr>
                                <w:rFonts w:ascii="宋体"/>
                                <w:sz w:val="24"/>
                              </w:rPr>
                            </w:pPr>
                          </w:p>
                          <w:p>
                            <w:pPr>
                              <w:jc w:val="center"/>
                              <w:rPr>
                                <w:rFonts w:ascii="宋体"/>
                                <w:sz w:val="24"/>
                              </w:rPr>
                            </w:pPr>
                          </w:p>
                          <w:p>
                            <w:pPr>
                              <w:jc w:val="center"/>
                              <w:rPr>
                                <w:rFonts w:ascii="宋体"/>
                                <w:sz w:val="24"/>
                              </w:rPr>
                            </w:pPr>
                          </w:p>
                          <w:p>
                            <w:pPr>
                              <w:jc w:val="center"/>
                              <w:rPr>
                                <w:rFonts w:ascii="宋体"/>
                                <w:sz w:val="24"/>
                              </w:rPr>
                            </w:pPr>
                          </w:p>
                          <w:p>
                            <w:pPr>
                              <w:rPr>
                                <w:rFonts w:ascii="宋体"/>
                                <w:sz w:val="24"/>
                              </w:rPr>
                            </w:pPr>
                          </w:p>
                          <w:p>
                            <w:pPr>
                              <w:ind w:left="210" w:leftChars="100"/>
                              <w:jc w:val="center"/>
                            </w:pPr>
                            <w:r>
                              <w:rPr>
                                <w:rFonts w:hint="eastAsia" w:ascii="宋体" w:hAnsi="宋体"/>
                                <w:sz w:val="24"/>
                              </w:rPr>
                              <w:t>（</w:t>
                            </w:r>
                            <w:r>
                              <w:rPr>
                                <w:rFonts w:hint="eastAsia" w:eastAsia="楷体_GB2312"/>
                                <w:sz w:val="24"/>
                                <w:szCs w:val="28"/>
                              </w:rPr>
                              <w:t>法定代表人及代理人二代身份证正反面复印件粘贴处）</w:t>
                            </w:r>
                          </w:p>
                        </w:txbxContent>
                      </wps:txbx>
                      <wps:bodyPr rot="0" vert="horz" wrap="square" lIns="91440" tIns="45720" rIns="91440" bIns="45720" anchor="t" anchorCtr="0" upright="1">
                        <a:noAutofit/>
                      </wps:bodyPr>
                    </wps:wsp>
                  </a:graphicData>
                </a:graphic>
              </wp:anchor>
            </w:drawing>
          </mc:Choice>
          <mc:Fallback>
            <w:pict>
              <v:shape id="Text Box 2" o:spid="_x0000_s1026" o:spt="202" type="#_x0000_t202" style="position:absolute;left:0pt;margin-left:45pt;margin-top:11.8pt;height:215.95pt;width:360pt;z-index:251654144;mso-width-relative:page;mso-height-relative:page;" fillcolor="#FFFFFF" filled="t" stroked="t" coordsize="21600,21600" o:gfxdata="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WaPEiNkAAAAJAQAADwAA&#10;AAAAAAABACAAAAAiAAAAZHJzL2Rvd25yZXYueG1sUEsBAhQAFAAAAAgAh07iQObsOYkVAgAAOQQA&#10;AA4AAAAAAAAAAQAgAAAAKAEAAGRycy9lMm9Eb2MueG1sUEsFBgAAAAAGAAYAWQEAAK8FAAAAAA==&#10;">
                <v:fill on="t" focussize="0,0"/>
                <v:stroke color="#000000" miterlimit="8" joinstyle="miter"/>
                <v:imagedata o:title=""/>
                <o:lock v:ext="edit" aspectratio="f"/>
                <v:textbox>
                  <w:txbxContent>
                    <w:p>
                      <w:pPr>
                        <w:jc w:val="center"/>
                        <w:rPr>
                          <w:rFonts w:ascii="宋体"/>
                          <w:sz w:val="24"/>
                        </w:rPr>
                      </w:pPr>
                    </w:p>
                    <w:p>
                      <w:pPr>
                        <w:jc w:val="center"/>
                        <w:rPr>
                          <w:rFonts w:ascii="宋体"/>
                          <w:sz w:val="24"/>
                        </w:rPr>
                      </w:pPr>
                    </w:p>
                    <w:p>
                      <w:pPr>
                        <w:jc w:val="center"/>
                        <w:rPr>
                          <w:rFonts w:ascii="宋体"/>
                          <w:sz w:val="24"/>
                        </w:rPr>
                      </w:pPr>
                    </w:p>
                    <w:p>
                      <w:pPr>
                        <w:jc w:val="center"/>
                        <w:rPr>
                          <w:rFonts w:ascii="宋体"/>
                          <w:sz w:val="24"/>
                        </w:rPr>
                      </w:pPr>
                    </w:p>
                    <w:p>
                      <w:pPr>
                        <w:rPr>
                          <w:rFonts w:ascii="宋体"/>
                          <w:sz w:val="24"/>
                        </w:rPr>
                      </w:pPr>
                    </w:p>
                    <w:p>
                      <w:pPr>
                        <w:ind w:left="210" w:leftChars="100"/>
                        <w:jc w:val="center"/>
                      </w:pPr>
                      <w:r>
                        <w:rPr>
                          <w:rFonts w:hint="eastAsia" w:ascii="宋体" w:hAnsi="宋体"/>
                          <w:sz w:val="24"/>
                        </w:rPr>
                        <w:t>（</w:t>
                      </w:r>
                      <w:r>
                        <w:rPr>
                          <w:rFonts w:hint="eastAsia" w:eastAsia="楷体_GB2312"/>
                          <w:sz w:val="24"/>
                          <w:szCs w:val="28"/>
                        </w:rPr>
                        <w:t>法定代表人及代理人二代身份证正反面复印件粘贴处）</w:t>
                      </w:r>
                    </w:p>
                  </w:txbxContent>
                </v:textbox>
              </v:shape>
            </w:pict>
          </mc:Fallback>
        </mc:AlternateContent>
      </w: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jc w:val="center"/>
        <w:rPr>
          <w:rFonts w:ascii="宋体" w:hAnsi="宋体"/>
          <w:b/>
          <w:sz w:val="36"/>
          <w:szCs w:val="36"/>
        </w:rPr>
      </w:pPr>
      <w:r>
        <w:rPr>
          <w:rFonts w:hint="eastAsia" w:ascii="宋体" w:hAnsi="宋体"/>
          <w:b/>
          <w:sz w:val="36"/>
          <w:szCs w:val="36"/>
        </w:rPr>
        <w:t>参加本项采购活动前 3 年内在经营活动中</w:t>
      </w:r>
    </w:p>
    <w:p>
      <w:pPr>
        <w:spacing w:line="440" w:lineRule="exact"/>
        <w:jc w:val="center"/>
        <w:rPr>
          <w:rFonts w:ascii="宋体" w:hAnsi="宋体"/>
          <w:b/>
          <w:sz w:val="36"/>
          <w:szCs w:val="36"/>
        </w:rPr>
      </w:pPr>
      <w:r>
        <w:rPr>
          <w:rFonts w:hint="eastAsia" w:ascii="宋体" w:hAnsi="宋体"/>
          <w:b/>
          <w:sz w:val="36"/>
          <w:szCs w:val="36"/>
        </w:rPr>
        <w:t>没有重大违法记录的书面声明</w:t>
      </w:r>
    </w:p>
    <w:p>
      <w:pPr>
        <w:spacing w:line="440" w:lineRule="exact"/>
        <w:rPr>
          <w:rFonts w:ascii="宋体" w:hAnsi="宋体"/>
          <w:b/>
          <w:szCs w:val="21"/>
        </w:rPr>
      </w:pPr>
    </w:p>
    <w:p>
      <w:pPr>
        <w:spacing w:line="440" w:lineRule="exact"/>
        <w:rPr>
          <w:rFonts w:ascii="宋体" w:hAnsi="宋体"/>
          <w:b/>
          <w:szCs w:val="21"/>
        </w:rPr>
      </w:pPr>
    </w:p>
    <w:p>
      <w:pPr>
        <w:spacing w:line="440" w:lineRule="exact"/>
        <w:jc w:val="center"/>
        <w:rPr>
          <w:rFonts w:ascii="宋体" w:hAnsi="宋体"/>
          <w:sz w:val="36"/>
          <w:szCs w:val="36"/>
        </w:rPr>
      </w:pPr>
      <w:r>
        <w:rPr>
          <w:rFonts w:hint="eastAsia" w:ascii="宋体" w:hAnsi="宋体"/>
          <w:sz w:val="36"/>
          <w:szCs w:val="36"/>
        </w:rPr>
        <w:t>声  明</w:t>
      </w:r>
    </w:p>
    <w:p>
      <w:pPr>
        <w:spacing w:line="440" w:lineRule="exact"/>
        <w:ind w:firstLine="420"/>
        <w:rPr>
          <w:rFonts w:ascii="宋体" w:hAnsi="宋体"/>
          <w:szCs w:val="21"/>
        </w:rPr>
      </w:pPr>
      <w:r>
        <w:rPr>
          <w:rFonts w:hint="eastAsia" w:ascii="宋体" w:hAnsi="宋体"/>
          <w:szCs w:val="21"/>
        </w:rPr>
        <w:t>我公司郑重声明：参加本项采购活动前 3 年内，我公司在经营活动中没有因违法经营受到刑事处罚或者责令停产停业、吊销许可证或者执照、较大数额罚款等行政处罚。</w:t>
      </w:r>
    </w:p>
    <w:p>
      <w:pPr>
        <w:spacing w:line="440" w:lineRule="exact"/>
        <w:ind w:firstLine="420"/>
        <w:rPr>
          <w:rFonts w:ascii="宋体" w:hAnsi="宋体"/>
          <w:szCs w:val="21"/>
        </w:rPr>
      </w:pPr>
    </w:p>
    <w:p>
      <w:pPr>
        <w:spacing w:line="440" w:lineRule="exact"/>
        <w:rPr>
          <w:rFonts w:ascii="宋体" w:hAnsi="宋体"/>
          <w:szCs w:val="21"/>
        </w:rPr>
      </w:pPr>
      <w:r>
        <w:rPr>
          <w:rFonts w:hint="eastAsia" w:ascii="宋体" w:hAnsi="宋体"/>
          <w:szCs w:val="21"/>
        </w:rPr>
        <w:t xml:space="preserve">                                      供应商名称（公章）：</w:t>
      </w:r>
    </w:p>
    <w:p>
      <w:pPr>
        <w:spacing w:line="440" w:lineRule="exact"/>
        <w:rPr>
          <w:rFonts w:ascii="宋体" w:hAnsi="宋体"/>
          <w:szCs w:val="21"/>
        </w:rPr>
      </w:pPr>
      <w:r>
        <w:rPr>
          <w:rFonts w:hint="eastAsia" w:ascii="宋体" w:hAnsi="宋体"/>
          <w:szCs w:val="21"/>
        </w:rPr>
        <w:t xml:space="preserve">                                      授权代表签字：_______________________</w:t>
      </w:r>
    </w:p>
    <w:p>
      <w:pPr>
        <w:spacing w:line="440" w:lineRule="exact"/>
        <w:rPr>
          <w:rFonts w:ascii="宋体" w:hAnsi="宋体"/>
          <w:szCs w:val="21"/>
        </w:rPr>
      </w:pPr>
      <w:r>
        <w:rPr>
          <w:rFonts w:hint="eastAsia" w:ascii="宋体" w:hAnsi="宋体"/>
          <w:szCs w:val="21"/>
        </w:rPr>
        <w:t xml:space="preserve">                                      日期：______年    月    日</w:t>
      </w: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jc w:val="center"/>
        <w:rPr>
          <w:rFonts w:ascii="宋体" w:hAnsi="宋体"/>
          <w:b/>
          <w:sz w:val="36"/>
          <w:szCs w:val="36"/>
        </w:rPr>
      </w:pPr>
      <w:r>
        <w:rPr>
          <w:rFonts w:hint="eastAsia" w:ascii="宋体" w:hAnsi="宋体"/>
          <w:b/>
          <w:sz w:val="36"/>
          <w:szCs w:val="36"/>
        </w:rPr>
        <w:t>技术偏离表</w:t>
      </w:r>
    </w:p>
    <w:p>
      <w:pPr>
        <w:spacing w:after="120"/>
        <w:jc w:val="center"/>
        <w:rPr>
          <w:rFonts w:ascii="宋体" w:hAnsi="宋体"/>
          <w:b/>
          <w:bCs/>
          <w:sz w:val="32"/>
          <w:szCs w:val="32"/>
        </w:rPr>
      </w:pPr>
    </w:p>
    <w:p>
      <w:pPr>
        <w:spacing w:after="120"/>
        <w:ind w:firstLine="210" w:firstLineChars="100"/>
        <w:rPr>
          <w:rFonts w:ascii="宋体"/>
          <w:u w:val="single"/>
        </w:rPr>
      </w:pPr>
      <w:r>
        <w:rPr>
          <w:rFonts w:hint="eastAsia" w:ascii="宋体"/>
        </w:rPr>
        <w:t>项目名称：</w:t>
      </w:r>
      <w:r>
        <w:rPr>
          <w:rFonts w:hint="eastAsia" w:ascii="宋体"/>
          <w:u w:val="single"/>
        </w:rPr>
        <w:t xml:space="preserve">                   </w:t>
      </w:r>
      <w:r>
        <w:rPr>
          <w:rFonts w:hint="eastAsia" w:ascii="宋体"/>
        </w:rPr>
        <w:t xml:space="preserve">  招标编号：</w:t>
      </w:r>
      <w:r>
        <w:rPr>
          <w:rFonts w:hint="eastAsia" w:ascii="宋体"/>
          <w:u w:val="single"/>
        </w:rPr>
        <w:t xml:space="preserve">            </w:t>
      </w:r>
    </w:p>
    <w:p>
      <w:pPr>
        <w:spacing w:after="120"/>
        <w:ind w:firstLine="210" w:firstLineChars="100"/>
        <w:rPr>
          <w:rFonts w:ascii="宋体"/>
          <w:u w:val="single"/>
        </w:rPr>
      </w:pPr>
    </w:p>
    <w:tbl>
      <w:tblPr>
        <w:tblStyle w:val="35"/>
        <w:tblW w:w="960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902"/>
        <w:gridCol w:w="1548"/>
        <w:gridCol w:w="3272"/>
        <w:gridCol w:w="1381"/>
        <w:gridCol w:w="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 w:hRule="atLeast"/>
          <w:jc w:val="center"/>
        </w:trPr>
        <w:tc>
          <w:tcPr>
            <w:tcW w:w="758" w:type="dxa"/>
            <w:vAlign w:val="center"/>
          </w:tcPr>
          <w:p>
            <w:pPr>
              <w:pStyle w:val="16"/>
              <w:spacing w:line="360" w:lineRule="auto"/>
              <w:jc w:val="center"/>
              <w:rPr>
                <w:rFonts w:hAnsi="宋体" w:cs="Arial"/>
                <w:sz w:val="24"/>
              </w:rPr>
            </w:pPr>
            <w:r>
              <w:rPr>
                <w:rFonts w:hint="eastAsia" w:hAnsi="宋体" w:cs="Arial"/>
                <w:sz w:val="24"/>
              </w:rPr>
              <w:t>序号</w:t>
            </w:r>
          </w:p>
        </w:tc>
        <w:tc>
          <w:tcPr>
            <w:tcW w:w="1902" w:type="dxa"/>
            <w:vAlign w:val="center"/>
          </w:tcPr>
          <w:p>
            <w:pPr>
              <w:pStyle w:val="16"/>
              <w:spacing w:line="360" w:lineRule="auto"/>
              <w:jc w:val="center"/>
              <w:rPr>
                <w:rFonts w:hAnsi="宋体" w:cs="Arial"/>
                <w:sz w:val="24"/>
              </w:rPr>
            </w:pPr>
            <w:r>
              <w:rPr>
                <w:rFonts w:hint="eastAsia" w:hAnsi="宋体" w:cs="Arial"/>
                <w:sz w:val="24"/>
              </w:rPr>
              <w:t>货物名称</w:t>
            </w:r>
          </w:p>
        </w:tc>
        <w:tc>
          <w:tcPr>
            <w:tcW w:w="1548" w:type="dxa"/>
            <w:vAlign w:val="center"/>
          </w:tcPr>
          <w:p>
            <w:pPr>
              <w:pStyle w:val="16"/>
              <w:spacing w:line="360" w:lineRule="auto"/>
              <w:jc w:val="center"/>
              <w:rPr>
                <w:rFonts w:hAnsi="宋体" w:cs="Arial"/>
                <w:sz w:val="24"/>
              </w:rPr>
            </w:pPr>
            <w:r>
              <w:rPr>
                <w:rFonts w:hint="eastAsia" w:hAnsi="宋体" w:cs="Arial"/>
                <w:sz w:val="24"/>
              </w:rPr>
              <w:t>招标要求</w:t>
            </w:r>
          </w:p>
        </w:tc>
        <w:tc>
          <w:tcPr>
            <w:tcW w:w="3272" w:type="dxa"/>
            <w:vAlign w:val="center"/>
          </w:tcPr>
          <w:p>
            <w:pPr>
              <w:pStyle w:val="16"/>
              <w:spacing w:line="360" w:lineRule="auto"/>
              <w:jc w:val="center"/>
              <w:rPr>
                <w:rFonts w:hAnsi="宋体" w:cs="Arial"/>
                <w:sz w:val="24"/>
              </w:rPr>
            </w:pPr>
            <w:r>
              <w:rPr>
                <w:rFonts w:hint="eastAsia" w:hAnsi="宋体" w:cs="Arial"/>
                <w:sz w:val="24"/>
              </w:rPr>
              <w:t>投标技术参数</w:t>
            </w:r>
          </w:p>
        </w:tc>
        <w:tc>
          <w:tcPr>
            <w:tcW w:w="1381" w:type="dxa"/>
            <w:vAlign w:val="center"/>
          </w:tcPr>
          <w:p>
            <w:pPr>
              <w:pStyle w:val="16"/>
              <w:spacing w:line="360" w:lineRule="auto"/>
              <w:jc w:val="center"/>
              <w:rPr>
                <w:rFonts w:hAnsi="宋体" w:cs="Arial"/>
                <w:sz w:val="24"/>
              </w:rPr>
            </w:pPr>
            <w:r>
              <w:rPr>
                <w:rFonts w:hint="eastAsia" w:hAnsi="宋体" w:cs="Arial"/>
                <w:sz w:val="24"/>
              </w:rPr>
              <w:t>是否</w:t>
            </w:r>
            <w:r>
              <w:rPr>
                <w:rFonts w:hAnsi="宋体" w:cs="Arial"/>
                <w:sz w:val="24"/>
              </w:rPr>
              <w:t>偏离</w:t>
            </w:r>
          </w:p>
        </w:tc>
        <w:tc>
          <w:tcPr>
            <w:tcW w:w="745" w:type="dxa"/>
            <w:vAlign w:val="center"/>
          </w:tcPr>
          <w:p>
            <w:pPr>
              <w:pStyle w:val="16"/>
              <w:spacing w:line="360" w:lineRule="auto"/>
              <w:jc w:val="center"/>
              <w:rPr>
                <w:rFonts w:hAnsi="宋体" w:cs="Arial"/>
                <w:sz w:val="24"/>
              </w:rPr>
            </w:pPr>
            <w:r>
              <w:rPr>
                <w:rFonts w:hAnsi="宋体" w:cs="Arial"/>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58" w:type="dxa"/>
          </w:tcPr>
          <w:p>
            <w:pPr>
              <w:pStyle w:val="16"/>
              <w:spacing w:line="360" w:lineRule="auto"/>
              <w:rPr>
                <w:rFonts w:ascii="楷体_GB2312" w:hAnsi="Times New Roman" w:eastAsia="楷体_GB2312"/>
                <w:sz w:val="24"/>
              </w:rPr>
            </w:pPr>
          </w:p>
        </w:tc>
        <w:tc>
          <w:tcPr>
            <w:tcW w:w="1902" w:type="dxa"/>
          </w:tcPr>
          <w:p>
            <w:pPr>
              <w:pStyle w:val="16"/>
              <w:spacing w:line="360" w:lineRule="auto"/>
              <w:rPr>
                <w:rFonts w:ascii="楷体_GB2312" w:hAnsi="Times New Roman" w:eastAsia="楷体_GB2312"/>
                <w:sz w:val="24"/>
              </w:rPr>
            </w:pPr>
          </w:p>
        </w:tc>
        <w:tc>
          <w:tcPr>
            <w:tcW w:w="1548" w:type="dxa"/>
          </w:tcPr>
          <w:p>
            <w:pPr>
              <w:pStyle w:val="16"/>
              <w:spacing w:line="360" w:lineRule="auto"/>
              <w:rPr>
                <w:rFonts w:ascii="楷体_GB2312" w:hAnsi="Times New Roman" w:eastAsia="楷体_GB2312"/>
                <w:sz w:val="24"/>
              </w:rPr>
            </w:pPr>
          </w:p>
        </w:tc>
        <w:tc>
          <w:tcPr>
            <w:tcW w:w="3272" w:type="dxa"/>
          </w:tcPr>
          <w:p>
            <w:pPr>
              <w:pStyle w:val="16"/>
              <w:spacing w:line="360" w:lineRule="auto"/>
              <w:rPr>
                <w:rFonts w:ascii="楷体_GB2312" w:hAnsi="Times New Roman" w:eastAsia="楷体_GB2312"/>
                <w:sz w:val="24"/>
              </w:rPr>
            </w:pPr>
          </w:p>
        </w:tc>
        <w:tc>
          <w:tcPr>
            <w:tcW w:w="1381" w:type="dxa"/>
          </w:tcPr>
          <w:p>
            <w:pPr>
              <w:pStyle w:val="16"/>
              <w:spacing w:line="360" w:lineRule="auto"/>
              <w:rPr>
                <w:rFonts w:ascii="楷体_GB2312" w:hAnsi="Times New Roman" w:eastAsia="楷体_GB2312"/>
                <w:sz w:val="24"/>
              </w:rPr>
            </w:pPr>
          </w:p>
        </w:tc>
        <w:tc>
          <w:tcPr>
            <w:tcW w:w="745" w:type="dxa"/>
          </w:tcPr>
          <w:p>
            <w:pPr>
              <w:pStyle w:val="16"/>
              <w:spacing w:line="360" w:lineRule="auto"/>
              <w:rPr>
                <w:rFonts w:ascii="楷体_GB2312" w:hAnsi="Times New Roman"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58" w:type="dxa"/>
          </w:tcPr>
          <w:p>
            <w:pPr>
              <w:pStyle w:val="16"/>
              <w:spacing w:line="360" w:lineRule="auto"/>
              <w:rPr>
                <w:rFonts w:ascii="楷体_GB2312" w:hAnsi="Times New Roman" w:eastAsia="楷体_GB2312"/>
                <w:sz w:val="24"/>
              </w:rPr>
            </w:pPr>
          </w:p>
        </w:tc>
        <w:tc>
          <w:tcPr>
            <w:tcW w:w="1902" w:type="dxa"/>
          </w:tcPr>
          <w:p>
            <w:pPr>
              <w:pStyle w:val="16"/>
              <w:spacing w:line="360" w:lineRule="auto"/>
              <w:rPr>
                <w:rFonts w:ascii="楷体_GB2312" w:hAnsi="Times New Roman" w:eastAsia="楷体_GB2312"/>
                <w:sz w:val="24"/>
              </w:rPr>
            </w:pPr>
          </w:p>
        </w:tc>
        <w:tc>
          <w:tcPr>
            <w:tcW w:w="1548" w:type="dxa"/>
          </w:tcPr>
          <w:p>
            <w:pPr>
              <w:pStyle w:val="16"/>
              <w:spacing w:line="360" w:lineRule="auto"/>
              <w:rPr>
                <w:rFonts w:ascii="楷体_GB2312" w:hAnsi="Times New Roman" w:eastAsia="楷体_GB2312"/>
                <w:sz w:val="24"/>
              </w:rPr>
            </w:pPr>
          </w:p>
        </w:tc>
        <w:tc>
          <w:tcPr>
            <w:tcW w:w="3272" w:type="dxa"/>
          </w:tcPr>
          <w:p>
            <w:pPr>
              <w:pStyle w:val="16"/>
              <w:spacing w:line="360" w:lineRule="auto"/>
              <w:rPr>
                <w:rFonts w:ascii="楷体_GB2312" w:hAnsi="Times New Roman" w:eastAsia="楷体_GB2312"/>
                <w:sz w:val="24"/>
              </w:rPr>
            </w:pPr>
          </w:p>
        </w:tc>
        <w:tc>
          <w:tcPr>
            <w:tcW w:w="1381" w:type="dxa"/>
          </w:tcPr>
          <w:p>
            <w:pPr>
              <w:pStyle w:val="16"/>
              <w:spacing w:line="360" w:lineRule="auto"/>
              <w:rPr>
                <w:rFonts w:ascii="楷体_GB2312" w:hAnsi="Times New Roman" w:eastAsia="楷体_GB2312"/>
                <w:sz w:val="24"/>
              </w:rPr>
            </w:pPr>
          </w:p>
        </w:tc>
        <w:tc>
          <w:tcPr>
            <w:tcW w:w="745" w:type="dxa"/>
          </w:tcPr>
          <w:p>
            <w:pPr>
              <w:pStyle w:val="16"/>
              <w:spacing w:line="360" w:lineRule="auto"/>
              <w:rPr>
                <w:rFonts w:ascii="楷体_GB2312" w:hAnsi="Times New Roman"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58" w:type="dxa"/>
          </w:tcPr>
          <w:p>
            <w:pPr>
              <w:pStyle w:val="16"/>
              <w:spacing w:line="360" w:lineRule="auto"/>
              <w:rPr>
                <w:rFonts w:ascii="楷体_GB2312" w:hAnsi="Times New Roman" w:eastAsia="楷体_GB2312"/>
                <w:sz w:val="24"/>
              </w:rPr>
            </w:pPr>
          </w:p>
        </w:tc>
        <w:tc>
          <w:tcPr>
            <w:tcW w:w="1902" w:type="dxa"/>
          </w:tcPr>
          <w:p>
            <w:pPr>
              <w:pStyle w:val="16"/>
              <w:spacing w:line="360" w:lineRule="auto"/>
              <w:rPr>
                <w:rFonts w:ascii="楷体_GB2312" w:hAnsi="Times New Roman" w:eastAsia="楷体_GB2312"/>
                <w:sz w:val="24"/>
              </w:rPr>
            </w:pPr>
          </w:p>
        </w:tc>
        <w:tc>
          <w:tcPr>
            <w:tcW w:w="1548" w:type="dxa"/>
          </w:tcPr>
          <w:p>
            <w:pPr>
              <w:pStyle w:val="16"/>
              <w:spacing w:line="360" w:lineRule="auto"/>
              <w:rPr>
                <w:rFonts w:ascii="楷体_GB2312" w:hAnsi="Times New Roman" w:eastAsia="楷体_GB2312"/>
                <w:sz w:val="24"/>
              </w:rPr>
            </w:pPr>
          </w:p>
        </w:tc>
        <w:tc>
          <w:tcPr>
            <w:tcW w:w="3272" w:type="dxa"/>
          </w:tcPr>
          <w:p>
            <w:pPr>
              <w:pStyle w:val="16"/>
              <w:spacing w:line="360" w:lineRule="auto"/>
              <w:rPr>
                <w:rFonts w:ascii="楷体_GB2312" w:hAnsi="Times New Roman" w:eastAsia="楷体_GB2312"/>
                <w:sz w:val="24"/>
              </w:rPr>
            </w:pPr>
          </w:p>
        </w:tc>
        <w:tc>
          <w:tcPr>
            <w:tcW w:w="1381" w:type="dxa"/>
          </w:tcPr>
          <w:p>
            <w:pPr>
              <w:pStyle w:val="16"/>
              <w:spacing w:line="360" w:lineRule="auto"/>
              <w:rPr>
                <w:rFonts w:ascii="楷体_GB2312" w:hAnsi="Times New Roman" w:eastAsia="楷体_GB2312"/>
                <w:sz w:val="24"/>
              </w:rPr>
            </w:pPr>
          </w:p>
        </w:tc>
        <w:tc>
          <w:tcPr>
            <w:tcW w:w="745" w:type="dxa"/>
          </w:tcPr>
          <w:p>
            <w:pPr>
              <w:pStyle w:val="16"/>
              <w:spacing w:line="360" w:lineRule="auto"/>
              <w:rPr>
                <w:rFonts w:ascii="楷体_GB2312" w:hAnsi="Times New Roman" w:eastAsia="楷体_GB2312"/>
                <w:sz w:val="24"/>
              </w:rPr>
            </w:pPr>
          </w:p>
        </w:tc>
      </w:tr>
    </w:tbl>
    <w:p>
      <w:pPr>
        <w:snapToGrid w:val="0"/>
        <w:spacing w:line="240" w:lineRule="atLeast"/>
        <w:rPr>
          <w:rFonts w:ascii="仿宋_GB2312" w:eastAsia="仿宋_GB2312"/>
          <w:b/>
          <w:sz w:val="28"/>
          <w:szCs w:val="28"/>
        </w:rPr>
      </w:pPr>
    </w:p>
    <w:p>
      <w:pPr>
        <w:spacing w:line="440" w:lineRule="exact"/>
        <w:ind w:firstLine="420" w:firstLineChars="200"/>
        <w:rPr>
          <w:rFonts w:ascii="宋体" w:hAnsi="宋体"/>
          <w:szCs w:val="21"/>
        </w:rPr>
      </w:pPr>
      <w:r>
        <w:rPr>
          <w:rFonts w:hint="eastAsia" w:ascii="宋体" w:hAnsi="宋体"/>
          <w:szCs w:val="21"/>
        </w:rPr>
        <w:t>须加盖报价单位公章。</w:t>
      </w:r>
    </w:p>
    <w:p>
      <w:pPr>
        <w:spacing w:line="440" w:lineRule="exact"/>
        <w:ind w:firstLine="420" w:firstLineChars="200"/>
        <w:rPr>
          <w:rFonts w:ascii="宋体" w:hAnsi="宋体"/>
          <w:szCs w:val="21"/>
        </w:rPr>
      </w:pPr>
    </w:p>
    <w:p>
      <w:pPr>
        <w:spacing w:line="440" w:lineRule="exact"/>
        <w:ind w:firstLine="420" w:firstLineChars="200"/>
        <w:rPr>
          <w:rFonts w:ascii="宋体" w:hAnsi="宋体"/>
          <w:szCs w:val="21"/>
        </w:rPr>
      </w:pPr>
    </w:p>
    <w:p>
      <w:pPr>
        <w:spacing w:line="440" w:lineRule="exact"/>
        <w:ind w:firstLine="420" w:firstLineChars="200"/>
        <w:rPr>
          <w:rFonts w:ascii="宋体" w:hAnsi="宋体"/>
          <w:szCs w:val="21"/>
        </w:rPr>
      </w:pPr>
    </w:p>
    <w:p>
      <w:pPr>
        <w:spacing w:line="440" w:lineRule="exact"/>
        <w:ind w:firstLine="420" w:firstLineChars="200"/>
        <w:rPr>
          <w:rFonts w:ascii="宋体" w:hAnsi="宋体"/>
          <w:szCs w:val="21"/>
        </w:rPr>
      </w:pPr>
    </w:p>
    <w:p>
      <w:pPr>
        <w:tabs>
          <w:tab w:val="left" w:pos="5812"/>
        </w:tabs>
        <w:spacing w:line="440" w:lineRule="exact"/>
        <w:ind w:firstLine="5810" w:firstLineChars="2767"/>
        <w:rPr>
          <w:rFonts w:ascii="宋体" w:hAnsi="宋体"/>
          <w:szCs w:val="21"/>
        </w:rPr>
      </w:pPr>
      <w:r>
        <w:rPr>
          <w:rFonts w:hint="eastAsia" w:ascii="宋体" w:hAnsi="宋体"/>
          <w:szCs w:val="21"/>
        </w:rPr>
        <w:t>报价单位盖章：</w:t>
      </w:r>
    </w:p>
    <w:p>
      <w:pPr>
        <w:tabs>
          <w:tab w:val="left" w:pos="5812"/>
        </w:tabs>
        <w:spacing w:line="440" w:lineRule="exact"/>
        <w:ind w:firstLine="5810" w:firstLineChars="2767"/>
        <w:rPr>
          <w:rFonts w:ascii="宋体" w:hAnsi="宋体"/>
          <w:szCs w:val="21"/>
        </w:rPr>
      </w:pPr>
      <w:r>
        <w:rPr>
          <w:rFonts w:hint="eastAsia" w:ascii="宋体" w:hAnsi="宋体"/>
          <w:szCs w:val="21"/>
        </w:rPr>
        <w:t>法人代表签字：</w:t>
      </w:r>
    </w:p>
    <w:p>
      <w:pPr>
        <w:tabs>
          <w:tab w:val="left" w:pos="5812"/>
        </w:tabs>
        <w:spacing w:line="440" w:lineRule="exact"/>
        <w:ind w:firstLine="5810" w:firstLineChars="2767"/>
        <w:rPr>
          <w:rFonts w:ascii="宋体" w:hAnsi="宋体"/>
          <w:szCs w:val="21"/>
        </w:rPr>
      </w:pPr>
    </w:p>
    <w:p>
      <w:pPr>
        <w:tabs>
          <w:tab w:val="left" w:pos="5812"/>
        </w:tabs>
        <w:spacing w:line="440" w:lineRule="exact"/>
        <w:ind w:firstLine="7700" w:firstLineChars="3667"/>
        <w:rPr>
          <w:rFonts w:ascii="宋体" w:hAnsi="宋体"/>
          <w:szCs w:val="21"/>
        </w:rPr>
      </w:pPr>
      <w:r>
        <w:rPr>
          <w:rFonts w:hint="eastAsia" w:ascii="宋体" w:hAnsi="宋体"/>
          <w:szCs w:val="21"/>
        </w:rPr>
        <w:t>年    月    日</w:t>
      </w:r>
    </w:p>
    <w:p>
      <w:pPr>
        <w:tabs>
          <w:tab w:val="left" w:pos="5812"/>
        </w:tabs>
        <w:spacing w:line="440" w:lineRule="exact"/>
        <w:ind w:firstLine="5810" w:firstLineChars="2767"/>
        <w:rPr>
          <w:rFonts w:ascii="宋体" w:hAnsi="宋体"/>
          <w:szCs w:val="21"/>
        </w:rPr>
        <w:sectPr>
          <w:pgSz w:w="11906" w:h="16838"/>
          <w:pgMar w:top="1440" w:right="1080" w:bottom="1440" w:left="1080" w:header="850" w:footer="850" w:gutter="0"/>
          <w:cols w:space="720" w:num="1"/>
          <w:docGrid w:type="lines" w:linePitch="312" w:charSpace="0"/>
        </w:sectPr>
      </w:pPr>
    </w:p>
    <w:p>
      <w:pPr>
        <w:spacing w:line="440" w:lineRule="exact"/>
        <w:jc w:val="center"/>
        <w:rPr>
          <w:rFonts w:ascii="宋体" w:hAnsi="宋体"/>
          <w:b/>
          <w:sz w:val="36"/>
          <w:szCs w:val="36"/>
        </w:rPr>
      </w:pPr>
      <w:r>
        <w:rPr>
          <w:rFonts w:hint="eastAsia" w:ascii="宋体" w:hAnsi="宋体"/>
          <w:b/>
          <w:sz w:val="36"/>
          <w:szCs w:val="36"/>
        </w:rPr>
        <w:t>项目清单及分项报价表</w:t>
      </w:r>
    </w:p>
    <w:p>
      <w:pPr>
        <w:spacing w:after="120"/>
        <w:jc w:val="center"/>
        <w:rPr>
          <w:rFonts w:ascii="宋体" w:hAnsi="宋体"/>
          <w:b/>
          <w:bCs/>
          <w:sz w:val="32"/>
          <w:szCs w:val="32"/>
        </w:rPr>
      </w:pPr>
    </w:p>
    <w:p>
      <w:pPr>
        <w:spacing w:after="120"/>
        <w:ind w:firstLine="210" w:firstLineChars="100"/>
        <w:rPr>
          <w:rFonts w:ascii="宋体"/>
          <w:u w:val="single"/>
        </w:rPr>
      </w:pPr>
      <w:r>
        <w:rPr>
          <w:rFonts w:hint="eastAsia" w:ascii="宋体"/>
        </w:rPr>
        <w:t>项目名称：</w:t>
      </w:r>
      <w:r>
        <w:rPr>
          <w:rFonts w:hint="eastAsia" w:ascii="宋体"/>
          <w:u w:val="single"/>
        </w:rPr>
        <w:t xml:space="preserve">                    </w:t>
      </w:r>
      <w:r>
        <w:rPr>
          <w:rFonts w:hint="eastAsia" w:ascii="宋体"/>
        </w:rPr>
        <w:t>招标编号：</w:t>
      </w:r>
      <w:r>
        <w:rPr>
          <w:rFonts w:hint="eastAsia" w:ascii="宋体"/>
          <w:u w:val="single"/>
        </w:rPr>
        <w:t xml:space="preserve">            </w:t>
      </w:r>
    </w:p>
    <w:p>
      <w:pPr>
        <w:spacing w:after="120"/>
        <w:ind w:firstLine="210" w:firstLineChars="100"/>
        <w:rPr>
          <w:rFonts w:ascii="宋体"/>
          <w:u w:val="single"/>
        </w:rPr>
      </w:pPr>
    </w:p>
    <w:tbl>
      <w:tblPr>
        <w:tblStyle w:val="35"/>
        <w:tblW w:w="939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2595"/>
        <w:gridCol w:w="1260"/>
        <w:gridCol w:w="780"/>
        <w:gridCol w:w="780"/>
        <w:gridCol w:w="810"/>
        <w:gridCol w:w="795"/>
        <w:gridCol w:w="16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 w:hRule="atLeast"/>
          <w:jc w:val="center"/>
        </w:trPr>
        <w:tc>
          <w:tcPr>
            <w:tcW w:w="704" w:type="dxa"/>
            <w:vAlign w:val="center"/>
          </w:tcPr>
          <w:p>
            <w:pPr>
              <w:pStyle w:val="16"/>
              <w:spacing w:line="360" w:lineRule="auto"/>
              <w:jc w:val="center"/>
              <w:rPr>
                <w:rFonts w:hAnsi="宋体" w:cs="Arial"/>
                <w:sz w:val="24"/>
              </w:rPr>
            </w:pPr>
            <w:r>
              <w:rPr>
                <w:rFonts w:hint="eastAsia" w:hAnsi="宋体" w:cs="Arial"/>
                <w:sz w:val="24"/>
              </w:rPr>
              <w:t>序号</w:t>
            </w:r>
          </w:p>
        </w:tc>
        <w:tc>
          <w:tcPr>
            <w:tcW w:w="2595" w:type="dxa"/>
            <w:vAlign w:val="center"/>
          </w:tcPr>
          <w:p>
            <w:pPr>
              <w:pStyle w:val="16"/>
              <w:spacing w:line="360" w:lineRule="auto"/>
              <w:jc w:val="center"/>
              <w:rPr>
                <w:rFonts w:hAnsi="宋体" w:cs="Arial"/>
                <w:sz w:val="24"/>
              </w:rPr>
            </w:pPr>
            <w:r>
              <w:rPr>
                <w:rFonts w:hint="eastAsia" w:hAnsi="宋体" w:cs="Arial"/>
                <w:sz w:val="24"/>
              </w:rPr>
              <w:t>货物名称</w:t>
            </w:r>
          </w:p>
        </w:tc>
        <w:tc>
          <w:tcPr>
            <w:tcW w:w="1260" w:type="dxa"/>
            <w:vAlign w:val="center"/>
          </w:tcPr>
          <w:p>
            <w:pPr>
              <w:pStyle w:val="16"/>
              <w:spacing w:line="360" w:lineRule="auto"/>
              <w:jc w:val="center"/>
              <w:rPr>
                <w:rFonts w:hAnsi="宋体" w:cs="Arial"/>
                <w:sz w:val="24"/>
              </w:rPr>
            </w:pPr>
            <w:r>
              <w:rPr>
                <w:rFonts w:hint="eastAsia" w:hAnsi="宋体" w:cs="Arial"/>
                <w:sz w:val="24"/>
              </w:rPr>
              <w:t>规格型号</w:t>
            </w:r>
          </w:p>
        </w:tc>
        <w:tc>
          <w:tcPr>
            <w:tcW w:w="780" w:type="dxa"/>
            <w:vAlign w:val="center"/>
          </w:tcPr>
          <w:p>
            <w:pPr>
              <w:pStyle w:val="16"/>
              <w:spacing w:line="360" w:lineRule="auto"/>
              <w:jc w:val="center"/>
              <w:rPr>
                <w:rFonts w:hAnsi="宋体" w:cs="Arial"/>
                <w:sz w:val="24"/>
              </w:rPr>
            </w:pPr>
            <w:r>
              <w:rPr>
                <w:rFonts w:hint="eastAsia" w:hAnsi="宋体" w:cs="Arial"/>
                <w:sz w:val="24"/>
              </w:rPr>
              <w:t>单位</w:t>
            </w:r>
          </w:p>
        </w:tc>
        <w:tc>
          <w:tcPr>
            <w:tcW w:w="780" w:type="dxa"/>
            <w:vAlign w:val="center"/>
          </w:tcPr>
          <w:p>
            <w:pPr>
              <w:pStyle w:val="16"/>
              <w:spacing w:line="360" w:lineRule="auto"/>
              <w:jc w:val="center"/>
              <w:rPr>
                <w:rFonts w:hAnsi="宋体" w:cs="Arial"/>
                <w:sz w:val="24"/>
              </w:rPr>
            </w:pPr>
            <w:r>
              <w:rPr>
                <w:rFonts w:hint="eastAsia" w:hAnsi="宋体" w:cs="Arial"/>
                <w:sz w:val="24"/>
              </w:rPr>
              <w:t>数量</w:t>
            </w:r>
          </w:p>
        </w:tc>
        <w:tc>
          <w:tcPr>
            <w:tcW w:w="810" w:type="dxa"/>
            <w:vAlign w:val="center"/>
          </w:tcPr>
          <w:p>
            <w:pPr>
              <w:pStyle w:val="16"/>
              <w:spacing w:line="360" w:lineRule="auto"/>
              <w:jc w:val="center"/>
              <w:rPr>
                <w:rFonts w:hAnsi="宋体" w:cs="Arial"/>
                <w:sz w:val="24"/>
              </w:rPr>
            </w:pPr>
            <w:r>
              <w:rPr>
                <w:rFonts w:hint="eastAsia" w:hAnsi="宋体" w:cs="Arial"/>
                <w:sz w:val="24"/>
              </w:rPr>
              <w:t>单价</w:t>
            </w:r>
          </w:p>
        </w:tc>
        <w:tc>
          <w:tcPr>
            <w:tcW w:w="795" w:type="dxa"/>
            <w:vAlign w:val="center"/>
          </w:tcPr>
          <w:p>
            <w:pPr>
              <w:pStyle w:val="16"/>
              <w:spacing w:line="360" w:lineRule="auto"/>
              <w:jc w:val="center"/>
              <w:rPr>
                <w:rFonts w:hAnsi="宋体" w:cs="Arial"/>
                <w:sz w:val="24"/>
              </w:rPr>
            </w:pPr>
            <w:r>
              <w:rPr>
                <w:rFonts w:hint="eastAsia" w:hAnsi="宋体" w:cs="Arial"/>
                <w:sz w:val="24"/>
              </w:rPr>
              <w:t>合价</w:t>
            </w:r>
          </w:p>
        </w:tc>
        <w:tc>
          <w:tcPr>
            <w:tcW w:w="1671" w:type="dxa"/>
            <w:vAlign w:val="center"/>
          </w:tcPr>
          <w:p>
            <w:pPr>
              <w:pStyle w:val="16"/>
              <w:spacing w:line="360" w:lineRule="auto"/>
              <w:jc w:val="center"/>
              <w:rPr>
                <w:rFonts w:hAnsi="宋体" w:cs="Arial"/>
                <w:sz w:val="24"/>
              </w:rPr>
            </w:pPr>
            <w:r>
              <w:rPr>
                <w:rFonts w:hint="eastAsia" w:hAnsi="宋体" w:cs="Arial"/>
                <w:sz w:val="24"/>
              </w:rPr>
              <w:t>品牌及原产地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04" w:type="dxa"/>
          </w:tcPr>
          <w:p>
            <w:pPr>
              <w:pStyle w:val="16"/>
              <w:spacing w:line="360" w:lineRule="auto"/>
              <w:rPr>
                <w:rFonts w:ascii="楷体_GB2312" w:hAnsi="Times New Roman" w:eastAsia="楷体_GB2312"/>
                <w:sz w:val="24"/>
              </w:rPr>
            </w:pPr>
          </w:p>
        </w:tc>
        <w:tc>
          <w:tcPr>
            <w:tcW w:w="2595" w:type="dxa"/>
          </w:tcPr>
          <w:p>
            <w:pPr>
              <w:pStyle w:val="16"/>
              <w:spacing w:line="360" w:lineRule="auto"/>
              <w:rPr>
                <w:rFonts w:ascii="楷体_GB2312" w:hAnsi="Times New Roman" w:eastAsia="楷体_GB2312"/>
                <w:sz w:val="24"/>
              </w:rPr>
            </w:pPr>
          </w:p>
        </w:tc>
        <w:tc>
          <w:tcPr>
            <w:tcW w:w="1260" w:type="dxa"/>
          </w:tcPr>
          <w:p>
            <w:pPr>
              <w:pStyle w:val="16"/>
              <w:spacing w:line="360" w:lineRule="auto"/>
              <w:rPr>
                <w:rFonts w:ascii="楷体_GB2312" w:hAnsi="Times New Roman" w:eastAsia="楷体_GB2312"/>
                <w:sz w:val="24"/>
              </w:rPr>
            </w:pPr>
          </w:p>
        </w:tc>
        <w:tc>
          <w:tcPr>
            <w:tcW w:w="780" w:type="dxa"/>
          </w:tcPr>
          <w:p>
            <w:pPr>
              <w:pStyle w:val="16"/>
              <w:spacing w:line="360" w:lineRule="auto"/>
              <w:rPr>
                <w:rFonts w:ascii="楷体_GB2312" w:hAnsi="Times New Roman" w:eastAsia="楷体_GB2312"/>
                <w:sz w:val="24"/>
              </w:rPr>
            </w:pPr>
          </w:p>
        </w:tc>
        <w:tc>
          <w:tcPr>
            <w:tcW w:w="780" w:type="dxa"/>
          </w:tcPr>
          <w:p>
            <w:pPr>
              <w:pStyle w:val="16"/>
              <w:spacing w:line="360" w:lineRule="auto"/>
              <w:rPr>
                <w:rFonts w:ascii="楷体_GB2312" w:hAnsi="Times New Roman" w:eastAsia="楷体_GB2312"/>
                <w:sz w:val="24"/>
              </w:rPr>
            </w:pPr>
          </w:p>
        </w:tc>
        <w:tc>
          <w:tcPr>
            <w:tcW w:w="810" w:type="dxa"/>
          </w:tcPr>
          <w:p>
            <w:pPr>
              <w:pStyle w:val="16"/>
              <w:spacing w:line="360" w:lineRule="auto"/>
              <w:rPr>
                <w:rFonts w:ascii="楷体_GB2312" w:hAnsi="Times New Roman" w:eastAsia="楷体_GB2312"/>
                <w:sz w:val="24"/>
              </w:rPr>
            </w:pPr>
          </w:p>
        </w:tc>
        <w:tc>
          <w:tcPr>
            <w:tcW w:w="795" w:type="dxa"/>
          </w:tcPr>
          <w:p>
            <w:pPr>
              <w:pStyle w:val="16"/>
              <w:spacing w:line="360" w:lineRule="auto"/>
              <w:rPr>
                <w:rFonts w:ascii="楷体_GB2312" w:hAnsi="Times New Roman" w:eastAsia="楷体_GB2312"/>
                <w:sz w:val="24"/>
              </w:rPr>
            </w:pPr>
          </w:p>
        </w:tc>
        <w:tc>
          <w:tcPr>
            <w:tcW w:w="1671" w:type="dxa"/>
          </w:tcPr>
          <w:p>
            <w:pPr>
              <w:pStyle w:val="16"/>
              <w:spacing w:line="360" w:lineRule="auto"/>
              <w:rPr>
                <w:rFonts w:ascii="楷体_GB2312" w:hAnsi="Times New Roman"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04" w:type="dxa"/>
          </w:tcPr>
          <w:p>
            <w:pPr>
              <w:pStyle w:val="16"/>
              <w:spacing w:line="360" w:lineRule="auto"/>
              <w:rPr>
                <w:rFonts w:ascii="楷体_GB2312" w:hAnsi="Times New Roman" w:eastAsia="楷体_GB2312"/>
                <w:sz w:val="24"/>
              </w:rPr>
            </w:pPr>
          </w:p>
        </w:tc>
        <w:tc>
          <w:tcPr>
            <w:tcW w:w="2595" w:type="dxa"/>
          </w:tcPr>
          <w:p>
            <w:pPr>
              <w:pStyle w:val="16"/>
              <w:spacing w:line="360" w:lineRule="auto"/>
              <w:rPr>
                <w:rFonts w:ascii="楷体_GB2312" w:hAnsi="Times New Roman" w:eastAsia="楷体_GB2312"/>
                <w:sz w:val="24"/>
              </w:rPr>
            </w:pPr>
          </w:p>
        </w:tc>
        <w:tc>
          <w:tcPr>
            <w:tcW w:w="1260" w:type="dxa"/>
          </w:tcPr>
          <w:p>
            <w:pPr>
              <w:pStyle w:val="16"/>
              <w:spacing w:line="360" w:lineRule="auto"/>
              <w:rPr>
                <w:rFonts w:ascii="楷体_GB2312" w:hAnsi="Times New Roman" w:eastAsia="楷体_GB2312"/>
                <w:sz w:val="24"/>
              </w:rPr>
            </w:pPr>
          </w:p>
        </w:tc>
        <w:tc>
          <w:tcPr>
            <w:tcW w:w="780" w:type="dxa"/>
          </w:tcPr>
          <w:p>
            <w:pPr>
              <w:pStyle w:val="16"/>
              <w:spacing w:line="360" w:lineRule="auto"/>
              <w:rPr>
                <w:rFonts w:ascii="楷体_GB2312" w:hAnsi="Times New Roman" w:eastAsia="楷体_GB2312"/>
                <w:sz w:val="24"/>
              </w:rPr>
            </w:pPr>
          </w:p>
        </w:tc>
        <w:tc>
          <w:tcPr>
            <w:tcW w:w="780" w:type="dxa"/>
          </w:tcPr>
          <w:p>
            <w:pPr>
              <w:pStyle w:val="16"/>
              <w:spacing w:line="360" w:lineRule="auto"/>
              <w:rPr>
                <w:rFonts w:ascii="楷体_GB2312" w:hAnsi="Times New Roman" w:eastAsia="楷体_GB2312"/>
                <w:sz w:val="24"/>
              </w:rPr>
            </w:pPr>
          </w:p>
        </w:tc>
        <w:tc>
          <w:tcPr>
            <w:tcW w:w="810" w:type="dxa"/>
          </w:tcPr>
          <w:p>
            <w:pPr>
              <w:pStyle w:val="16"/>
              <w:spacing w:line="360" w:lineRule="auto"/>
              <w:rPr>
                <w:rFonts w:ascii="楷体_GB2312" w:hAnsi="Times New Roman" w:eastAsia="楷体_GB2312"/>
                <w:sz w:val="24"/>
              </w:rPr>
            </w:pPr>
          </w:p>
        </w:tc>
        <w:tc>
          <w:tcPr>
            <w:tcW w:w="795" w:type="dxa"/>
          </w:tcPr>
          <w:p>
            <w:pPr>
              <w:pStyle w:val="16"/>
              <w:spacing w:line="360" w:lineRule="auto"/>
              <w:rPr>
                <w:rFonts w:ascii="楷体_GB2312" w:hAnsi="Times New Roman" w:eastAsia="楷体_GB2312"/>
                <w:sz w:val="24"/>
              </w:rPr>
            </w:pPr>
          </w:p>
        </w:tc>
        <w:tc>
          <w:tcPr>
            <w:tcW w:w="1671" w:type="dxa"/>
          </w:tcPr>
          <w:p>
            <w:pPr>
              <w:pStyle w:val="16"/>
              <w:spacing w:line="360" w:lineRule="auto"/>
              <w:rPr>
                <w:rFonts w:ascii="楷体_GB2312" w:hAnsi="Times New Roman"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04" w:type="dxa"/>
          </w:tcPr>
          <w:p>
            <w:pPr>
              <w:pStyle w:val="16"/>
              <w:spacing w:line="360" w:lineRule="auto"/>
              <w:rPr>
                <w:rFonts w:ascii="楷体_GB2312" w:hAnsi="Times New Roman" w:eastAsia="楷体_GB2312"/>
                <w:sz w:val="24"/>
              </w:rPr>
            </w:pPr>
          </w:p>
        </w:tc>
        <w:tc>
          <w:tcPr>
            <w:tcW w:w="2595" w:type="dxa"/>
          </w:tcPr>
          <w:p>
            <w:pPr>
              <w:pStyle w:val="16"/>
              <w:spacing w:line="360" w:lineRule="auto"/>
              <w:rPr>
                <w:rFonts w:ascii="楷体_GB2312" w:hAnsi="Times New Roman" w:eastAsia="楷体_GB2312"/>
                <w:sz w:val="24"/>
              </w:rPr>
            </w:pPr>
          </w:p>
        </w:tc>
        <w:tc>
          <w:tcPr>
            <w:tcW w:w="1260" w:type="dxa"/>
          </w:tcPr>
          <w:p>
            <w:pPr>
              <w:pStyle w:val="16"/>
              <w:spacing w:line="360" w:lineRule="auto"/>
              <w:rPr>
                <w:rFonts w:ascii="楷体_GB2312" w:hAnsi="Times New Roman" w:eastAsia="楷体_GB2312"/>
                <w:sz w:val="24"/>
              </w:rPr>
            </w:pPr>
          </w:p>
        </w:tc>
        <w:tc>
          <w:tcPr>
            <w:tcW w:w="780" w:type="dxa"/>
          </w:tcPr>
          <w:p>
            <w:pPr>
              <w:pStyle w:val="16"/>
              <w:spacing w:line="360" w:lineRule="auto"/>
              <w:rPr>
                <w:rFonts w:ascii="楷体_GB2312" w:hAnsi="Times New Roman" w:eastAsia="楷体_GB2312"/>
                <w:sz w:val="24"/>
              </w:rPr>
            </w:pPr>
          </w:p>
        </w:tc>
        <w:tc>
          <w:tcPr>
            <w:tcW w:w="780" w:type="dxa"/>
          </w:tcPr>
          <w:p>
            <w:pPr>
              <w:pStyle w:val="16"/>
              <w:spacing w:line="360" w:lineRule="auto"/>
              <w:rPr>
                <w:rFonts w:ascii="楷体_GB2312" w:hAnsi="Times New Roman" w:eastAsia="楷体_GB2312"/>
                <w:sz w:val="24"/>
              </w:rPr>
            </w:pPr>
          </w:p>
        </w:tc>
        <w:tc>
          <w:tcPr>
            <w:tcW w:w="810" w:type="dxa"/>
          </w:tcPr>
          <w:p>
            <w:pPr>
              <w:pStyle w:val="16"/>
              <w:spacing w:line="360" w:lineRule="auto"/>
              <w:rPr>
                <w:rFonts w:ascii="楷体_GB2312" w:hAnsi="Times New Roman" w:eastAsia="楷体_GB2312"/>
                <w:sz w:val="24"/>
              </w:rPr>
            </w:pPr>
          </w:p>
        </w:tc>
        <w:tc>
          <w:tcPr>
            <w:tcW w:w="795" w:type="dxa"/>
          </w:tcPr>
          <w:p>
            <w:pPr>
              <w:pStyle w:val="16"/>
              <w:spacing w:line="360" w:lineRule="auto"/>
              <w:rPr>
                <w:rFonts w:ascii="楷体_GB2312" w:hAnsi="Times New Roman" w:eastAsia="楷体_GB2312"/>
                <w:sz w:val="24"/>
              </w:rPr>
            </w:pPr>
          </w:p>
        </w:tc>
        <w:tc>
          <w:tcPr>
            <w:tcW w:w="1671" w:type="dxa"/>
          </w:tcPr>
          <w:p>
            <w:pPr>
              <w:pStyle w:val="16"/>
              <w:spacing w:line="360" w:lineRule="auto"/>
              <w:rPr>
                <w:rFonts w:ascii="楷体_GB2312" w:hAnsi="Times New Roman" w:eastAsia="楷体_GB2312"/>
                <w:sz w:val="24"/>
              </w:rPr>
            </w:pPr>
          </w:p>
        </w:tc>
      </w:tr>
    </w:tbl>
    <w:p>
      <w:pPr>
        <w:spacing w:after="120"/>
        <w:rPr>
          <w:rFonts w:ascii="宋体"/>
          <w:u w:val="single"/>
        </w:rPr>
      </w:pPr>
    </w:p>
    <w:p>
      <w:pPr>
        <w:snapToGrid w:val="0"/>
        <w:spacing w:line="240" w:lineRule="atLeast"/>
        <w:rPr>
          <w:rFonts w:ascii="仿宋_GB2312" w:eastAsia="仿宋_GB2312"/>
          <w:b/>
          <w:sz w:val="28"/>
          <w:szCs w:val="28"/>
        </w:rPr>
      </w:pPr>
    </w:p>
    <w:p>
      <w:pPr>
        <w:snapToGrid w:val="0"/>
        <w:spacing w:line="240" w:lineRule="atLeast"/>
        <w:rPr>
          <w:rFonts w:ascii="仿宋_GB2312" w:eastAsia="仿宋_GB2312"/>
          <w:b/>
          <w:sz w:val="28"/>
          <w:szCs w:val="28"/>
        </w:rPr>
      </w:pPr>
    </w:p>
    <w:p>
      <w:pPr>
        <w:spacing w:line="440" w:lineRule="exact"/>
        <w:ind w:firstLine="420" w:firstLineChars="200"/>
        <w:rPr>
          <w:rFonts w:ascii="宋体" w:hAnsi="宋体"/>
          <w:szCs w:val="21"/>
        </w:rPr>
      </w:pPr>
      <w:r>
        <w:rPr>
          <w:rFonts w:hint="eastAsia" w:ascii="宋体" w:hAnsi="宋体"/>
          <w:szCs w:val="21"/>
        </w:rPr>
        <w:t>报价合计金额(人民币大写):</w:t>
      </w:r>
    </w:p>
    <w:p>
      <w:pPr>
        <w:spacing w:line="440" w:lineRule="exact"/>
        <w:ind w:firstLine="420" w:firstLineChars="200"/>
        <w:rPr>
          <w:rFonts w:ascii="宋体" w:hAnsi="宋体"/>
          <w:szCs w:val="21"/>
        </w:rPr>
      </w:pPr>
      <w:r>
        <w:rPr>
          <w:rFonts w:hint="eastAsia" w:ascii="宋体" w:hAnsi="宋体"/>
          <w:szCs w:val="21"/>
        </w:rPr>
        <w:t>报价合计金额(人民币小写):</w:t>
      </w:r>
    </w:p>
    <w:p>
      <w:pPr>
        <w:spacing w:line="440" w:lineRule="exact"/>
        <w:ind w:firstLine="420" w:firstLineChars="200"/>
        <w:rPr>
          <w:rFonts w:ascii="宋体" w:hAnsi="宋体"/>
          <w:szCs w:val="21"/>
        </w:rPr>
      </w:pPr>
      <w:r>
        <w:rPr>
          <w:rFonts w:hint="eastAsia" w:ascii="宋体" w:hAnsi="宋体"/>
          <w:szCs w:val="21"/>
        </w:rPr>
        <w:t>本报价表须机打并加盖报价单位公章，手填无效。</w:t>
      </w:r>
    </w:p>
    <w:p>
      <w:pPr>
        <w:spacing w:line="440" w:lineRule="exact"/>
        <w:ind w:firstLine="420" w:firstLineChars="200"/>
        <w:rPr>
          <w:rFonts w:ascii="宋体" w:hAnsi="宋体"/>
          <w:szCs w:val="21"/>
        </w:rPr>
      </w:pPr>
    </w:p>
    <w:p>
      <w:pPr>
        <w:spacing w:line="440" w:lineRule="exact"/>
        <w:ind w:firstLine="420" w:firstLineChars="200"/>
        <w:rPr>
          <w:rFonts w:ascii="宋体" w:hAnsi="宋体"/>
          <w:szCs w:val="21"/>
        </w:rPr>
      </w:pPr>
    </w:p>
    <w:p>
      <w:pPr>
        <w:spacing w:line="440" w:lineRule="exact"/>
        <w:ind w:firstLine="420" w:firstLineChars="200"/>
        <w:rPr>
          <w:rFonts w:ascii="宋体" w:hAnsi="宋体"/>
          <w:szCs w:val="21"/>
        </w:rPr>
      </w:pPr>
    </w:p>
    <w:p>
      <w:pPr>
        <w:spacing w:line="440" w:lineRule="exact"/>
        <w:ind w:firstLine="5880" w:firstLineChars="2800"/>
        <w:rPr>
          <w:rFonts w:ascii="宋体" w:hAnsi="宋体"/>
          <w:szCs w:val="21"/>
        </w:rPr>
      </w:pPr>
      <w:r>
        <w:rPr>
          <w:rFonts w:hint="eastAsia" w:ascii="宋体" w:hAnsi="宋体"/>
          <w:szCs w:val="21"/>
        </w:rPr>
        <w:t>报价单位盖章：</w:t>
      </w:r>
    </w:p>
    <w:p>
      <w:pPr>
        <w:spacing w:line="440" w:lineRule="exact"/>
        <w:ind w:firstLine="5880" w:firstLineChars="2800"/>
        <w:rPr>
          <w:rFonts w:ascii="宋体" w:hAnsi="宋体"/>
          <w:szCs w:val="21"/>
        </w:rPr>
      </w:pPr>
      <w:r>
        <w:rPr>
          <w:rFonts w:hint="eastAsia" w:ascii="宋体" w:hAnsi="宋体"/>
          <w:szCs w:val="21"/>
        </w:rPr>
        <w:t>法人代表签字：</w:t>
      </w:r>
    </w:p>
    <w:p>
      <w:pPr>
        <w:spacing w:line="440" w:lineRule="exact"/>
        <w:rPr>
          <w:rFonts w:ascii="宋体" w:hAnsi="宋体"/>
          <w:szCs w:val="21"/>
        </w:rPr>
      </w:pPr>
    </w:p>
    <w:p>
      <w:pPr>
        <w:spacing w:line="500" w:lineRule="exact"/>
        <w:ind w:firstLine="6720" w:firstLineChars="2400"/>
        <w:rPr>
          <w:rFonts w:ascii="仿宋_GB2312" w:hAnsi="宋体" w:eastAsia="仿宋_GB2312"/>
          <w:sz w:val="28"/>
          <w:szCs w:val="28"/>
        </w:rPr>
      </w:pPr>
    </w:p>
    <w:p>
      <w:pPr>
        <w:spacing w:line="440" w:lineRule="exact"/>
        <w:rPr>
          <w:rFonts w:ascii="宋体" w:hAnsi="宋体"/>
          <w:szCs w:val="21"/>
        </w:rPr>
      </w:pPr>
    </w:p>
    <w:sectPr>
      <w:pgSz w:w="11906" w:h="16838"/>
      <w:pgMar w:top="1440" w:right="1080" w:bottom="1440" w:left="1080" w:header="850" w:footer="85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华文彩云">
    <w:panose1 w:val="02010800040101010101"/>
    <w:charset w:val="86"/>
    <w:family w:val="auto"/>
    <w:pitch w:val="default"/>
    <w:sig w:usb0="00000001" w:usb1="080F0000" w:usb2="00000000" w:usb3="00000000" w:csb0="00040000" w:csb1="00000000"/>
  </w:font>
  <w:font w:name="楷体">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Constantia">
    <w:panose1 w:val="02030602050306030303"/>
    <w:charset w:val="00"/>
    <w:family w:val="roman"/>
    <w:pitch w:val="default"/>
    <w:sig w:usb0="A00002EF" w:usb1="4000204B" w:usb2="00000000" w:usb3="00000000" w:csb0="2000019F" w:csb1="0000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幼圆">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fldChar w:fldCharType="begin"/>
    </w:r>
    <w:r>
      <w:instrText xml:space="preserve">PAGE   \* MERGEFORMAT</w:instrText>
    </w:r>
    <w:r>
      <w:fldChar w:fldCharType="separate"/>
    </w:r>
    <w:r>
      <w:rPr>
        <w:lang w:val="zh-CN"/>
      </w:rPr>
      <w:t>2</w:t>
    </w:r>
    <w:r>
      <w:rPr>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jc w:val="left"/>
    </w:pPr>
    <w:r>
      <w:rPr>
        <w:rFonts w:hint="eastAsia"/>
      </w:rPr>
      <w:t>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E5860"/>
    <w:multiLevelType w:val="multilevel"/>
    <w:tmpl w:val="070E5860"/>
    <w:lvl w:ilvl="0" w:tentative="0">
      <w:start w:val="1"/>
      <w:numFmt w:val="chineseCountingThousand"/>
      <w:pStyle w:val="68"/>
      <w:suff w:val="nothing"/>
      <w:lvlText w:val="第%1章"/>
      <w:lvlJc w:val="left"/>
      <w:pPr>
        <w:ind w:left="640" w:firstLine="0"/>
      </w:pPr>
      <w:rPr>
        <w:rFonts w:hint="eastAsia"/>
      </w:rPr>
    </w:lvl>
    <w:lvl w:ilvl="1" w:tentative="0">
      <w:start w:val="1"/>
      <w:numFmt w:val="none"/>
      <w:suff w:val="nothing"/>
      <w:lvlText w:val=""/>
      <w:lvlJc w:val="left"/>
      <w:pPr>
        <w:ind w:left="640" w:firstLine="0"/>
      </w:pPr>
      <w:rPr>
        <w:rFonts w:hint="eastAsia"/>
      </w:rPr>
    </w:lvl>
    <w:lvl w:ilvl="2" w:tentative="0">
      <w:start w:val="1"/>
      <w:numFmt w:val="none"/>
      <w:suff w:val="nothing"/>
      <w:lvlText w:val=""/>
      <w:lvlJc w:val="left"/>
      <w:pPr>
        <w:ind w:left="640" w:firstLine="0"/>
      </w:pPr>
      <w:rPr>
        <w:rFonts w:hint="eastAsia"/>
      </w:rPr>
    </w:lvl>
    <w:lvl w:ilvl="3" w:tentative="0">
      <w:start w:val="1"/>
      <w:numFmt w:val="none"/>
      <w:suff w:val="nothing"/>
      <w:lvlText w:val=""/>
      <w:lvlJc w:val="left"/>
      <w:pPr>
        <w:ind w:left="640" w:firstLine="0"/>
      </w:pPr>
      <w:rPr>
        <w:rFonts w:hint="eastAsia"/>
      </w:rPr>
    </w:lvl>
    <w:lvl w:ilvl="4" w:tentative="0">
      <w:start w:val="1"/>
      <w:numFmt w:val="none"/>
      <w:suff w:val="nothing"/>
      <w:lvlText w:val=""/>
      <w:lvlJc w:val="left"/>
      <w:pPr>
        <w:ind w:left="640" w:firstLine="0"/>
      </w:pPr>
      <w:rPr>
        <w:rFonts w:hint="eastAsia"/>
      </w:rPr>
    </w:lvl>
    <w:lvl w:ilvl="5" w:tentative="0">
      <w:start w:val="1"/>
      <w:numFmt w:val="none"/>
      <w:suff w:val="nothing"/>
      <w:lvlText w:val=""/>
      <w:lvlJc w:val="left"/>
      <w:pPr>
        <w:ind w:left="640" w:firstLine="0"/>
      </w:pPr>
      <w:rPr>
        <w:rFonts w:hint="eastAsia"/>
      </w:rPr>
    </w:lvl>
    <w:lvl w:ilvl="6" w:tentative="0">
      <w:start w:val="1"/>
      <w:numFmt w:val="none"/>
      <w:suff w:val="nothing"/>
      <w:lvlText w:val=""/>
      <w:lvlJc w:val="left"/>
      <w:pPr>
        <w:ind w:left="640" w:firstLine="0"/>
      </w:pPr>
      <w:rPr>
        <w:rFonts w:hint="eastAsia"/>
      </w:rPr>
    </w:lvl>
    <w:lvl w:ilvl="7" w:tentative="0">
      <w:start w:val="1"/>
      <w:numFmt w:val="none"/>
      <w:suff w:val="nothing"/>
      <w:lvlText w:val=""/>
      <w:lvlJc w:val="left"/>
      <w:pPr>
        <w:ind w:left="640" w:firstLine="0"/>
      </w:pPr>
      <w:rPr>
        <w:rFonts w:hint="eastAsia"/>
      </w:rPr>
    </w:lvl>
    <w:lvl w:ilvl="8" w:tentative="0">
      <w:start w:val="1"/>
      <w:numFmt w:val="none"/>
      <w:suff w:val="nothing"/>
      <w:lvlText w:val=""/>
      <w:lvlJc w:val="left"/>
      <w:pPr>
        <w:ind w:left="640" w:firstLine="0"/>
      </w:pPr>
      <w:rPr>
        <w:rFonts w:hint="eastAsia"/>
      </w:rPr>
    </w:lvl>
  </w:abstractNum>
  <w:abstractNum w:abstractNumId="1">
    <w:nsid w:val="3CD462C0"/>
    <w:multiLevelType w:val="multilevel"/>
    <w:tmpl w:val="3CD462C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0616019"/>
    <w:multiLevelType w:val="multilevel"/>
    <w:tmpl w:val="50616019"/>
    <w:lvl w:ilvl="0" w:tentative="0">
      <w:start w:val="1"/>
      <w:numFmt w:val="chineseCountingThousand"/>
      <w:pStyle w:val="69"/>
      <w:lvlText w:val="%1、"/>
      <w:lvlJc w:val="left"/>
      <w:pPr>
        <w:tabs>
          <w:tab w:val="left" w:pos="420"/>
        </w:tabs>
        <w:ind w:left="420" w:hanging="420"/>
      </w:pPr>
      <w:rPr>
        <w:rFonts w:hint="eastAsia"/>
        <w:b/>
        <w:i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59E45DDA"/>
    <w:multiLevelType w:val="singleLevel"/>
    <w:tmpl w:val="59E45DDA"/>
    <w:lvl w:ilvl="0" w:tentative="0">
      <w:start w:val="1"/>
      <w:numFmt w:val="decimal"/>
      <w:suff w:val="nothing"/>
      <w:lvlText w:val="%1、"/>
      <w:lvlJc w:val="left"/>
    </w:lvl>
  </w:abstractNum>
  <w:abstractNum w:abstractNumId="4">
    <w:nsid w:val="59E4778C"/>
    <w:multiLevelType w:val="singleLevel"/>
    <w:tmpl w:val="59E4778C"/>
    <w:lvl w:ilvl="0" w:tentative="0">
      <w:start w:val="2"/>
      <w:numFmt w:val="chineseCounting"/>
      <w:suff w:val="nothing"/>
      <w:lvlText w:val="%1、"/>
      <w:lvlJc w:val="left"/>
    </w:lvl>
  </w:abstractNum>
  <w:abstractNum w:abstractNumId="5">
    <w:nsid w:val="59E80311"/>
    <w:multiLevelType w:val="singleLevel"/>
    <w:tmpl w:val="59E80311"/>
    <w:lvl w:ilvl="0" w:tentative="0">
      <w:start w:val="1"/>
      <w:numFmt w:val="decimal"/>
      <w:suff w:val="nothing"/>
      <w:lvlText w:val="%1、"/>
      <w:lvlJc w:val="left"/>
    </w:lvl>
  </w:abstractNum>
  <w:abstractNum w:abstractNumId="6">
    <w:nsid w:val="656D6133"/>
    <w:multiLevelType w:val="multilevel"/>
    <w:tmpl w:val="656D6133"/>
    <w:lvl w:ilvl="0" w:tentative="0">
      <w:start w:val="2"/>
      <w:numFmt w:val="chineseCountingThousand"/>
      <w:pStyle w:val="77"/>
      <w:suff w:val="nothing"/>
      <w:lvlText w:val="第%1部分"/>
      <w:lvlJc w:val="center"/>
      <w:pPr>
        <w:ind w:left="432" w:firstLine="288"/>
      </w:pPr>
      <w:rPr>
        <w:rFonts w:hint="eastAsia"/>
        <w:sz w:val="28"/>
        <w:szCs w:val="28"/>
        <w:lang w:val="en-US"/>
      </w:rPr>
    </w:lvl>
    <w:lvl w:ilvl="1" w:tentative="0">
      <w:start w:val="1"/>
      <w:numFmt w:val="chineseCountingThousand"/>
      <w:suff w:val="nothing"/>
      <w:lvlText w:val="%2、"/>
      <w:lvlJc w:val="left"/>
      <w:pPr>
        <w:ind w:left="360" w:firstLine="0"/>
      </w:pPr>
      <w:rPr>
        <w:rFonts w:hint="eastAsia"/>
        <w:lang w:val="en-US"/>
      </w:rPr>
    </w:lvl>
    <w:lvl w:ilvl="2" w:tentative="0">
      <w:start w:val="1"/>
      <w:numFmt w:val="chineseCountingThousand"/>
      <w:suff w:val="nothing"/>
      <w:lvlText w:val="(%3)"/>
      <w:lvlJc w:val="left"/>
      <w:pPr>
        <w:ind w:left="0" w:firstLine="0"/>
      </w:pPr>
      <w:rPr>
        <w:rFonts w:hint="eastAsia"/>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 w:numId="2">
    <w:abstractNumId w:val="2"/>
  </w:num>
  <w:num w:numId="3">
    <w:abstractNumId w:val="6"/>
  </w:num>
  <w:num w:numId="4">
    <w:abstractNumId w:val="3"/>
  </w:num>
  <w:num w:numId="5">
    <w:abstractNumId w:val="5"/>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revisionView w:markup="0"/>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34C"/>
    <w:rsid w:val="00000F2F"/>
    <w:rsid w:val="0000170F"/>
    <w:rsid w:val="0000366C"/>
    <w:rsid w:val="0000447C"/>
    <w:rsid w:val="0000468A"/>
    <w:rsid w:val="0000543E"/>
    <w:rsid w:val="000054C2"/>
    <w:rsid w:val="00005AB8"/>
    <w:rsid w:val="0001004E"/>
    <w:rsid w:val="000109D8"/>
    <w:rsid w:val="0001175E"/>
    <w:rsid w:val="00013C5A"/>
    <w:rsid w:val="00014249"/>
    <w:rsid w:val="0001432F"/>
    <w:rsid w:val="00014CEA"/>
    <w:rsid w:val="0001536F"/>
    <w:rsid w:val="000160E7"/>
    <w:rsid w:val="0001627D"/>
    <w:rsid w:val="000166E0"/>
    <w:rsid w:val="00016AFC"/>
    <w:rsid w:val="00016D27"/>
    <w:rsid w:val="00017A49"/>
    <w:rsid w:val="00017EA5"/>
    <w:rsid w:val="0002000D"/>
    <w:rsid w:val="000227E5"/>
    <w:rsid w:val="0002282C"/>
    <w:rsid w:val="000234A2"/>
    <w:rsid w:val="00023C90"/>
    <w:rsid w:val="0002430C"/>
    <w:rsid w:val="00024996"/>
    <w:rsid w:val="00025F9C"/>
    <w:rsid w:val="00027B3B"/>
    <w:rsid w:val="00031442"/>
    <w:rsid w:val="00032046"/>
    <w:rsid w:val="00032222"/>
    <w:rsid w:val="00032842"/>
    <w:rsid w:val="0003429D"/>
    <w:rsid w:val="000357E1"/>
    <w:rsid w:val="00035C7C"/>
    <w:rsid w:val="00035D3E"/>
    <w:rsid w:val="00036562"/>
    <w:rsid w:val="00037263"/>
    <w:rsid w:val="00037325"/>
    <w:rsid w:val="00037938"/>
    <w:rsid w:val="00040126"/>
    <w:rsid w:val="000418E9"/>
    <w:rsid w:val="000426DA"/>
    <w:rsid w:val="000435F3"/>
    <w:rsid w:val="00044693"/>
    <w:rsid w:val="00045106"/>
    <w:rsid w:val="0004528B"/>
    <w:rsid w:val="0004674D"/>
    <w:rsid w:val="00046D52"/>
    <w:rsid w:val="00046EA8"/>
    <w:rsid w:val="00047487"/>
    <w:rsid w:val="00050655"/>
    <w:rsid w:val="000508EA"/>
    <w:rsid w:val="00050C81"/>
    <w:rsid w:val="00051003"/>
    <w:rsid w:val="0005151D"/>
    <w:rsid w:val="000516D3"/>
    <w:rsid w:val="00051D96"/>
    <w:rsid w:val="00052A56"/>
    <w:rsid w:val="00052E2B"/>
    <w:rsid w:val="00056342"/>
    <w:rsid w:val="00056C7C"/>
    <w:rsid w:val="0006180F"/>
    <w:rsid w:val="0006206B"/>
    <w:rsid w:val="00063674"/>
    <w:rsid w:val="0006422A"/>
    <w:rsid w:val="00064A7E"/>
    <w:rsid w:val="00064D7E"/>
    <w:rsid w:val="00065024"/>
    <w:rsid w:val="0006781E"/>
    <w:rsid w:val="0007030E"/>
    <w:rsid w:val="00070382"/>
    <w:rsid w:val="00071760"/>
    <w:rsid w:val="00071908"/>
    <w:rsid w:val="00071DCB"/>
    <w:rsid w:val="000725A3"/>
    <w:rsid w:val="00073D8B"/>
    <w:rsid w:val="000744F1"/>
    <w:rsid w:val="00074D84"/>
    <w:rsid w:val="000768E4"/>
    <w:rsid w:val="00076B5A"/>
    <w:rsid w:val="00080750"/>
    <w:rsid w:val="00080DAF"/>
    <w:rsid w:val="00080F21"/>
    <w:rsid w:val="0008154B"/>
    <w:rsid w:val="00082756"/>
    <w:rsid w:val="00083994"/>
    <w:rsid w:val="00084875"/>
    <w:rsid w:val="00084CEB"/>
    <w:rsid w:val="000854A6"/>
    <w:rsid w:val="00085655"/>
    <w:rsid w:val="0008627B"/>
    <w:rsid w:val="00086324"/>
    <w:rsid w:val="00086512"/>
    <w:rsid w:val="00086BD7"/>
    <w:rsid w:val="00092E5A"/>
    <w:rsid w:val="000933C3"/>
    <w:rsid w:val="000939C7"/>
    <w:rsid w:val="000944CD"/>
    <w:rsid w:val="00094C04"/>
    <w:rsid w:val="000960FC"/>
    <w:rsid w:val="000965F6"/>
    <w:rsid w:val="000A0BAB"/>
    <w:rsid w:val="000A0C37"/>
    <w:rsid w:val="000A1625"/>
    <w:rsid w:val="000A1B94"/>
    <w:rsid w:val="000A218D"/>
    <w:rsid w:val="000A3F1C"/>
    <w:rsid w:val="000A400E"/>
    <w:rsid w:val="000A5708"/>
    <w:rsid w:val="000A5D75"/>
    <w:rsid w:val="000A5E48"/>
    <w:rsid w:val="000A668D"/>
    <w:rsid w:val="000A6A94"/>
    <w:rsid w:val="000A7DF9"/>
    <w:rsid w:val="000B0A9F"/>
    <w:rsid w:val="000B0E09"/>
    <w:rsid w:val="000B115E"/>
    <w:rsid w:val="000B16BE"/>
    <w:rsid w:val="000B18FB"/>
    <w:rsid w:val="000B1E34"/>
    <w:rsid w:val="000B2035"/>
    <w:rsid w:val="000B2EEF"/>
    <w:rsid w:val="000B3C5E"/>
    <w:rsid w:val="000B3D7B"/>
    <w:rsid w:val="000B4B2F"/>
    <w:rsid w:val="000B4F15"/>
    <w:rsid w:val="000B5A0B"/>
    <w:rsid w:val="000B6719"/>
    <w:rsid w:val="000B6B65"/>
    <w:rsid w:val="000B714A"/>
    <w:rsid w:val="000C0549"/>
    <w:rsid w:val="000C2560"/>
    <w:rsid w:val="000C2B77"/>
    <w:rsid w:val="000C2EC0"/>
    <w:rsid w:val="000C31E7"/>
    <w:rsid w:val="000C6B9C"/>
    <w:rsid w:val="000C778C"/>
    <w:rsid w:val="000D18BF"/>
    <w:rsid w:val="000D1E80"/>
    <w:rsid w:val="000D25F0"/>
    <w:rsid w:val="000D36A2"/>
    <w:rsid w:val="000D3A7F"/>
    <w:rsid w:val="000D481F"/>
    <w:rsid w:val="000D4DBA"/>
    <w:rsid w:val="000D4DC9"/>
    <w:rsid w:val="000D5DB8"/>
    <w:rsid w:val="000E074D"/>
    <w:rsid w:val="000E1ED8"/>
    <w:rsid w:val="000E1FAF"/>
    <w:rsid w:val="000E2CC8"/>
    <w:rsid w:val="000E4F85"/>
    <w:rsid w:val="000E5111"/>
    <w:rsid w:val="000E5B63"/>
    <w:rsid w:val="000E6050"/>
    <w:rsid w:val="000E6615"/>
    <w:rsid w:val="000E68DB"/>
    <w:rsid w:val="000E7C9B"/>
    <w:rsid w:val="000E7D70"/>
    <w:rsid w:val="000F0145"/>
    <w:rsid w:val="000F26BB"/>
    <w:rsid w:val="000F2A33"/>
    <w:rsid w:val="000F3CE3"/>
    <w:rsid w:val="000F4CBA"/>
    <w:rsid w:val="000F5493"/>
    <w:rsid w:val="000F55E7"/>
    <w:rsid w:val="000F68D6"/>
    <w:rsid w:val="000F6CE1"/>
    <w:rsid w:val="000F7283"/>
    <w:rsid w:val="000F7E60"/>
    <w:rsid w:val="001003AE"/>
    <w:rsid w:val="001003F8"/>
    <w:rsid w:val="00100978"/>
    <w:rsid w:val="001009E3"/>
    <w:rsid w:val="00100FE3"/>
    <w:rsid w:val="001019CD"/>
    <w:rsid w:val="00101C22"/>
    <w:rsid w:val="00102D9C"/>
    <w:rsid w:val="001030E5"/>
    <w:rsid w:val="001037C4"/>
    <w:rsid w:val="00105367"/>
    <w:rsid w:val="00105988"/>
    <w:rsid w:val="00105F4D"/>
    <w:rsid w:val="00106141"/>
    <w:rsid w:val="00107303"/>
    <w:rsid w:val="00107871"/>
    <w:rsid w:val="001120D9"/>
    <w:rsid w:val="0011245D"/>
    <w:rsid w:val="00112AC3"/>
    <w:rsid w:val="001133CE"/>
    <w:rsid w:val="00113C8E"/>
    <w:rsid w:val="00113EE3"/>
    <w:rsid w:val="00114B06"/>
    <w:rsid w:val="00114FB3"/>
    <w:rsid w:val="0011529C"/>
    <w:rsid w:val="00115667"/>
    <w:rsid w:val="0011672F"/>
    <w:rsid w:val="001169BC"/>
    <w:rsid w:val="0011799A"/>
    <w:rsid w:val="00117CA1"/>
    <w:rsid w:val="00120041"/>
    <w:rsid w:val="0012076D"/>
    <w:rsid w:val="00120909"/>
    <w:rsid w:val="001219E5"/>
    <w:rsid w:val="00122D58"/>
    <w:rsid w:val="00123539"/>
    <w:rsid w:val="00123B73"/>
    <w:rsid w:val="00124569"/>
    <w:rsid w:val="0012457C"/>
    <w:rsid w:val="0012481D"/>
    <w:rsid w:val="0012501F"/>
    <w:rsid w:val="00125136"/>
    <w:rsid w:val="001252BB"/>
    <w:rsid w:val="0012590D"/>
    <w:rsid w:val="001260A6"/>
    <w:rsid w:val="00126558"/>
    <w:rsid w:val="00126B67"/>
    <w:rsid w:val="001272D7"/>
    <w:rsid w:val="00127757"/>
    <w:rsid w:val="0013006E"/>
    <w:rsid w:val="001303FC"/>
    <w:rsid w:val="001308DE"/>
    <w:rsid w:val="0013271E"/>
    <w:rsid w:val="00133344"/>
    <w:rsid w:val="00134344"/>
    <w:rsid w:val="001366EA"/>
    <w:rsid w:val="00136B0A"/>
    <w:rsid w:val="001375D4"/>
    <w:rsid w:val="00141418"/>
    <w:rsid w:val="00141550"/>
    <w:rsid w:val="0014175F"/>
    <w:rsid w:val="00144709"/>
    <w:rsid w:val="00146032"/>
    <w:rsid w:val="001501D3"/>
    <w:rsid w:val="00150274"/>
    <w:rsid w:val="00150F69"/>
    <w:rsid w:val="001530A4"/>
    <w:rsid w:val="00154D16"/>
    <w:rsid w:val="00155511"/>
    <w:rsid w:val="00157D4C"/>
    <w:rsid w:val="0016061C"/>
    <w:rsid w:val="00161D93"/>
    <w:rsid w:val="00161E55"/>
    <w:rsid w:val="0016332D"/>
    <w:rsid w:val="001639B6"/>
    <w:rsid w:val="001655AE"/>
    <w:rsid w:val="00165747"/>
    <w:rsid w:val="001659A9"/>
    <w:rsid w:val="00165DA8"/>
    <w:rsid w:val="00167046"/>
    <w:rsid w:val="0016705A"/>
    <w:rsid w:val="001705D9"/>
    <w:rsid w:val="00171686"/>
    <w:rsid w:val="00171AF1"/>
    <w:rsid w:val="001735E5"/>
    <w:rsid w:val="00174F38"/>
    <w:rsid w:val="00177293"/>
    <w:rsid w:val="0017773A"/>
    <w:rsid w:val="00177C4F"/>
    <w:rsid w:val="0018043D"/>
    <w:rsid w:val="001804B5"/>
    <w:rsid w:val="00180579"/>
    <w:rsid w:val="00180DA8"/>
    <w:rsid w:val="00182E04"/>
    <w:rsid w:val="001837E2"/>
    <w:rsid w:val="00184F49"/>
    <w:rsid w:val="00185A76"/>
    <w:rsid w:val="00185C21"/>
    <w:rsid w:val="0018723B"/>
    <w:rsid w:val="001873B7"/>
    <w:rsid w:val="001877F0"/>
    <w:rsid w:val="00187AE1"/>
    <w:rsid w:val="00190049"/>
    <w:rsid w:val="0019159C"/>
    <w:rsid w:val="0019164C"/>
    <w:rsid w:val="001935B8"/>
    <w:rsid w:val="00193A74"/>
    <w:rsid w:val="00194716"/>
    <w:rsid w:val="0019503F"/>
    <w:rsid w:val="0019558A"/>
    <w:rsid w:val="00196931"/>
    <w:rsid w:val="00196F5E"/>
    <w:rsid w:val="001A1FD3"/>
    <w:rsid w:val="001A310F"/>
    <w:rsid w:val="001A3467"/>
    <w:rsid w:val="001A3A63"/>
    <w:rsid w:val="001A3DBE"/>
    <w:rsid w:val="001A464B"/>
    <w:rsid w:val="001A5439"/>
    <w:rsid w:val="001A7F33"/>
    <w:rsid w:val="001B005C"/>
    <w:rsid w:val="001B02EB"/>
    <w:rsid w:val="001B0B4B"/>
    <w:rsid w:val="001B0D15"/>
    <w:rsid w:val="001B0F9B"/>
    <w:rsid w:val="001B2681"/>
    <w:rsid w:val="001B27D7"/>
    <w:rsid w:val="001B4776"/>
    <w:rsid w:val="001B540E"/>
    <w:rsid w:val="001B6E64"/>
    <w:rsid w:val="001C0469"/>
    <w:rsid w:val="001C05BB"/>
    <w:rsid w:val="001C0C60"/>
    <w:rsid w:val="001C1962"/>
    <w:rsid w:val="001C1BD0"/>
    <w:rsid w:val="001C3C1A"/>
    <w:rsid w:val="001C5506"/>
    <w:rsid w:val="001C6730"/>
    <w:rsid w:val="001C6885"/>
    <w:rsid w:val="001C68B0"/>
    <w:rsid w:val="001D00B8"/>
    <w:rsid w:val="001D07B8"/>
    <w:rsid w:val="001D0A81"/>
    <w:rsid w:val="001D1088"/>
    <w:rsid w:val="001D167A"/>
    <w:rsid w:val="001D1AC1"/>
    <w:rsid w:val="001D27F3"/>
    <w:rsid w:val="001D2DD0"/>
    <w:rsid w:val="001D2F83"/>
    <w:rsid w:val="001D3AC7"/>
    <w:rsid w:val="001D3B56"/>
    <w:rsid w:val="001D3DA9"/>
    <w:rsid w:val="001D4723"/>
    <w:rsid w:val="001D4DAD"/>
    <w:rsid w:val="001D58B6"/>
    <w:rsid w:val="001D72B2"/>
    <w:rsid w:val="001D749A"/>
    <w:rsid w:val="001E0EE7"/>
    <w:rsid w:val="001E16B7"/>
    <w:rsid w:val="001E2C16"/>
    <w:rsid w:val="001E4721"/>
    <w:rsid w:val="001E4A19"/>
    <w:rsid w:val="001E4C93"/>
    <w:rsid w:val="001E4D3D"/>
    <w:rsid w:val="001E4D5B"/>
    <w:rsid w:val="001E4E16"/>
    <w:rsid w:val="001E59A7"/>
    <w:rsid w:val="001E6576"/>
    <w:rsid w:val="001E7BB8"/>
    <w:rsid w:val="001F018F"/>
    <w:rsid w:val="001F0C2F"/>
    <w:rsid w:val="001F2B40"/>
    <w:rsid w:val="001F2CC6"/>
    <w:rsid w:val="001F3E66"/>
    <w:rsid w:val="001F4649"/>
    <w:rsid w:val="001F48FB"/>
    <w:rsid w:val="001F60F5"/>
    <w:rsid w:val="001F754B"/>
    <w:rsid w:val="0020050E"/>
    <w:rsid w:val="0020206D"/>
    <w:rsid w:val="00203728"/>
    <w:rsid w:val="00206A77"/>
    <w:rsid w:val="002101F2"/>
    <w:rsid w:val="00210D3E"/>
    <w:rsid w:val="00211679"/>
    <w:rsid w:val="00212CC0"/>
    <w:rsid w:val="00213454"/>
    <w:rsid w:val="002135BB"/>
    <w:rsid w:val="00213CD6"/>
    <w:rsid w:val="00215617"/>
    <w:rsid w:val="002157FA"/>
    <w:rsid w:val="00220A9C"/>
    <w:rsid w:val="00221655"/>
    <w:rsid w:val="00222EDD"/>
    <w:rsid w:val="00222F2A"/>
    <w:rsid w:val="00224F05"/>
    <w:rsid w:val="0022781E"/>
    <w:rsid w:val="00230A4F"/>
    <w:rsid w:val="00231F62"/>
    <w:rsid w:val="002327EE"/>
    <w:rsid w:val="002329BD"/>
    <w:rsid w:val="0023455F"/>
    <w:rsid w:val="00234750"/>
    <w:rsid w:val="00234F1C"/>
    <w:rsid w:val="0023585E"/>
    <w:rsid w:val="00235BFE"/>
    <w:rsid w:val="00236B4D"/>
    <w:rsid w:val="00237205"/>
    <w:rsid w:val="0023791D"/>
    <w:rsid w:val="00237F5B"/>
    <w:rsid w:val="00241D8E"/>
    <w:rsid w:val="0024372B"/>
    <w:rsid w:val="0024380B"/>
    <w:rsid w:val="00244DEF"/>
    <w:rsid w:val="00247271"/>
    <w:rsid w:val="00247E3A"/>
    <w:rsid w:val="002501C2"/>
    <w:rsid w:val="00251021"/>
    <w:rsid w:val="00251188"/>
    <w:rsid w:val="00252465"/>
    <w:rsid w:val="00252F7F"/>
    <w:rsid w:val="002531CE"/>
    <w:rsid w:val="002536D7"/>
    <w:rsid w:val="00253DD3"/>
    <w:rsid w:val="00255E2E"/>
    <w:rsid w:val="00256464"/>
    <w:rsid w:val="00257191"/>
    <w:rsid w:val="00260712"/>
    <w:rsid w:val="0026130B"/>
    <w:rsid w:val="00261ED8"/>
    <w:rsid w:val="00261FC1"/>
    <w:rsid w:val="00263151"/>
    <w:rsid w:val="00265ECB"/>
    <w:rsid w:val="0026659B"/>
    <w:rsid w:val="00266B48"/>
    <w:rsid w:val="00266F36"/>
    <w:rsid w:val="002701D4"/>
    <w:rsid w:val="002706C4"/>
    <w:rsid w:val="00270BC2"/>
    <w:rsid w:val="00274867"/>
    <w:rsid w:val="00274F6B"/>
    <w:rsid w:val="00275B92"/>
    <w:rsid w:val="00276144"/>
    <w:rsid w:val="00276F45"/>
    <w:rsid w:val="00277827"/>
    <w:rsid w:val="002819F6"/>
    <w:rsid w:val="00281CFB"/>
    <w:rsid w:val="00282532"/>
    <w:rsid w:val="00283272"/>
    <w:rsid w:val="00285213"/>
    <w:rsid w:val="00286058"/>
    <w:rsid w:val="002871E6"/>
    <w:rsid w:val="00287C6B"/>
    <w:rsid w:val="00287CE0"/>
    <w:rsid w:val="00290D6C"/>
    <w:rsid w:val="00290F07"/>
    <w:rsid w:val="00291320"/>
    <w:rsid w:val="002919BE"/>
    <w:rsid w:val="002956F8"/>
    <w:rsid w:val="00295A21"/>
    <w:rsid w:val="002963BF"/>
    <w:rsid w:val="002968E5"/>
    <w:rsid w:val="00296D71"/>
    <w:rsid w:val="00297DB0"/>
    <w:rsid w:val="002A00A9"/>
    <w:rsid w:val="002A0749"/>
    <w:rsid w:val="002A080F"/>
    <w:rsid w:val="002A0F23"/>
    <w:rsid w:val="002A1673"/>
    <w:rsid w:val="002A1F1D"/>
    <w:rsid w:val="002A35C9"/>
    <w:rsid w:val="002A42A5"/>
    <w:rsid w:val="002A4985"/>
    <w:rsid w:val="002A514C"/>
    <w:rsid w:val="002A5849"/>
    <w:rsid w:val="002A60CE"/>
    <w:rsid w:val="002A60E7"/>
    <w:rsid w:val="002A6809"/>
    <w:rsid w:val="002A6901"/>
    <w:rsid w:val="002B00B4"/>
    <w:rsid w:val="002B18DC"/>
    <w:rsid w:val="002B24DA"/>
    <w:rsid w:val="002B29B6"/>
    <w:rsid w:val="002B2FAF"/>
    <w:rsid w:val="002B52C8"/>
    <w:rsid w:val="002B6C01"/>
    <w:rsid w:val="002B71BE"/>
    <w:rsid w:val="002B7835"/>
    <w:rsid w:val="002C1987"/>
    <w:rsid w:val="002C1A4F"/>
    <w:rsid w:val="002C2077"/>
    <w:rsid w:val="002C2409"/>
    <w:rsid w:val="002C3ED7"/>
    <w:rsid w:val="002C6084"/>
    <w:rsid w:val="002C6443"/>
    <w:rsid w:val="002C6460"/>
    <w:rsid w:val="002C6B88"/>
    <w:rsid w:val="002C6F8D"/>
    <w:rsid w:val="002D0419"/>
    <w:rsid w:val="002D1565"/>
    <w:rsid w:val="002D167C"/>
    <w:rsid w:val="002D1C57"/>
    <w:rsid w:val="002D224E"/>
    <w:rsid w:val="002D387D"/>
    <w:rsid w:val="002D4CB5"/>
    <w:rsid w:val="002D4E5B"/>
    <w:rsid w:val="002D5534"/>
    <w:rsid w:val="002D5616"/>
    <w:rsid w:val="002D5A64"/>
    <w:rsid w:val="002D63C3"/>
    <w:rsid w:val="002D6784"/>
    <w:rsid w:val="002D7313"/>
    <w:rsid w:val="002E02A1"/>
    <w:rsid w:val="002E085D"/>
    <w:rsid w:val="002E148A"/>
    <w:rsid w:val="002E1E83"/>
    <w:rsid w:val="002E2DA8"/>
    <w:rsid w:val="002E461A"/>
    <w:rsid w:val="002E51CE"/>
    <w:rsid w:val="002E5B30"/>
    <w:rsid w:val="002E5DD2"/>
    <w:rsid w:val="002E5F37"/>
    <w:rsid w:val="002E68D0"/>
    <w:rsid w:val="002E6AAB"/>
    <w:rsid w:val="002E7AE9"/>
    <w:rsid w:val="002F1DD2"/>
    <w:rsid w:val="002F2304"/>
    <w:rsid w:val="002F2EAE"/>
    <w:rsid w:val="002F340D"/>
    <w:rsid w:val="002F3CFD"/>
    <w:rsid w:val="002F45C3"/>
    <w:rsid w:val="002F4A3C"/>
    <w:rsid w:val="002F4F9A"/>
    <w:rsid w:val="002F5550"/>
    <w:rsid w:val="002F613E"/>
    <w:rsid w:val="002F6399"/>
    <w:rsid w:val="002F66B0"/>
    <w:rsid w:val="002F6EA3"/>
    <w:rsid w:val="00300287"/>
    <w:rsid w:val="00300C5E"/>
    <w:rsid w:val="00300FC8"/>
    <w:rsid w:val="00300FCA"/>
    <w:rsid w:val="00301AFE"/>
    <w:rsid w:val="00301BB4"/>
    <w:rsid w:val="00302267"/>
    <w:rsid w:val="00302AE6"/>
    <w:rsid w:val="00303256"/>
    <w:rsid w:val="00304C94"/>
    <w:rsid w:val="00304FF0"/>
    <w:rsid w:val="0030531B"/>
    <w:rsid w:val="00306FAC"/>
    <w:rsid w:val="00307670"/>
    <w:rsid w:val="003079F8"/>
    <w:rsid w:val="00307D74"/>
    <w:rsid w:val="00310BC7"/>
    <w:rsid w:val="00311EE4"/>
    <w:rsid w:val="00313238"/>
    <w:rsid w:val="00313947"/>
    <w:rsid w:val="00313BF3"/>
    <w:rsid w:val="0031564C"/>
    <w:rsid w:val="00315966"/>
    <w:rsid w:val="00315D4F"/>
    <w:rsid w:val="00316270"/>
    <w:rsid w:val="003164F2"/>
    <w:rsid w:val="00317E56"/>
    <w:rsid w:val="00321392"/>
    <w:rsid w:val="0032219F"/>
    <w:rsid w:val="00322C05"/>
    <w:rsid w:val="003237F0"/>
    <w:rsid w:val="00324D19"/>
    <w:rsid w:val="0032580F"/>
    <w:rsid w:val="00325C8D"/>
    <w:rsid w:val="00326FE1"/>
    <w:rsid w:val="00327874"/>
    <w:rsid w:val="00330399"/>
    <w:rsid w:val="00330EFA"/>
    <w:rsid w:val="003321FD"/>
    <w:rsid w:val="0033387C"/>
    <w:rsid w:val="003349B8"/>
    <w:rsid w:val="00336101"/>
    <w:rsid w:val="003364A4"/>
    <w:rsid w:val="00336867"/>
    <w:rsid w:val="0033698D"/>
    <w:rsid w:val="00337B41"/>
    <w:rsid w:val="00337F0F"/>
    <w:rsid w:val="00340B78"/>
    <w:rsid w:val="003416CC"/>
    <w:rsid w:val="00341B19"/>
    <w:rsid w:val="00341B1D"/>
    <w:rsid w:val="00341CC4"/>
    <w:rsid w:val="00341F39"/>
    <w:rsid w:val="00342BD7"/>
    <w:rsid w:val="00343AD8"/>
    <w:rsid w:val="00345996"/>
    <w:rsid w:val="0034661F"/>
    <w:rsid w:val="003469A9"/>
    <w:rsid w:val="00346E54"/>
    <w:rsid w:val="00347606"/>
    <w:rsid w:val="00347D43"/>
    <w:rsid w:val="00350C48"/>
    <w:rsid w:val="00351315"/>
    <w:rsid w:val="00351B4D"/>
    <w:rsid w:val="00351D35"/>
    <w:rsid w:val="00352938"/>
    <w:rsid w:val="00352AAC"/>
    <w:rsid w:val="00354CCD"/>
    <w:rsid w:val="00356FE2"/>
    <w:rsid w:val="0035721A"/>
    <w:rsid w:val="0036101D"/>
    <w:rsid w:val="003613E1"/>
    <w:rsid w:val="0036171E"/>
    <w:rsid w:val="00362A51"/>
    <w:rsid w:val="0036420E"/>
    <w:rsid w:val="00364BA0"/>
    <w:rsid w:val="003650FA"/>
    <w:rsid w:val="003657FD"/>
    <w:rsid w:val="00365968"/>
    <w:rsid w:val="00365FB3"/>
    <w:rsid w:val="00366024"/>
    <w:rsid w:val="003661A6"/>
    <w:rsid w:val="003667D9"/>
    <w:rsid w:val="00370F06"/>
    <w:rsid w:val="00370F65"/>
    <w:rsid w:val="003715ED"/>
    <w:rsid w:val="00371F12"/>
    <w:rsid w:val="00372FB6"/>
    <w:rsid w:val="00373EA0"/>
    <w:rsid w:val="00375443"/>
    <w:rsid w:val="003754C8"/>
    <w:rsid w:val="00377691"/>
    <w:rsid w:val="00377EC6"/>
    <w:rsid w:val="00381039"/>
    <w:rsid w:val="003817D2"/>
    <w:rsid w:val="00382119"/>
    <w:rsid w:val="003821D9"/>
    <w:rsid w:val="00382C33"/>
    <w:rsid w:val="00382EDB"/>
    <w:rsid w:val="00382F43"/>
    <w:rsid w:val="0038364A"/>
    <w:rsid w:val="00386498"/>
    <w:rsid w:val="00387FB7"/>
    <w:rsid w:val="003901D8"/>
    <w:rsid w:val="00390E70"/>
    <w:rsid w:val="003912AC"/>
    <w:rsid w:val="00391CA6"/>
    <w:rsid w:val="00393B74"/>
    <w:rsid w:val="00395493"/>
    <w:rsid w:val="00395732"/>
    <w:rsid w:val="0039663E"/>
    <w:rsid w:val="00396D25"/>
    <w:rsid w:val="00396D51"/>
    <w:rsid w:val="00396E31"/>
    <w:rsid w:val="003974C2"/>
    <w:rsid w:val="00397CA2"/>
    <w:rsid w:val="00397EF5"/>
    <w:rsid w:val="003A0E5A"/>
    <w:rsid w:val="003A17F8"/>
    <w:rsid w:val="003A1988"/>
    <w:rsid w:val="003A23E2"/>
    <w:rsid w:val="003A2978"/>
    <w:rsid w:val="003A5917"/>
    <w:rsid w:val="003A7C70"/>
    <w:rsid w:val="003B0F72"/>
    <w:rsid w:val="003B1BB4"/>
    <w:rsid w:val="003B28E7"/>
    <w:rsid w:val="003B2E6A"/>
    <w:rsid w:val="003B564D"/>
    <w:rsid w:val="003B5FDA"/>
    <w:rsid w:val="003B7EA2"/>
    <w:rsid w:val="003C0D1D"/>
    <w:rsid w:val="003C167D"/>
    <w:rsid w:val="003C5251"/>
    <w:rsid w:val="003C6BC3"/>
    <w:rsid w:val="003D1697"/>
    <w:rsid w:val="003D19AE"/>
    <w:rsid w:val="003D1F05"/>
    <w:rsid w:val="003D483A"/>
    <w:rsid w:val="003D4EBE"/>
    <w:rsid w:val="003D5415"/>
    <w:rsid w:val="003D6F82"/>
    <w:rsid w:val="003E0263"/>
    <w:rsid w:val="003E0435"/>
    <w:rsid w:val="003E1198"/>
    <w:rsid w:val="003E1255"/>
    <w:rsid w:val="003E15AB"/>
    <w:rsid w:val="003E26E0"/>
    <w:rsid w:val="003E3C39"/>
    <w:rsid w:val="003E43BC"/>
    <w:rsid w:val="003E5A1F"/>
    <w:rsid w:val="003E6AC3"/>
    <w:rsid w:val="003E6C59"/>
    <w:rsid w:val="003E6E1E"/>
    <w:rsid w:val="003E725B"/>
    <w:rsid w:val="003E7CB6"/>
    <w:rsid w:val="003E7F9E"/>
    <w:rsid w:val="003F1879"/>
    <w:rsid w:val="003F393B"/>
    <w:rsid w:val="003F3F9E"/>
    <w:rsid w:val="003F43F5"/>
    <w:rsid w:val="003F4464"/>
    <w:rsid w:val="003F48B1"/>
    <w:rsid w:val="003F4BB7"/>
    <w:rsid w:val="003F67C1"/>
    <w:rsid w:val="0040048F"/>
    <w:rsid w:val="00400F36"/>
    <w:rsid w:val="0040185B"/>
    <w:rsid w:val="00401898"/>
    <w:rsid w:val="004021D2"/>
    <w:rsid w:val="004036D6"/>
    <w:rsid w:val="004046CF"/>
    <w:rsid w:val="00404A21"/>
    <w:rsid w:val="004054FC"/>
    <w:rsid w:val="00407561"/>
    <w:rsid w:val="004078D9"/>
    <w:rsid w:val="00407E51"/>
    <w:rsid w:val="00410BF8"/>
    <w:rsid w:val="00410CA5"/>
    <w:rsid w:val="00413224"/>
    <w:rsid w:val="00413F29"/>
    <w:rsid w:val="0041460A"/>
    <w:rsid w:val="0041535D"/>
    <w:rsid w:val="0041540A"/>
    <w:rsid w:val="004162DE"/>
    <w:rsid w:val="0041753F"/>
    <w:rsid w:val="00421033"/>
    <w:rsid w:val="004224B9"/>
    <w:rsid w:val="00424CCE"/>
    <w:rsid w:val="00425B3C"/>
    <w:rsid w:val="00425F1C"/>
    <w:rsid w:val="00427B1B"/>
    <w:rsid w:val="00427BEA"/>
    <w:rsid w:val="00431172"/>
    <w:rsid w:val="004317AC"/>
    <w:rsid w:val="00431BD9"/>
    <w:rsid w:val="00434A56"/>
    <w:rsid w:val="004356C1"/>
    <w:rsid w:val="00435B90"/>
    <w:rsid w:val="00435C74"/>
    <w:rsid w:val="0043618E"/>
    <w:rsid w:val="004365E4"/>
    <w:rsid w:val="0043691C"/>
    <w:rsid w:val="004376B8"/>
    <w:rsid w:val="0043782C"/>
    <w:rsid w:val="0043795D"/>
    <w:rsid w:val="00441806"/>
    <w:rsid w:val="004424E0"/>
    <w:rsid w:val="00442782"/>
    <w:rsid w:val="00442D5A"/>
    <w:rsid w:val="00443768"/>
    <w:rsid w:val="004452D6"/>
    <w:rsid w:val="00446678"/>
    <w:rsid w:val="004469FB"/>
    <w:rsid w:val="00450C56"/>
    <w:rsid w:val="004515A5"/>
    <w:rsid w:val="00451A1C"/>
    <w:rsid w:val="00452650"/>
    <w:rsid w:val="0045462A"/>
    <w:rsid w:val="00455C37"/>
    <w:rsid w:val="00455D31"/>
    <w:rsid w:val="004570AC"/>
    <w:rsid w:val="00457A54"/>
    <w:rsid w:val="00457BB5"/>
    <w:rsid w:val="00460E71"/>
    <w:rsid w:val="00461A1D"/>
    <w:rsid w:val="00461E8F"/>
    <w:rsid w:val="0046271B"/>
    <w:rsid w:val="00464C95"/>
    <w:rsid w:val="00465048"/>
    <w:rsid w:val="0046526D"/>
    <w:rsid w:val="0047023E"/>
    <w:rsid w:val="00470663"/>
    <w:rsid w:val="00471450"/>
    <w:rsid w:val="004720BB"/>
    <w:rsid w:val="00472C8A"/>
    <w:rsid w:val="00473A0D"/>
    <w:rsid w:val="00474464"/>
    <w:rsid w:val="004748A0"/>
    <w:rsid w:val="00475130"/>
    <w:rsid w:val="00475172"/>
    <w:rsid w:val="00475231"/>
    <w:rsid w:val="00475B41"/>
    <w:rsid w:val="00475D43"/>
    <w:rsid w:val="00475E90"/>
    <w:rsid w:val="00476C08"/>
    <w:rsid w:val="00477331"/>
    <w:rsid w:val="004805CE"/>
    <w:rsid w:val="0048061E"/>
    <w:rsid w:val="00481AA6"/>
    <w:rsid w:val="00482F16"/>
    <w:rsid w:val="00482FAF"/>
    <w:rsid w:val="00485175"/>
    <w:rsid w:val="00486DF9"/>
    <w:rsid w:val="00486FF0"/>
    <w:rsid w:val="00487776"/>
    <w:rsid w:val="00487863"/>
    <w:rsid w:val="00490457"/>
    <w:rsid w:val="004912A2"/>
    <w:rsid w:val="004914C1"/>
    <w:rsid w:val="00491A56"/>
    <w:rsid w:val="00492369"/>
    <w:rsid w:val="004923E2"/>
    <w:rsid w:val="00492417"/>
    <w:rsid w:val="004925FE"/>
    <w:rsid w:val="00492E7C"/>
    <w:rsid w:val="0049496F"/>
    <w:rsid w:val="004979FD"/>
    <w:rsid w:val="004A0D4E"/>
    <w:rsid w:val="004A1DFB"/>
    <w:rsid w:val="004A3365"/>
    <w:rsid w:val="004A3A2B"/>
    <w:rsid w:val="004A57F1"/>
    <w:rsid w:val="004A620C"/>
    <w:rsid w:val="004A7601"/>
    <w:rsid w:val="004A7DAE"/>
    <w:rsid w:val="004B00AC"/>
    <w:rsid w:val="004B1F1E"/>
    <w:rsid w:val="004B400C"/>
    <w:rsid w:val="004B4B52"/>
    <w:rsid w:val="004B54DA"/>
    <w:rsid w:val="004B55E4"/>
    <w:rsid w:val="004B5D31"/>
    <w:rsid w:val="004B78A4"/>
    <w:rsid w:val="004C0DEC"/>
    <w:rsid w:val="004C2F7A"/>
    <w:rsid w:val="004C3C12"/>
    <w:rsid w:val="004C3F1D"/>
    <w:rsid w:val="004C44DF"/>
    <w:rsid w:val="004C4620"/>
    <w:rsid w:val="004C6549"/>
    <w:rsid w:val="004C677C"/>
    <w:rsid w:val="004C75F6"/>
    <w:rsid w:val="004C79FA"/>
    <w:rsid w:val="004D07DC"/>
    <w:rsid w:val="004D0C40"/>
    <w:rsid w:val="004D1BDC"/>
    <w:rsid w:val="004D1C31"/>
    <w:rsid w:val="004D21E9"/>
    <w:rsid w:val="004D3969"/>
    <w:rsid w:val="004D3BD2"/>
    <w:rsid w:val="004D6690"/>
    <w:rsid w:val="004D696A"/>
    <w:rsid w:val="004D74BD"/>
    <w:rsid w:val="004E0000"/>
    <w:rsid w:val="004E0573"/>
    <w:rsid w:val="004E0AD3"/>
    <w:rsid w:val="004E11DB"/>
    <w:rsid w:val="004E1E45"/>
    <w:rsid w:val="004E2013"/>
    <w:rsid w:val="004E2459"/>
    <w:rsid w:val="004E3934"/>
    <w:rsid w:val="004E5676"/>
    <w:rsid w:val="004E578C"/>
    <w:rsid w:val="004E60B9"/>
    <w:rsid w:val="004E6234"/>
    <w:rsid w:val="004E6584"/>
    <w:rsid w:val="004E6B68"/>
    <w:rsid w:val="004E794D"/>
    <w:rsid w:val="004E7CBC"/>
    <w:rsid w:val="004F0F2D"/>
    <w:rsid w:val="004F11B8"/>
    <w:rsid w:val="004F1BA8"/>
    <w:rsid w:val="004F2802"/>
    <w:rsid w:val="004F2C5D"/>
    <w:rsid w:val="004F2DC8"/>
    <w:rsid w:val="004F2F02"/>
    <w:rsid w:val="004F3AFF"/>
    <w:rsid w:val="004F4474"/>
    <w:rsid w:val="004F44CB"/>
    <w:rsid w:val="004F4548"/>
    <w:rsid w:val="004F4B0F"/>
    <w:rsid w:val="004F5973"/>
    <w:rsid w:val="004F6604"/>
    <w:rsid w:val="004F66BA"/>
    <w:rsid w:val="004F6A8C"/>
    <w:rsid w:val="004F703A"/>
    <w:rsid w:val="004F7462"/>
    <w:rsid w:val="004F7565"/>
    <w:rsid w:val="004F7768"/>
    <w:rsid w:val="004F77C0"/>
    <w:rsid w:val="00500200"/>
    <w:rsid w:val="00500FC0"/>
    <w:rsid w:val="005028EA"/>
    <w:rsid w:val="005031A4"/>
    <w:rsid w:val="005031F3"/>
    <w:rsid w:val="00503671"/>
    <w:rsid w:val="005037BF"/>
    <w:rsid w:val="005038E9"/>
    <w:rsid w:val="0050548A"/>
    <w:rsid w:val="0050568D"/>
    <w:rsid w:val="005100D6"/>
    <w:rsid w:val="00510B41"/>
    <w:rsid w:val="00511B4E"/>
    <w:rsid w:val="00512EB2"/>
    <w:rsid w:val="00513325"/>
    <w:rsid w:val="00513711"/>
    <w:rsid w:val="0051497B"/>
    <w:rsid w:val="00514B59"/>
    <w:rsid w:val="005160A0"/>
    <w:rsid w:val="005165BD"/>
    <w:rsid w:val="005178A2"/>
    <w:rsid w:val="005210C2"/>
    <w:rsid w:val="00522046"/>
    <w:rsid w:val="00523F4A"/>
    <w:rsid w:val="0052418C"/>
    <w:rsid w:val="00526AA6"/>
    <w:rsid w:val="00526B0F"/>
    <w:rsid w:val="00527054"/>
    <w:rsid w:val="005270FA"/>
    <w:rsid w:val="00527616"/>
    <w:rsid w:val="00527708"/>
    <w:rsid w:val="00527765"/>
    <w:rsid w:val="005317B3"/>
    <w:rsid w:val="0053226D"/>
    <w:rsid w:val="005329F6"/>
    <w:rsid w:val="00532E62"/>
    <w:rsid w:val="00533BAB"/>
    <w:rsid w:val="00533E84"/>
    <w:rsid w:val="005344E4"/>
    <w:rsid w:val="00534FFA"/>
    <w:rsid w:val="00535072"/>
    <w:rsid w:val="00535B0C"/>
    <w:rsid w:val="0053644D"/>
    <w:rsid w:val="0053663A"/>
    <w:rsid w:val="00536CF3"/>
    <w:rsid w:val="0053718E"/>
    <w:rsid w:val="00537BBD"/>
    <w:rsid w:val="0054104C"/>
    <w:rsid w:val="005410CA"/>
    <w:rsid w:val="005418FB"/>
    <w:rsid w:val="005443EB"/>
    <w:rsid w:val="00544567"/>
    <w:rsid w:val="00544DE9"/>
    <w:rsid w:val="005455D4"/>
    <w:rsid w:val="00545FD0"/>
    <w:rsid w:val="005462D7"/>
    <w:rsid w:val="005466BF"/>
    <w:rsid w:val="005473B1"/>
    <w:rsid w:val="0054740A"/>
    <w:rsid w:val="005476C7"/>
    <w:rsid w:val="00547973"/>
    <w:rsid w:val="00550DEB"/>
    <w:rsid w:val="00552268"/>
    <w:rsid w:val="00552401"/>
    <w:rsid w:val="005558FC"/>
    <w:rsid w:val="00556090"/>
    <w:rsid w:val="005566EE"/>
    <w:rsid w:val="005575F9"/>
    <w:rsid w:val="00557C2D"/>
    <w:rsid w:val="00557EB0"/>
    <w:rsid w:val="005602C8"/>
    <w:rsid w:val="00560357"/>
    <w:rsid w:val="00560821"/>
    <w:rsid w:val="005610F6"/>
    <w:rsid w:val="005613FD"/>
    <w:rsid w:val="00561F28"/>
    <w:rsid w:val="00561F54"/>
    <w:rsid w:val="0056263E"/>
    <w:rsid w:val="005635FF"/>
    <w:rsid w:val="00563D01"/>
    <w:rsid w:val="00564350"/>
    <w:rsid w:val="00565D5E"/>
    <w:rsid w:val="00566694"/>
    <w:rsid w:val="0056676B"/>
    <w:rsid w:val="00570F37"/>
    <w:rsid w:val="00571463"/>
    <w:rsid w:val="00571EC5"/>
    <w:rsid w:val="0057271F"/>
    <w:rsid w:val="00572759"/>
    <w:rsid w:val="0057318D"/>
    <w:rsid w:val="005751CD"/>
    <w:rsid w:val="00575C46"/>
    <w:rsid w:val="00575DD3"/>
    <w:rsid w:val="00576163"/>
    <w:rsid w:val="00577802"/>
    <w:rsid w:val="00580FD6"/>
    <w:rsid w:val="005824C4"/>
    <w:rsid w:val="00584116"/>
    <w:rsid w:val="00584BCA"/>
    <w:rsid w:val="005852B3"/>
    <w:rsid w:val="00587E89"/>
    <w:rsid w:val="005902BD"/>
    <w:rsid w:val="00592DDE"/>
    <w:rsid w:val="00592E80"/>
    <w:rsid w:val="0059304C"/>
    <w:rsid w:val="005930F0"/>
    <w:rsid w:val="0059331C"/>
    <w:rsid w:val="00594148"/>
    <w:rsid w:val="00595440"/>
    <w:rsid w:val="00595BA9"/>
    <w:rsid w:val="005964B9"/>
    <w:rsid w:val="005965C4"/>
    <w:rsid w:val="00596F07"/>
    <w:rsid w:val="005973C1"/>
    <w:rsid w:val="005979B6"/>
    <w:rsid w:val="005A0565"/>
    <w:rsid w:val="005A0BA3"/>
    <w:rsid w:val="005A0E0E"/>
    <w:rsid w:val="005A278A"/>
    <w:rsid w:val="005A3138"/>
    <w:rsid w:val="005A3EA1"/>
    <w:rsid w:val="005A41C0"/>
    <w:rsid w:val="005A5579"/>
    <w:rsid w:val="005A5890"/>
    <w:rsid w:val="005A6DDB"/>
    <w:rsid w:val="005A757C"/>
    <w:rsid w:val="005A7AB4"/>
    <w:rsid w:val="005A7E25"/>
    <w:rsid w:val="005B182F"/>
    <w:rsid w:val="005B3598"/>
    <w:rsid w:val="005B3E17"/>
    <w:rsid w:val="005B6005"/>
    <w:rsid w:val="005B6916"/>
    <w:rsid w:val="005B6EDB"/>
    <w:rsid w:val="005C0553"/>
    <w:rsid w:val="005C26D1"/>
    <w:rsid w:val="005C28D9"/>
    <w:rsid w:val="005C2C9C"/>
    <w:rsid w:val="005C3929"/>
    <w:rsid w:val="005C4EC5"/>
    <w:rsid w:val="005C552E"/>
    <w:rsid w:val="005C6108"/>
    <w:rsid w:val="005C6282"/>
    <w:rsid w:val="005C6968"/>
    <w:rsid w:val="005C794A"/>
    <w:rsid w:val="005D00E3"/>
    <w:rsid w:val="005D0296"/>
    <w:rsid w:val="005D19F9"/>
    <w:rsid w:val="005D3389"/>
    <w:rsid w:val="005D43EF"/>
    <w:rsid w:val="005D4608"/>
    <w:rsid w:val="005D464B"/>
    <w:rsid w:val="005D5492"/>
    <w:rsid w:val="005D5F76"/>
    <w:rsid w:val="005D6263"/>
    <w:rsid w:val="005D7FBD"/>
    <w:rsid w:val="005E039E"/>
    <w:rsid w:val="005E097E"/>
    <w:rsid w:val="005E15C1"/>
    <w:rsid w:val="005E1699"/>
    <w:rsid w:val="005E1773"/>
    <w:rsid w:val="005E1948"/>
    <w:rsid w:val="005E1FA7"/>
    <w:rsid w:val="005E20B1"/>
    <w:rsid w:val="005E2A32"/>
    <w:rsid w:val="005E33E6"/>
    <w:rsid w:val="005E4A4B"/>
    <w:rsid w:val="005E4BD8"/>
    <w:rsid w:val="005E4D64"/>
    <w:rsid w:val="005E52C3"/>
    <w:rsid w:val="005E607F"/>
    <w:rsid w:val="005E612C"/>
    <w:rsid w:val="005E635A"/>
    <w:rsid w:val="005E6948"/>
    <w:rsid w:val="005E7460"/>
    <w:rsid w:val="005F034C"/>
    <w:rsid w:val="005F112A"/>
    <w:rsid w:val="005F2C91"/>
    <w:rsid w:val="005F3067"/>
    <w:rsid w:val="005F3DBC"/>
    <w:rsid w:val="005F6377"/>
    <w:rsid w:val="005F6AB2"/>
    <w:rsid w:val="005F7AB6"/>
    <w:rsid w:val="006001FC"/>
    <w:rsid w:val="00600CA3"/>
    <w:rsid w:val="00600F68"/>
    <w:rsid w:val="00601200"/>
    <w:rsid w:val="006039BF"/>
    <w:rsid w:val="00605958"/>
    <w:rsid w:val="00605E68"/>
    <w:rsid w:val="0060653D"/>
    <w:rsid w:val="006065C3"/>
    <w:rsid w:val="006065FE"/>
    <w:rsid w:val="0061019A"/>
    <w:rsid w:val="00612AE3"/>
    <w:rsid w:val="00613206"/>
    <w:rsid w:val="0061356E"/>
    <w:rsid w:val="0061482F"/>
    <w:rsid w:val="00614C31"/>
    <w:rsid w:val="00614EA0"/>
    <w:rsid w:val="00615104"/>
    <w:rsid w:val="00615287"/>
    <w:rsid w:val="00615493"/>
    <w:rsid w:val="00615617"/>
    <w:rsid w:val="00615CFF"/>
    <w:rsid w:val="006175AB"/>
    <w:rsid w:val="00620D8E"/>
    <w:rsid w:val="006210BB"/>
    <w:rsid w:val="006211B5"/>
    <w:rsid w:val="006211EB"/>
    <w:rsid w:val="00621251"/>
    <w:rsid w:val="006217DD"/>
    <w:rsid w:val="00622246"/>
    <w:rsid w:val="0062366C"/>
    <w:rsid w:val="006238EB"/>
    <w:rsid w:val="00624782"/>
    <w:rsid w:val="006255B9"/>
    <w:rsid w:val="00625F09"/>
    <w:rsid w:val="006309FD"/>
    <w:rsid w:val="006310C5"/>
    <w:rsid w:val="006314DD"/>
    <w:rsid w:val="006324E3"/>
    <w:rsid w:val="00633000"/>
    <w:rsid w:val="00633A09"/>
    <w:rsid w:val="00634A6A"/>
    <w:rsid w:val="00634BA9"/>
    <w:rsid w:val="00635152"/>
    <w:rsid w:val="00637014"/>
    <w:rsid w:val="0063798F"/>
    <w:rsid w:val="00637FB6"/>
    <w:rsid w:val="00642B65"/>
    <w:rsid w:val="006437C4"/>
    <w:rsid w:val="00645300"/>
    <w:rsid w:val="00646B7F"/>
    <w:rsid w:val="00647069"/>
    <w:rsid w:val="006477D0"/>
    <w:rsid w:val="00647F21"/>
    <w:rsid w:val="006517EC"/>
    <w:rsid w:val="00652133"/>
    <w:rsid w:val="0065239C"/>
    <w:rsid w:val="006525E1"/>
    <w:rsid w:val="00653052"/>
    <w:rsid w:val="006545A6"/>
    <w:rsid w:val="00654857"/>
    <w:rsid w:val="00654A3C"/>
    <w:rsid w:val="00654DAE"/>
    <w:rsid w:val="00654E5E"/>
    <w:rsid w:val="0065510C"/>
    <w:rsid w:val="00655C54"/>
    <w:rsid w:val="00657832"/>
    <w:rsid w:val="006578BB"/>
    <w:rsid w:val="006608BD"/>
    <w:rsid w:val="006614E6"/>
    <w:rsid w:val="00661A0B"/>
    <w:rsid w:val="0066223B"/>
    <w:rsid w:val="00662428"/>
    <w:rsid w:val="00662ADF"/>
    <w:rsid w:val="00662E23"/>
    <w:rsid w:val="00662F73"/>
    <w:rsid w:val="00663E8F"/>
    <w:rsid w:val="00664949"/>
    <w:rsid w:val="00665941"/>
    <w:rsid w:val="00665DA9"/>
    <w:rsid w:val="00666549"/>
    <w:rsid w:val="0066708F"/>
    <w:rsid w:val="006673E9"/>
    <w:rsid w:val="0066781F"/>
    <w:rsid w:val="006733C2"/>
    <w:rsid w:val="00673831"/>
    <w:rsid w:val="0067384E"/>
    <w:rsid w:val="00673BB7"/>
    <w:rsid w:val="00673EC6"/>
    <w:rsid w:val="00674501"/>
    <w:rsid w:val="00674EB0"/>
    <w:rsid w:val="006756D2"/>
    <w:rsid w:val="006758CC"/>
    <w:rsid w:val="006764FD"/>
    <w:rsid w:val="006769C6"/>
    <w:rsid w:val="006777ED"/>
    <w:rsid w:val="00677F2A"/>
    <w:rsid w:val="006800A4"/>
    <w:rsid w:val="00680E3F"/>
    <w:rsid w:val="00682C46"/>
    <w:rsid w:val="00684171"/>
    <w:rsid w:val="006850BA"/>
    <w:rsid w:val="00685412"/>
    <w:rsid w:val="00685548"/>
    <w:rsid w:val="0068721B"/>
    <w:rsid w:val="0068730C"/>
    <w:rsid w:val="006873A3"/>
    <w:rsid w:val="006874D0"/>
    <w:rsid w:val="006876DB"/>
    <w:rsid w:val="00687BEE"/>
    <w:rsid w:val="006912C1"/>
    <w:rsid w:val="0069143A"/>
    <w:rsid w:val="0069174B"/>
    <w:rsid w:val="00691CB8"/>
    <w:rsid w:val="006928E6"/>
    <w:rsid w:val="00692F96"/>
    <w:rsid w:val="00694D8D"/>
    <w:rsid w:val="006954D2"/>
    <w:rsid w:val="00695582"/>
    <w:rsid w:val="0069569B"/>
    <w:rsid w:val="00695BB9"/>
    <w:rsid w:val="00695E3D"/>
    <w:rsid w:val="006970A6"/>
    <w:rsid w:val="0069766D"/>
    <w:rsid w:val="00697736"/>
    <w:rsid w:val="00697E17"/>
    <w:rsid w:val="00697FA2"/>
    <w:rsid w:val="006A03B6"/>
    <w:rsid w:val="006A0B82"/>
    <w:rsid w:val="006A14D0"/>
    <w:rsid w:val="006A3FD1"/>
    <w:rsid w:val="006A441A"/>
    <w:rsid w:val="006A4F0D"/>
    <w:rsid w:val="006A55D8"/>
    <w:rsid w:val="006A57F3"/>
    <w:rsid w:val="006A5902"/>
    <w:rsid w:val="006A6AE5"/>
    <w:rsid w:val="006A7487"/>
    <w:rsid w:val="006A7BE0"/>
    <w:rsid w:val="006B09FD"/>
    <w:rsid w:val="006B0FFF"/>
    <w:rsid w:val="006B1B2A"/>
    <w:rsid w:val="006B4745"/>
    <w:rsid w:val="006B4FAD"/>
    <w:rsid w:val="006B5158"/>
    <w:rsid w:val="006B570B"/>
    <w:rsid w:val="006B5768"/>
    <w:rsid w:val="006B5939"/>
    <w:rsid w:val="006B59D5"/>
    <w:rsid w:val="006B6926"/>
    <w:rsid w:val="006B7BFE"/>
    <w:rsid w:val="006C0474"/>
    <w:rsid w:val="006C092D"/>
    <w:rsid w:val="006C0D42"/>
    <w:rsid w:val="006C1CF6"/>
    <w:rsid w:val="006C1D89"/>
    <w:rsid w:val="006C1FDB"/>
    <w:rsid w:val="006C2743"/>
    <w:rsid w:val="006C2BB2"/>
    <w:rsid w:val="006C3265"/>
    <w:rsid w:val="006C3613"/>
    <w:rsid w:val="006C362C"/>
    <w:rsid w:val="006C368E"/>
    <w:rsid w:val="006C471B"/>
    <w:rsid w:val="006C4ADB"/>
    <w:rsid w:val="006C4CDE"/>
    <w:rsid w:val="006C4E97"/>
    <w:rsid w:val="006C4EA2"/>
    <w:rsid w:val="006C4F1E"/>
    <w:rsid w:val="006C59D5"/>
    <w:rsid w:val="006C5B86"/>
    <w:rsid w:val="006C5F62"/>
    <w:rsid w:val="006C6012"/>
    <w:rsid w:val="006C6102"/>
    <w:rsid w:val="006C61FA"/>
    <w:rsid w:val="006C6E4E"/>
    <w:rsid w:val="006C7149"/>
    <w:rsid w:val="006D005C"/>
    <w:rsid w:val="006D0151"/>
    <w:rsid w:val="006D191E"/>
    <w:rsid w:val="006D1940"/>
    <w:rsid w:val="006D1CC8"/>
    <w:rsid w:val="006D326B"/>
    <w:rsid w:val="006D4BE5"/>
    <w:rsid w:val="006D5C77"/>
    <w:rsid w:val="006D6C49"/>
    <w:rsid w:val="006D7B66"/>
    <w:rsid w:val="006D7D52"/>
    <w:rsid w:val="006E0A28"/>
    <w:rsid w:val="006E16AB"/>
    <w:rsid w:val="006E2BFD"/>
    <w:rsid w:val="006E2F68"/>
    <w:rsid w:val="006E42FD"/>
    <w:rsid w:val="006E4C19"/>
    <w:rsid w:val="006E547C"/>
    <w:rsid w:val="006E5C11"/>
    <w:rsid w:val="006E5D21"/>
    <w:rsid w:val="006E6BE7"/>
    <w:rsid w:val="006E75F4"/>
    <w:rsid w:val="006E78DC"/>
    <w:rsid w:val="006F03A3"/>
    <w:rsid w:val="006F0D18"/>
    <w:rsid w:val="006F171B"/>
    <w:rsid w:val="006F288C"/>
    <w:rsid w:val="006F2F37"/>
    <w:rsid w:val="006F33CD"/>
    <w:rsid w:val="006F35B9"/>
    <w:rsid w:val="006F3D1A"/>
    <w:rsid w:val="006F4CCD"/>
    <w:rsid w:val="006F5D82"/>
    <w:rsid w:val="006F605C"/>
    <w:rsid w:val="006F6F85"/>
    <w:rsid w:val="006F790A"/>
    <w:rsid w:val="00700609"/>
    <w:rsid w:val="007025FF"/>
    <w:rsid w:val="0070487C"/>
    <w:rsid w:val="007049EE"/>
    <w:rsid w:val="007058A1"/>
    <w:rsid w:val="007063BE"/>
    <w:rsid w:val="007070D5"/>
    <w:rsid w:val="00707111"/>
    <w:rsid w:val="00710128"/>
    <w:rsid w:val="00711090"/>
    <w:rsid w:val="0071171D"/>
    <w:rsid w:val="00711733"/>
    <w:rsid w:val="0071185D"/>
    <w:rsid w:val="00711881"/>
    <w:rsid w:val="0071200C"/>
    <w:rsid w:val="00712F09"/>
    <w:rsid w:val="0071408B"/>
    <w:rsid w:val="00716320"/>
    <w:rsid w:val="00717F10"/>
    <w:rsid w:val="0072058B"/>
    <w:rsid w:val="00720AAD"/>
    <w:rsid w:val="00720ACD"/>
    <w:rsid w:val="00720E36"/>
    <w:rsid w:val="0072144F"/>
    <w:rsid w:val="00722006"/>
    <w:rsid w:val="00722E88"/>
    <w:rsid w:val="00724701"/>
    <w:rsid w:val="00725C1E"/>
    <w:rsid w:val="00725D4B"/>
    <w:rsid w:val="00726E76"/>
    <w:rsid w:val="007277CB"/>
    <w:rsid w:val="007301CF"/>
    <w:rsid w:val="007301FC"/>
    <w:rsid w:val="00732BD9"/>
    <w:rsid w:val="00732F36"/>
    <w:rsid w:val="00733B2A"/>
    <w:rsid w:val="00733EE3"/>
    <w:rsid w:val="00734824"/>
    <w:rsid w:val="00734FB1"/>
    <w:rsid w:val="007350C4"/>
    <w:rsid w:val="00736333"/>
    <w:rsid w:val="0073642D"/>
    <w:rsid w:val="007379E5"/>
    <w:rsid w:val="007404C2"/>
    <w:rsid w:val="00741325"/>
    <w:rsid w:val="00741AAB"/>
    <w:rsid w:val="00741FC3"/>
    <w:rsid w:val="00742006"/>
    <w:rsid w:val="0074266A"/>
    <w:rsid w:val="00742A0C"/>
    <w:rsid w:val="00742C81"/>
    <w:rsid w:val="00742F09"/>
    <w:rsid w:val="00745A0D"/>
    <w:rsid w:val="007503E9"/>
    <w:rsid w:val="007504B0"/>
    <w:rsid w:val="007508A7"/>
    <w:rsid w:val="00750FAA"/>
    <w:rsid w:val="00751005"/>
    <w:rsid w:val="007511E5"/>
    <w:rsid w:val="0075137F"/>
    <w:rsid w:val="00751C85"/>
    <w:rsid w:val="007523AE"/>
    <w:rsid w:val="007524C0"/>
    <w:rsid w:val="0075298E"/>
    <w:rsid w:val="00752EE7"/>
    <w:rsid w:val="00755448"/>
    <w:rsid w:val="00755EBC"/>
    <w:rsid w:val="00756053"/>
    <w:rsid w:val="00757FFB"/>
    <w:rsid w:val="00762965"/>
    <w:rsid w:val="00762A78"/>
    <w:rsid w:val="0076347A"/>
    <w:rsid w:val="00764204"/>
    <w:rsid w:val="00764738"/>
    <w:rsid w:val="00765C37"/>
    <w:rsid w:val="0076699B"/>
    <w:rsid w:val="00766E17"/>
    <w:rsid w:val="00767328"/>
    <w:rsid w:val="00770562"/>
    <w:rsid w:val="0077163E"/>
    <w:rsid w:val="00771CFF"/>
    <w:rsid w:val="00771E5A"/>
    <w:rsid w:val="00773CB3"/>
    <w:rsid w:val="00775656"/>
    <w:rsid w:val="00776B60"/>
    <w:rsid w:val="007805DA"/>
    <w:rsid w:val="00780B6A"/>
    <w:rsid w:val="007819F9"/>
    <w:rsid w:val="007821A6"/>
    <w:rsid w:val="0078289A"/>
    <w:rsid w:val="00782AAC"/>
    <w:rsid w:val="00782CE4"/>
    <w:rsid w:val="00782FE4"/>
    <w:rsid w:val="00782FFE"/>
    <w:rsid w:val="0078304E"/>
    <w:rsid w:val="00784B83"/>
    <w:rsid w:val="007858D6"/>
    <w:rsid w:val="00785EA2"/>
    <w:rsid w:val="00786518"/>
    <w:rsid w:val="00786849"/>
    <w:rsid w:val="00786DBD"/>
    <w:rsid w:val="00787AD9"/>
    <w:rsid w:val="00787C08"/>
    <w:rsid w:val="0079049C"/>
    <w:rsid w:val="0079080A"/>
    <w:rsid w:val="00790994"/>
    <w:rsid w:val="007927FC"/>
    <w:rsid w:val="007937BC"/>
    <w:rsid w:val="007937DF"/>
    <w:rsid w:val="0079503D"/>
    <w:rsid w:val="007964FE"/>
    <w:rsid w:val="00796604"/>
    <w:rsid w:val="00796CA1"/>
    <w:rsid w:val="007A0550"/>
    <w:rsid w:val="007A09C7"/>
    <w:rsid w:val="007A0F9F"/>
    <w:rsid w:val="007A3D67"/>
    <w:rsid w:val="007A5016"/>
    <w:rsid w:val="007A5220"/>
    <w:rsid w:val="007A5421"/>
    <w:rsid w:val="007A6589"/>
    <w:rsid w:val="007A759B"/>
    <w:rsid w:val="007A7691"/>
    <w:rsid w:val="007B0E14"/>
    <w:rsid w:val="007B1289"/>
    <w:rsid w:val="007B13F7"/>
    <w:rsid w:val="007B13FA"/>
    <w:rsid w:val="007B1EAF"/>
    <w:rsid w:val="007B22CF"/>
    <w:rsid w:val="007B574F"/>
    <w:rsid w:val="007B58F3"/>
    <w:rsid w:val="007B6B27"/>
    <w:rsid w:val="007B6DBF"/>
    <w:rsid w:val="007B6E28"/>
    <w:rsid w:val="007B6F1E"/>
    <w:rsid w:val="007B6F62"/>
    <w:rsid w:val="007B7C05"/>
    <w:rsid w:val="007C17A3"/>
    <w:rsid w:val="007C2207"/>
    <w:rsid w:val="007C2A98"/>
    <w:rsid w:val="007C2ADF"/>
    <w:rsid w:val="007C3565"/>
    <w:rsid w:val="007C366A"/>
    <w:rsid w:val="007C398F"/>
    <w:rsid w:val="007C51CF"/>
    <w:rsid w:val="007C54D7"/>
    <w:rsid w:val="007C5599"/>
    <w:rsid w:val="007C604A"/>
    <w:rsid w:val="007C6549"/>
    <w:rsid w:val="007C6A5F"/>
    <w:rsid w:val="007D0F02"/>
    <w:rsid w:val="007D162B"/>
    <w:rsid w:val="007D170A"/>
    <w:rsid w:val="007D1F0D"/>
    <w:rsid w:val="007D1F6D"/>
    <w:rsid w:val="007D4696"/>
    <w:rsid w:val="007D513F"/>
    <w:rsid w:val="007D6BF4"/>
    <w:rsid w:val="007D7EA9"/>
    <w:rsid w:val="007E0AFA"/>
    <w:rsid w:val="007E0D05"/>
    <w:rsid w:val="007E1071"/>
    <w:rsid w:val="007E1741"/>
    <w:rsid w:val="007E2B42"/>
    <w:rsid w:val="007E31BD"/>
    <w:rsid w:val="007E43C1"/>
    <w:rsid w:val="007E5177"/>
    <w:rsid w:val="007E5583"/>
    <w:rsid w:val="007E5740"/>
    <w:rsid w:val="007E57A7"/>
    <w:rsid w:val="007E6505"/>
    <w:rsid w:val="007E6FB6"/>
    <w:rsid w:val="007F01D0"/>
    <w:rsid w:val="007F039B"/>
    <w:rsid w:val="007F1DDE"/>
    <w:rsid w:val="007F280F"/>
    <w:rsid w:val="007F293B"/>
    <w:rsid w:val="007F3F38"/>
    <w:rsid w:val="007F5419"/>
    <w:rsid w:val="007F6980"/>
    <w:rsid w:val="007F6A57"/>
    <w:rsid w:val="007F7AD0"/>
    <w:rsid w:val="00800D93"/>
    <w:rsid w:val="008015F1"/>
    <w:rsid w:val="00801B0B"/>
    <w:rsid w:val="00802FB5"/>
    <w:rsid w:val="008032EA"/>
    <w:rsid w:val="008032F0"/>
    <w:rsid w:val="00803847"/>
    <w:rsid w:val="00804BA6"/>
    <w:rsid w:val="00804D3B"/>
    <w:rsid w:val="0080659D"/>
    <w:rsid w:val="008069CB"/>
    <w:rsid w:val="00806CDF"/>
    <w:rsid w:val="00807CF2"/>
    <w:rsid w:val="0081043A"/>
    <w:rsid w:val="00810A59"/>
    <w:rsid w:val="00810D37"/>
    <w:rsid w:val="00811490"/>
    <w:rsid w:val="00811A23"/>
    <w:rsid w:val="00811D64"/>
    <w:rsid w:val="0081305D"/>
    <w:rsid w:val="0081403B"/>
    <w:rsid w:val="00814507"/>
    <w:rsid w:val="008148BE"/>
    <w:rsid w:val="0081732B"/>
    <w:rsid w:val="00817C79"/>
    <w:rsid w:val="00820923"/>
    <w:rsid w:val="008213DF"/>
    <w:rsid w:val="00821FC6"/>
    <w:rsid w:val="00822077"/>
    <w:rsid w:val="00822452"/>
    <w:rsid w:val="00822F50"/>
    <w:rsid w:val="008232FC"/>
    <w:rsid w:val="00823CA1"/>
    <w:rsid w:val="00823F08"/>
    <w:rsid w:val="0082423E"/>
    <w:rsid w:val="008252C6"/>
    <w:rsid w:val="00826B08"/>
    <w:rsid w:val="0082708B"/>
    <w:rsid w:val="008270FA"/>
    <w:rsid w:val="00827F43"/>
    <w:rsid w:val="00830717"/>
    <w:rsid w:val="00830CE9"/>
    <w:rsid w:val="00830F8B"/>
    <w:rsid w:val="0083145A"/>
    <w:rsid w:val="008323ED"/>
    <w:rsid w:val="00833218"/>
    <w:rsid w:val="0083334D"/>
    <w:rsid w:val="008349B5"/>
    <w:rsid w:val="00835D82"/>
    <w:rsid w:val="008362F3"/>
    <w:rsid w:val="00837B04"/>
    <w:rsid w:val="00837D08"/>
    <w:rsid w:val="00840506"/>
    <w:rsid w:val="008413D5"/>
    <w:rsid w:val="008423AA"/>
    <w:rsid w:val="008428E6"/>
    <w:rsid w:val="0084317E"/>
    <w:rsid w:val="008433F1"/>
    <w:rsid w:val="00843CFB"/>
    <w:rsid w:val="008443A2"/>
    <w:rsid w:val="00844CF4"/>
    <w:rsid w:val="008469DC"/>
    <w:rsid w:val="0084750F"/>
    <w:rsid w:val="0084771B"/>
    <w:rsid w:val="00847873"/>
    <w:rsid w:val="00847A02"/>
    <w:rsid w:val="00847E88"/>
    <w:rsid w:val="00850B18"/>
    <w:rsid w:val="00850EA5"/>
    <w:rsid w:val="00851F10"/>
    <w:rsid w:val="00852E50"/>
    <w:rsid w:val="00853230"/>
    <w:rsid w:val="00854CF2"/>
    <w:rsid w:val="008552D9"/>
    <w:rsid w:val="0085549D"/>
    <w:rsid w:val="00855AA5"/>
    <w:rsid w:val="00855AF6"/>
    <w:rsid w:val="00857280"/>
    <w:rsid w:val="008574F0"/>
    <w:rsid w:val="008601D5"/>
    <w:rsid w:val="008602D7"/>
    <w:rsid w:val="00861213"/>
    <w:rsid w:val="00861885"/>
    <w:rsid w:val="00861D8B"/>
    <w:rsid w:val="00862514"/>
    <w:rsid w:val="00862BB0"/>
    <w:rsid w:val="00864234"/>
    <w:rsid w:val="008642B0"/>
    <w:rsid w:val="00864C13"/>
    <w:rsid w:val="008651B0"/>
    <w:rsid w:val="00866704"/>
    <w:rsid w:val="00866F5B"/>
    <w:rsid w:val="00867A0A"/>
    <w:rsid w:val="00871326"/>
    <w:rsid w:val="008715D5"/>
    <w:rsid w:val="008716FC"/>
    <w:rsid w:val="008717F8"/>
    <w:rsid w:val="00871CC7"/>
    <w:rsid w:val="008722A3"/>
    <w:rsid w:val="008743C3"/>
    <w:rsid w:val="0087481A"/>
    <w:rsid w:val="0087677A"/>
    <w:rsid w:val="008767C9"/>
    <w:rsid w:val="00876C0A"/>
    <w:rsid w:val="00877D5B"/>
    <w:rsid w:val="00877F2D"/>
    <w:rsid w:val="008800BF"/>
    <w:rsid w:val="008815A5"/>
    <w:rsid w:val="00881648"/>
    <w:rsid w:val="00881C8A"/>
    <w:rsid w:val="00881FD4"/>
    <w:rsid w:val="00882CAE"/>
    <w:rsid w:val="00882DB6"/>
    <w:rsid w:val="0088350A"/>
    <w:rsid w:val="0088354C"/>
    <w:rsid w:val="0088454F"/>
    <w:rsid w:val="00885037"/>
    <w:rsid w:val="0088563B"/>
    <w:rsid w:val="0088588C"/>
    <w:rsid w:val="008868C7"/>
    <w:rsid w:val="0088737F"/>
    <w:rsid w:val="008873CA"/>
    <w:rsid w:val="00890747"/>
    <w:rsid w:val="00890CDF"/>
    <w:rsid w:val="00891601"/>
    <w:rsid w:val="008917D9"/>
    <w:rsid w:val="008938A1"/>
    <w:rsid w:val="00894434"/>
    <w:rsid w:val="00894AB4"/>
    <w:rsid w:val="00895933"/>
    <w:rsid w:val="008962BB"/>
    <w:rsid w:val="008A050D"/>
    <w:rsid w:val="008A1BFF"/>
    <w:rsid w:val="008A2303"/>
    <w:rsid w:val="008A251B"/>
    <w:rsid w:val="008A314C"/>
    <w:rsid w:val="008A3F64"/>
    <w:rsid w:val="008A5359"/>
    <w:rsid w:val="008A5DF8"/>
    <w:rsid w:val="008A6370"/>
    <w:rsid w:val="008A6A04"/>
    <w:rsid w:val="008B0804"/>
    <w:rsid w:val="008B2859"/>
    <w:rsid w:val="008B4566"/>
    <w:rsid w:val="008B5BB8"/>
    <w:rsid w:val="008B6262"/>
    <w:rsid w:val="008B66C8"/>
    <w:rsid w:val="008B6817"/>
    <w:rsid w:val="008B7146"/>
    <w:rsid w:val="008B77F5"/>
    <w:rsid w:val="008B7EDE"/>
    <w:rsid w:val="008C0D29"/>
    <w:rsid w:val="008C1211"/>
    <w:rsid w:val="008C15C1"/>
    <w:rsid w:val="008C301C"/>
    <w:rsid w:val="008C345E"/>
    <w:rsid w:val="008C4ACA"/>
    <w:rsid w:val="008C4FBE"/>
    <w:rsid w:val="008C5C28"/>
    <w:rsid w:val="008C5F58"/>
    <w:rsid w:val="008C69C2"/>
    <w:rsid w:val="008C7157"/>
    <w:rsid w:val="008D0C02"/>
    <w:rsid w:val="008D1586"/>
    <w:rsid w:val="008D1B35"/>
    <w:rsid w:val="008D1E20"/>
    <w:rsid w:val="008D2F7B"/>
    <w:rsid w:val="008D3544"/>
    <w:rsid w:val="008D3944"/>
    <w:rsid w:val="008D3C90"/>
    <w:rsid w:val="008D441A"/>
    <w:rsid w:val="008D56E3"/>
    <w:rsid w:val="008D6124"/>
    <w:rsid w:val="008D7029"/>
    <w:rsid w:val="008E29A4"/>
    <w:rsid w:val="008E5284"/>
    <w:rsid w:val="008E5F0B"/>
    <w:rsid w:val="008E63FA"/>
    <w:rsid w:val="008E78C8"/>
    <w:rsid w:val="008F226A"/>
    <w:rsid w:val="008F3248"/>
    <w:rsid w:val="008F38D4"/>
    <w:rsid w:val="008F4346"/>
    <w:rsid w:val="008F4665"/>
    <w:rsid w:val="008F4667"/>
    <w:rsid w:val="008F54A9"/>
    <w:rsid w:val="008F5F82"/>
    <w:rsid w:val="008F70C6"/>
    <w:rsid w:val="008F7183"/>
    <w:rsid w:val="008F77B0"/>
    <w:rsid w:val="008F7844"/>
    <w:rsid w:val="008F7EEB"/>
    <w:rsid w:val="00900828"/>
    <w:rsid w:val="00901430"/>
    <w:rsid w:val="00902276"/>
    <w:rsid w:val="0090278C"/>
    <w:rsid w:val="00903E16"/>
    <w:rsid w:val="00903F47"/>
    <w:rsid w:val="00904806"/>
    <w:rsid w:val="009056BD"/>
    <w:rsid w:val="00905E1F"/>
    <w:rsid w:val="00905FB6"/>
    <w:rsid w:val="00906056"/>
    <w:rsid w:val="00906266"/>
    <w:rsid w:val="00906345"/>
    <w:rsid w:val="0090732B"/>
    <w:rsid w:val="00907959"/>
    <w:rsid w:val="00910F72"/>
    <w:rsid w:val="00912318"/>
    <w:rsid w:val="0091295F"/>
    <w:rsid w:val="00913E36"/>
    <w:rsid w:val="009144E9"/>
    <w:rsid w:val="009145C8"/>
    <w:rsid w:val="00914D59"/>
    <w:rsid w:val="009151C3"/>
    <w:rsid w:val="00915A3C"/>
    <w:rsid w:val="00915CC4"/>
    <w:rsid w:val="00917B94"/>
    <w:rsid w:val="00917F47"/>
    <w:rsid w:val="009219AC"/>
    <w:rsid w:val="00925C75"/>
    <w:rsid w:val="00926253"/>
    <w:rsid w:val="00926B05"/>
    <w:rsid w:val="009279AA"/>
    <w:rsid w:val="009301E8"/>
    <w:rsid w:val="00930709"/>
    <w:rsid w:val="00930E03"/>
    <w:rsid w:val="009317AA"/>
    <w:rsid w:val="00931DD6"/>
    <w:rsid w:val="009320BA"/>
    <w:rsid w:val="0093348C"/>
    <w:rsid w:val="009350D6"/>
    <w:rsid w:val="00935445"/>
    <w:rsid w:val="00936CEE"/>
    <w:rsid w:val="009379BD"/>
    <w:rsid w:val="00940651"/>
    <w:rsid w:val="00940B8F"/>
    <w:rsid w:val="0094235A"/>
    <w:rsid w:val="00942701"/>
    <w:rsid w:val="00943A41"/>
    <w:rsid w:val="00943B33"/>
    <w:rsid w:val="00944E24"/>
    <w:rsid w:val="00944E2A"/>
    <w:rsid w:val="0094676B"/>
    <w:rsid w:val="00947429"/>
    <w:rsid w:val="00950081"/>
    <w:rsid w:val="00952257"/>
    <w:rsid w:val="00953664"/>
    <w:rsid w:val="009554FD"/>
    <w:rsid w:val="00956AC3"/>
    <w:rsid w:val="0096042A"/>
    <w:rsid w:val="00960614"/>
    <w:rsid w:val="00961699"/>
    <w:rsid w:val="00962093"/>
    <w:rsid w:val="00963A29"/>
    <w:rsid w:val="00964D40"/>
    <w:rsid w:val="0096626C"/>
    <w:rsid w:val="009663E6"/>
    <w:rsid w:val="00966FB1"/>
    <w:rsid w:val="00967274"/>
    <w:rsid w:val="00967315"/>
    <w:rsid w:val="0097034D"/>
    <w:rsid w:val="00971BCA"/>
    <w:rsid w:val="0097271F"/>
    <w:rsid w:val="00972840"/>
    <w:rsid w:val="00974540"/>
    <w:rsid w:val="009746DD"/>
    <w:rsid w:val="00974D57"/>
    <w:rsid w:val="00974EDB"/>
    <w:rsid w:val="00977399"/>
    <w:rsid w:val="0098084A"/>
    <w:rsid w:val="00980D1D"/>
    <w:rsid w:val="00980D7B"/>
    <w:rsid w:val="00981A0F"/>
    <w:rsid w:val="00982218"/>
    <w:rsid w:val="00983D59"/>
    <w:rsid w:val="0098414E"/>
    <w:rsid w:val="00984EDF"/>
    <w:rsid w:val="0098534B"/>
    <w:rsid w:val="00985593"/>
    <w:rsid w:val="00985697"/>
    <w:rsid w:val="00985C1E"/>
    <w:rsid w:val="00985FE9"/>
    <w:rsid w:val="00986B71"/>
    <w:rsid w:val="00987088"/>
    <w:rsid w:val="00987677"/>
    <w:rsid w:val="00990DD8"/>
    <w:rsid w:val="00992869"/>
    <w:rsid w:val="00992B39"/>
    <w:rsid w:val="00994440"/>
    <w:rsid w:val="00994474"/>
    <w:rsid w:val="0099590C"/>
    <w:rsid w:val="00995994"/>
    <w:rsid w:val="0099694E"/>
    <w:rsid w:val="00996AE7"/>
    <w:rsid w:val="009A0DDE"/>
    <w:rsid w:val="009A10CB"/>
    <w:rsid w:val="009A4B1E"/>
    <w:rsid w:val="009A4CB4"/>
    <w:rsid w:val="009A5C0E"/>
    <w:rsid w:val="009A7A84"/>
    <w:rsid w:val="009B08AB"/>
    <w:rsid w:val="009B13E7"/>
    <w:rsid w:val="009B14D8"/>
    <w:rsid w:val="009B174D"/>
    <w:rsid w:val="009B1A72"/>
    <w:rsid w:val="009B391E"/>
    <w:rsid w:val="009B3E4F"/>
    <w:rsid w:val="009B4331"/>
    <w:rsid w:val="009B4A68"/>
    <w:rsid w:val="009B598A"/>
    <w:rsid w:val="009B5A1A"/>
    <w:rsid w:val="009B7225"/>
    <w:rsid w:val="009B74D0"/>
    <w:rsid w:val="009C0727"/>
    <w:rsid w:val="009C16AD"/>
    <w:rsid w:val="009C1A01"/>
    <w:rsid w:val="009C3042"/>
    <w:rsid w:val="009C3461"/>
    <w:rsid w:val="009C3D2D"/>
    <w:rsid w:val="009C4A44"/>
    <w:rsid w:val="009C4CE3"/>
    <w:rsid w:val="009C5888"/>
    <w:rsid w:val="009C589C"/>
    <w:rsid w:val="009C6888"/>
    <w:rsid w:val="009C6E42"/>
    <w:rsid w:val="009C7659"/>
    <w:rsid w:val="009C7F7C"/>
    <w:rsid w:val="009D0132"/>
    <w:rsid w:val="009D01FD"/>
    <w:rsid w:val="009D0BFA"/>
    <w:rsid w:val="009D12DB"/>
    <w:rsid w:val="009D1326"/>
    <w:rsid w:val="009D1FF8"/>
    <w:rsid w:val="009D2AAB"/>
    <w:rsid w:val="009D2C31"/>
    <w:rsid w:val="009D317F"/>
    <w:rsid w:val="009D3921"/>
    <w:rsid w:val="009D39C3"/>
    <w:rsid w:val="009D3E8D"/>
    <w:rsid w:val="009D55A6"/>
    <w:rsid w:val="009D5A66"/>
    <w:rsid w:val="009D6A87"/>
    <w:rsid w:val="009D72D2"/>
    <w:rsid w:val="009D7699"/>
    <w:rsid w:val="009D7C1C"/>
    <w:rsid w:val="009E0516"/>
    <w:rsid w:val="009E0A9B"/>
    <w:rsid w:val="009E0DFA"/>
    <w:rsid w:val="009E1174"/>
    <w:rsid w:val="009E2305"/>
    <w:rsid w:val="009E2FB5"/>
    <w:rsid w:val="009E3331"/>
    <w:rsid w:val="009E341F"/>
    <w:rsid w:val="009E36CB"/>
    <w:rsid w:val="009E4530"/>
    <w:rsid w:val="009E46C2"/>
    <w:rsid w:val="009E53C6"/>
    <w:rsid w:val="009E70D6"/>
    <w:rsid w:val="009E7639"/>
    <w:rsid w:val="009F048A"/>
    <w:rsid w:val="009F0922"/>
    <w:rsid w:val="009F0E65"/>
    <w:rsid w:val="009F3735"/>
    <w:rsid w:val="009F4FE7"/>
    <w:rsid w:val="009F5356"/>
    <w:rsid w:val="009F59B6"/>
    <w:rsid w:val="009F6BF2"/>
    <w:rsid w:val="009F73F3"/>
    <w:rsid w:val="00A005E7"/>
    <w:rsid w:val="00A00C25"/>
    <w:rsid w:val="00A0205A"/>
    <w:rsid w:val="00A0283C"/>
    <w:rsid w:val="00A0355B"/>
    <w:rsid w:val="00A035FB"/>
    <w:rsid w:val="00A03CD0"/>
    <w:rsid w:val="00A0551F"/>
    <w:rsid w:val="00A05A42"/>
    <w:rsid w:val="00A0677D"/>
    <w:rsid w:val="00A06798"/>
    <w:rsid w:val="00A06A0B"/>
    <w:rsid w:val="00A074D7"/>
    <w:rsid w:val="00A07E35"/>
    <w:rsid w:val="00A10807"/>
    <w:rsid w:val="00A10991"/>
    <w:rsid w:val="00A10DBE"/>
    <w:rsid w:val="00A11175"/>
    <w:rsid w:val="00A1118E"/>
    <w:rsid w:val="00A11A13"/>
    <w:rsid w:val="00A12FD1"/>
    <w:rsid w:val="00A141B2"/>
    <w:rsid w:val="00A152CD"/>
    <w:rsid w:val="00A15C08"/>
    <w:rsid w:val="00A15F67"/>
    <w:rsid w:val="00A16DB2"/>
    <w:rsid w:val="00A177A0"/>
    <w:rsid w:val="00A17C31"/>
    <w:rsid w:val="00A2171B"/>
    <w:rsid w:val="00A21A11"/>
    <w:rsid w:val="00A22F9A"/>
    <w:rsid w:val="00A23822"/>
    <w:rsid w:val="00A24AE9"/>
    <w:rsid w:val="00A25009"/>
    <w:rsid w:val="00A25144"/>
    <w:rsid w:val="00A25DF9"/>
    <w:rsid w:val="00A26481"/>
    <w:rsid w:val="00A30278"/>
    <w:rsid w:val="00A316C9"/>
    <w:rsid w:val="00A32259"/>
    <w:rsid w:val="00A327A6"/>
    <w:rsid w:val="00A3296C"/>
    <w:rsid w:val="00A32B91"/>
    <w:rsid w:val="00A33A66"/>
    <w:rsid w:val="00A33B0F"/>
    <w:rsid w:val="00A34843"/>
    <w:rsid w:val="00A35936"/>
    <w:rsid w:val="00A35A82"/>
    <w:rsid w:val="00A3660E"/>
    <w:rsid w:val="00A408B8"/>
    <w:rsid w:val="00A4102C"/>
    <w:rsid w:val="00A410E1"/>
    <w:rsid w:val="00A419EE"/>
    <w:rsid w:val="00A42559"/>
    <w:rsid w:val="00A42BC8"/>
    <w:rsid w:val="00A42F29"/>
    <w:rsid w:val="00A431D3"/>
    <w:rsid w:val="00A43386"/>
    <w:rsid w:val="00A440B5"/>
    <w:rsid w:val="00A44B27"/>
    <w:rsid w:val="00A45190"/>
    <w:rsid w:val="00A45F2C"/>
    <w:rsid w:val="00A506CA"/>
    <w:rsid w:val="00A51D34"/>
    <w:rsid w:val="00A5291F"/>
    <w:rsid w:val="00A5379B"/>
    <w:rsid w:val="00A53F1C"/>
    <w:rsid w:val="00A5478C"/>
    <w:rsid w:val="00A5495A"/>
    <w:rsid w:val="00A551ED"/>
    <w:rsid w:val="00A55A6E"/>
    <w:rsid w:val="00A55C42"/>
    <w:rsid w:val="00A55C9D"/>
    <w:rsid w:val="00A5781A"/>
    <w:rsid w:val="00A57E15"/>
    <w:rsid w:val="00A6139D"/>
    <w:rsid w:val="00A616C4"/>
    <w:rsid w:val="00A643CD"/>
    <w:rsid w:val="00A644C3"/>
    <w:rsid w:val="00A6488C"/>
    <w:rsid w:val="00A64A59"/>
    <w:rsid w:val="00A653F5"/>
    <w:rsid w:val="00A65B7A"/>
    <w:rsid w:val="00A66248"/>
    <w:rsid w:val="00A66A13"/>
    <w:rsid w:val="00A66A1A"/>
    <w:rsid w:val="00A7121A"/>
    <w:rsid w:val="00A71951"/>
    <w:rsid w:val="00A7260F"/>
    <w:rsid w:val="00A74E4E"/>
    <w:rsid w:val="00A75075"/>
    <w:rsid w:val="00A75CEB"/>
    <w:rsid w:val="00A75E35"/>
    <w:rsid w:val="00A76C12"/>
    <w:rsid w:val="00A76DA1"/>
    <w:rsid w:val="00A776E1"/>
    <w:rsid w:val="00A82A87"/>
    <w:rsid w:val="00A82ADE"/>
    <w:rsid w:val="00A83D8B"/>
    <w:rsid w:val="00A84FFA"/>
    <w:rsid w:val="00A85C85"/>
    <w:rsid w:val="00A85DE0"/>
    <w:rsid w:val="00A8716A"/>
    <w:rsid w:val="00A90C00"/>
    <w:rsid w:val="00A9144D"/>
    <w:rsid w:val="00A91469"/>
    <w:rsid w:val="00A9248A"/>
    <w:rsid w:val="00A930C5"/>
    <w:rsid w:val="00A938C4"/>
    <w:rsid w:val="00A93AA6"/>
    <w:rsid w:val="00A941D1"/>
    <w:rsid w:val="00A97958"/>
    <w:rsid w:val="00A97AC3"/>
    <w:rsid w:val="00AA161B"/>
    <w:rsid w:val="00AA222A"/>
    <w:rsid w:val="00AA2488"/>
    <w:rsid w:val="00AA2AD5"/>
    <w:rsid w:val="00AA2C88"/>
    <w:rsid w:val="00AA6137"/>
    <w:rsid w:val="00AA72A6"/>
    <w:rsid w:val="00AA7FA9"/>
    <w:rsid w:val="00AB0AF2"/>
    <w:rsid w:val="00AB0BC3"/>
    <w:rsid w:val="00AB15D7"/>
    <w:rsid w:val="00AB185F"/>
    <w:rsid w:val="00AB36D9"/>
    <w:rsid w:val="00AB395C"/>
    <w:rsid w:val="00AB39A2"/>
    <w:rsid w:val="00AB3DF9"/>
    <w:rsid w:val="00AB42FE"/>
    <w:rsid w:val="00AB4C9E"/>
    <w:rsid w:val="00AB5C14"/>
    <w:rsid w:val="00AC04CE"/>
    <w:rsid w:val="00AC118D"/>
    <w:rsid w:val="00AC13EA"/>
    <w:rsid w:val="00AC1966"/>
    <w:rsid w:val="00AC263B"/>
    <w:rsid w:val="00AC29D6"/>
    <w:rsid w:val="00AC386D"/>
    <w:rsid w:val="00AC4042"/>
    <w:rsid w:val="00AC48CB"/>
    <w:rsid w:val="00AC49EC"/>
    <w:rsid w:val="00AC4CD8"/>
    <w:rsid w:val="00AC58DE"/>
    <w:rsid w:val="00AC58F4"/>
    <w:rsid w:val="00AC6844"/>
    <w:rsid w:val="00AC6A51"/>
    <w:rsid w:val="00AC7149"/>
    <w:rsid w:val="00AC7B68"/>
    <w:rsid w:val="00AD1B4D"/>
    <w:rsid w:val="00AD1BB6"/>
    <w:rsid w:val="00AD2145"/>
    <w:rsid w:val="00AD2D21"/>
    <w:rsid w:val="00AD2EF5"/>
    <w:rsid w:val="00AD4B12"/>
    <w:rsid w:val="00AD54BD"/>
    <w:rsid w:val="00AD5AAA"/>
    <w:rsid w:val="00AD655E"/>
    <w:rsid w:val="00AD6DC9"/>
    <w:rsid w:val="00AD7ABB"/>
    <w:rsid w:val="00AE0131"/>
    <w:rsid w:val="00AE0923"/>
    <w:rsid w:val="00AE14DC"/>
    <w:rsid w:val="00AE1A44"/>
    <w:rsid w:val="00AE2203"/>
    <w:rsid w:val="00AE2500"/>
    <w:rsid w:val="00AE2755"/>
    <w:rsid w:val="00AE3A56"/>
    <w:rsid w:val="00AE3B69"/>
    <w:rsid w:val="00AE433A"/>
    <w:rsid w:val="00AE4492"/>
    <w:rsid w:val="00AE4C43"/>
    <w:rsid w:val="00AE4CE1"/>
    <w:rsid w:val="00AE65CF"/>
    <w:rsid w:val="00AE67D1"/>
    <w:rsid w:val="00AE6F74"/>
    <w:rsid w:val="00AE6FDF"/>
    <w:rsid w:val="00AE77AE"/>
    <w:rsid w:val="00AF115D"/>
    <w:rsid w:val="00AF1F46"/>
    <w:rsid w:val="00AF3822"/>
    <w:rsid w:val="00AF4802"/>
    <w:rsid w:val="00AF58F6"/>
    <w:rsid w:val="00AF5A39"/>
    <w:rsid w:val="00AF6757"/>
    <w:rsid w:val="00AF67B5"/>
    <w:rsid w:val="00AF6A3E"/>
    <w:rsid w:val="00AF7165"/>
    <w:rsid w:val="00AF79D2"/>
    <w:rsid w:val="00B00C3E"/>
    <w:rsid w:val="00B013A4"/>
    <w:rsid w:val="00B01ADD"/>
    <w:rsid w:val="00B028ED"/>
    <w:rsid w:val="00B02D3D"/>
    <w:rsid w:val="00B05849"/>
    <w:rsid w:val="00B05CD8"/>
    <w:rsid w:val="00B10532"/>
    <w:rsid w:val="00B115A6"/>
    <w:rsid w:val="00B14ED8"/>
    <w:rsid w:val="00B15265"/>
    <w:rsid w:val="00B21E83"/>
    <w:rsid w:val="00B22F24"/>
    <w:rsid w:val="00B22F6A"/>
    <w:rsid w:val="00B234E0"/>
    <w:rsid w:val="00B2414F"/>
    <w:rsid w:val="00B2474F"/>
    <w:rsid w:val="00B25238"/>
    <w:rsid w:val="00B2536D"/>
    <w:rsid w:val="00B26014"/>
    <w:rsid w:val="00B268F2"/>
    <w:rsid w:val="00B27EB2"/>
    <w:rsid w:val="00B301FD"/>
    <w:rsid w:val="00B3052E"/>
    <w:rsid w:val="00B30B33"/>
    <w:rsid w:val="00B30CA0"/>
    <w:rsid w:val="00B30F5A"/>
    <w:rsid w:val="00B320F8"/>
    <w:rsid w:val="00B334A4"/>
    <w:rsid w:val="00B339B9"/>
    <w:rsid w:val="00B339FC"/>
    <w:rsid w:val="00B34497"/>
    <w:rsid w:val="00B3453A"/>
    <w:rsid w:val="00B34A3D"/>
    <w:rsid w:val="00B34B6E"/>
    <w:rsid w:val="00B35032"/>
    <w:rsid w:val="00B377EE"/>
    <w:rsid w:val="00B37D6D"/>
    <w:rsid w:val="00B40A83"/>
    <w:rsid w:val="00B41700"/>
    <w:rsid w:val="00B41B35"/>
    <w:rsid w:val="00B41CDD"/>
    <w:rsid w:val="00B41EF9"/>
    <w:rsid w:val="00B42645"/>
    <w:rsid w:val="00B43214"/>
    <w:rsid w:val="00B435DF"/>
    <w:rsid w:val="00B43732"/>
    <w:rsid w:val="00B43894"/>
    <w:rsid w:val="00B44405"/>
    <w:rsid w:val="00B46666"/>
    <w:rsid w:val="00B46851"/>
    <w:rsid w:val="00B46F0C"/>
    <w:rsid w:val="00B50E43"/>
    <w:rsid w:val="00B51C83"/>
    <w:rsid w:val="00B52416"/>
    <w:rsid w:val="00B52C80"/>
    <w:rsid w:val="00B53FF5"/>
    <w:rsid w:val="00B55058"/>
    <w:rsid w:val="00B55DDD"/>
    <w:rsid w:val="00B600D1"/>
    <w:rsid w:val="00B6281A"/>
    <w:rsid w:val="00B62CA7"/>
    <w:rsid w:val="00B63213"/>
    <w:rsid w:val="00B6528D"/>
    <w:rsid w:val="00B668AE"/>
    <w:rsid w:val="00B671A1"/>
    <w:rsid w:val="00B67D6A"/>
    <w:rsid w:val="00B70098"/>
    <w:rsid w:val="00B7160C"/>
    <w:rsid w:val="00B71C8D"/>
    <w:rsid w:val="00B72822"/>
    <w:rsid w:val="00B73442"/>
    <w:rsid w:val="00B73A19"/>
    <w:rsid w:val="00B74488"/>
    <w:rsid w:val="00B74B7F"/>
    <w:rsid w:val="00B75068"/>
    <w:rsid w:val="00B754E1"/>
    <w:rsid w:val="00B76028"/>
    <w:rsid w:val="00B77698"/>
    <w:rsid w:val="00B77AD4"/>
    <w:rsid w:val="00B77B14"/>
    <w:rsid w:val="00B80A68"/>
    <w:rsid w:val="00B810C2"/>
    <w:rsid w:val="00B81734"/>
    <w:rsid w:val="00B81E4F"/>
    <w:rsid w:val="00B8276B"/>
    <w:rsid w:val="00B82812"/>
    <w:rsid w:val="00B83554"/>
    <w:rsid w:val="00B83EF9"/>
    <w:rsid w:val="00B84067"/>
    <w:rsid w:val="00B846BA"/>
    <w:rsid w:val="00B84AEB"/>
    <w:rsid w:val="00B85398"/>
    <w:rsid w:val="00B85898"/>
    <w:rsid w:val="00B86667"/>
    <w:rsid w:val="00B8766E"/>
    <w:rsid w:val="00B87CB7"/>
    <w:rsid w:val="00B91824"/>
    <w:rsid w:val="00B91BBA"/>
    <w:rsid w:val="00B91C90"/>
    <w:rsid w:val="00B91D7D"/>
    <w:rsid w:val="00B92370"/>
    <w:rsid w:val="00B92883"/>
    <w:rsid w:val="00B9440C"/>
    <w:rsid w:val="00B9478D"/>
    <w:rsid w:val="00B95B74"/>
    <w:rsid w:val="00B96042"/>
    <w:rsid w:val="00B96A8D"/>
    <w:rsid w:val="00BA08B3"/>
    <w:rsid w:val="00BA094F"/>
    <w:rsid w:val="00BA0BBA"/>
    <w:rsid w:val="00BA411A"/>
    <w:rsid w:val="00BA4689"/>
    <w:rsid w:val="00BA4956"/>
    <w:rsid w:val="00BA54CE"/>
    <w:rsid w:val="00BA59B0"/>
    <w:rsid w:val="00BA5FC9"/>
    <w:rsid w:val="00BA629F"/>
    <w:rsid w:val="00BA6992"/>
    <w:rsid w:val="00BA6C1C"/>
    <w:rsid w:val="00BA78A3"/>
    <w:rsid w:val="00BB12C9"/>
    <w:rsid w:val="00BB278A"/>
    <w:rsid w:val="00BB2C98"/>
    <w:rsid w:val="00BB3842"/>
    <w:rsid w:val="00BB3B4F"/>
    <w:rsid w:val="00BB3BBC"/>
    <w:rsid w:val="00BB3CCC"/>
    <w:rsid w:val="00BB6B0A"/>
    <w:rsid w:val="00BB6BFF"/>
    <w:rsid w:val="00BC0D81"/>
    <w:rsid w:val="00BC397A"/>
    <w:rsid w:val="00BC4CAE"/>
    <w:rsid w:val="00BC6073"/>
    <w:rsid w:val="00BC6124"/>
    <w:rsid w:val="00BC631F"/>
    <w:rsid w:val="00BC6A3E"/>
    <w:rsid w:val="00BC6DC4"/>
    <w:rsid w:val="00BC7AC7"/>
    <w:rsid w:val="00BD1A4B"/>
    <w:rsid w:val="00BD1B8A"/>
    <w:rsid w:val="00BD1CB9"/>
    <w:rsid w:val="00BD1DBE"/>
    <w:rsid w:val="00BD2B7A"/>
    <w:rsid w:val="00BD366D"/>
    <w:rsid w:val="00BD3F59"/>
    <w:rsid w:val="00BD463B"/>
    <w:rsid w:val="00BD50A0"/>
    <w:rsid w:val="00BD5231"/>
    <w:rsid w:val="00BD52A6"/>
    <w:rsid w:val="00BD713A"/>
    <w:rsid w:val="00BD731A"/>
    <w:rsid w:val="00BD7841"/>
    <w:rsid w:val="00BD7D95"/>
    <w:rsid w:val="00BE03FF"/>
    <w:rsid w:val="00BE0A01"/>
    <w:rsid w:val="00BE1AAB"/>
    <w:rsid w:val="00BE2028"/>
    <w:rsid w:val="00BE322F"/>
    <w:rsid w:val="00BE35BE"/>
    <w:rsid w:val="00BE399A"/>
    <w:rsid w:val="00BE53BE"/>
    <w:rsid w:val="00BE53EF"/>
    <w:rsid w:val="00BE639A"/>
    <w:rsid w:val="00BF079A"/>
    <w:rsid w:val="00BF0A79"/>
    <w:rsid w:val="00BF1186"/>
    <w:rsid w:val="00BF22B3"/>
    <w:rsid w:val="00BF2CC0"/>
    <w:rsid w:val="00BF2F50"/>
    <w:rsid w:val="00BF5926"/>
    <w:rsid w:val="00BF7452"/>
    <w:rsid w:val="00BF7FB1"/>
    <w:rsid w:val="00C0058E"/>
    <w:rsid w:val="00C02301"/>
    <w:rsid w:val="00C03322"/>
    <w:rsid w:val="00C0345F"/>
    <w:rsid w:val="00C0380A"/>
    <w:rsid w:val="00C041DB"/>
    <w:rsid w:val="00C041EC"/>
    <w:rsid w:val="00C04434"/>
    <w:rsid w:val="00C04947"/>
    <w:rsid w:val="00C0574D"/>
    <w:rsid w:val="00C05AB8"/>
    <w:rsid w:val="00C065EE"/>
    <w:rsid w:val="00C067A7"/>
    <w:rsid w:val="00C0730D"/>
    <w:rsid w:val="00C10CDD"/>
    <w:rsid w:val="00C10D4D"/>
    <w:rsid w:val="00C1138C"/>
    <w:rsid w:val="00C122DF"/>
    <w:rsid w:val="00C141D4"/>
    <w:rsid w:val="00C15B8D"/>
    <w:rsid w:val="00C16129"/>
    <w:rsid w:val="00C17734"/>
    <w:rsid w:val="00C17B10"/>
    <w:rsid w:val="00C21792"/>
    <w:rsid w:val="00C21C36"/>
    <w:rsid w:val="00C2255E"/>
    <w:rsid w:val="00C22F78"/>
    <w:rsid w:val="00C23A65"/>
    <w:rsid w:val="00C24174"/>
    <w:rsid w:val="00C243D1"/>
    <w:rsid w:val="00C2469D"/>
    <w:rsid w:val="00C24F1E"/>
    <w:rsid w:val="00C250C1"/>
    <w:rsid w:val="00C252DB"/>
    <w:rsid w:val="00C25EE9"/>
    <w:rsid w:val="00C26232"/>
    <w:rsid w:val="00C26301"/>
    <w:rsid w:val="00C26C11"/>
    <w:rsid w:val="00C27442"/>
    <w:rsid w:val="00C276A9"/>
    <w:rsid w:val="00C300C5"/>
    <w:rsid w:val="00C30573"/>
    <w:rsid w:val="00C30700"/>
    <w:rsid w:val="00C30A06"/>
    <w:rsid w:val="00C30C5B"/>
    <w:rsid w:val="00C32064"/>
    <w:rsid w:val="00C33039"/>
    <w:rsid w:val="00C332B1"/>
    <w:rsid w:val="00C34409"/>
    <w:rsid w:val="00C345CC"/>
    <w:rsid w:val="00C3580E"/>
    <w:rsid w:val="00C3601B"/>
    <w:rsid w:val="00C40862"/>
    <w:rsid w:val="00C40D37"/>
    <w:rsid w:val="00C40E6B"/>
    <w:rsid w:val="00C41B00"/>
    <w:rsid w:val="00C42645"/>
    <w:rsid w:val="00C428A4"/>
    <w:rsid w:val="00C42E31"/>
    <w:rsid w:val="00C452B0"/>
    <w:rsid w:val="00C455D4"/>
    <w:rsid w:val="00C46B5E"/>
    <w:rsid w:val="00C46EC9"/>
    <w:rsid w:val="00C512BF"/>
    <w:rsid w:val="00C51770"/>
    <w:rsid w:val="00C52343"/>
    <w:rsid w:val="00C5282F"/>
    <w:rsid w:val="00C52F84"/>
    <w:rsid w:val="00C53355"/>
    <w:rsid w:val="00C54B8F"/>
    <w:rsid w:val="00C5513C"/>
    <w:rsid w:val="00C55F80"/>
    <w:rsid w:val="00C56D64"/>
    <w:rsid w:val="00C574E4"/>
    <w:rsid w:val="00C57D9C"/>
    <w:rsid w:val="00C60699"/>
    <w:rsid w:val="00C61324"/>
    <w:rsid w:val="00C61797"/>
    <w:rsid w:val="00C61E1A"/>
    <w:rsid w:val="00C6270E"/>
    <w:rsid w:val="00C635AD"/>
    <w:rsid w:val="00C63E65"/>
    <w:rsid w:val="00C64789"/>
    <w:rsid w:val="00C6526F"/>
    <w:rsid w:val="00C65731"/>
    <w:rsid w:val="00C66659"/>
    <w:rsid w:val="00C67628"/>
    <w:rsid w:val="00C71E4F"/>
    <w:rsid w:val="00C760D9"/>
    <w:rsid w:val="00C762DC"/>
    <w:rsid w:val="00C8001C"/>
    <w:rsid w:val="00C803DC"/>
    <w:rsid w:val="00C8050E"/>
    <w:rsid w:val="00C83D81"/>
    <w:rsid w:val="00C8410D"/>
    <w:rsid w:val="00C84799"/>
    <w:rsid w:val="00C84AE2"/>
    <w:rsid w:val="00C86BAF"/>
    <w:rsid w:val="00C8771E"/>
    <w:rsid w:val="00C87AB6"/>
    <w:rsid w:val="00C90317"/>
    <w:rsid w:val="00C90485"/>
    <w:rsid w:val="00C90519"/>
    <w:rsid w:val="00C90CF3"/>
    <w:rsid w:val="00C91D01"/>
    <w:rsid w:val="00C93EF4"/>
    <w:rsid w:val="00C94327"/>
    <w:rsid w:val="00C950DF"/>
    <w:rsid w:val="00C964A8"/>
    <w:rsid w:val="00CA06A5"/>
    <w:rsid w:val="00CA0A43"/>
    <w:rsid w:val="00CA11B8"/>
    <w:rsid w:val="00CA1C25"/>
    <w:rsid w:val="00CA2DA5"/>
    <w:rsid w:val="00CA31B8"/>
    <w:rsid w:val="00CA32FA"/>
    <w:rsid w:val="00CA3928"/>
    <w:rsid w:val="00CA4FED"/>
    <w:rsid w:val="00CA58D7"/>
    <w:rsid w:val="00CA6C09"/>
    <w:rsid w:val="00CA7550"/>
    <w:rsid w:val="00CA784B"/>
    <w:rsid w:val="00CA7A33"/>
    <w:rsid w:val="00CA7CA2"/>
    <w:rsid w:val="00CB20BC"/>
    <w:rsid w:val="00CB32F4"/>
    <w:rsid w:val="00CB34A5"/>
    <w:rsid w:val="00CB3D5F"/>
    <w:rsid w:val="00CB4DA0"/>
    <w:rsid w:val="00CB50A4"/>
    <w:rsid w:val="00CB5962"/>
    <w:rsid w:val="00CC1180"/>
    <w:rsid w:val="00CC135C"/>
    <w:rsid w:val="00CC24F0"/>
    <w:rsid w:val="00CC2F29"/>
    <w:rsid w:val="00CC32A8"/>
    <w:rsid w:val="00CC389A"/>
    <w:rsid w:val="00CC3E63"/>
    <w:rsid w:val="00CC43ED"/>
    <w:rsid w:val="00CC58AD"/>
    <w:rsid w:val="00CC6B33"/>
    <w:rsid w:val="00CC6ECC"/>
    <w:rsid w:val="00CC700D"/>
    <w:rsid w:val="00CC7CA1"/>
    <w:rsid w:val="00CD0682"/>
    <w:rsid w:val="00CD0E0A"/>
    <w:rsid w:val="00CD1F58"/>
    <w:rsid w:val="00CD2CFD"/>
    <w:rsid w:val="00CD2D45"/>
    <w:rsid w:val="00CD2DA3"/>
    <w:rsid w:val="00CD3B4F"/>
    <w:rsid w:val="00CD3E1E"/>
    <w:rsid w:val="00CD5548"/>
    <w:rsid w:val="00CD56E0"/>
    <w:rsid w:val="00CD5A46"/>
    <w:rsid w:val="00CD6502"/>
    <w:rsid w:val="00CD67AC"/>
    <w:rsid w:val="00CD6846"/>
    <w:rsid w:val="00CD6CFC"/>
    <w:rsid w:val="00CD7F88"/>
    <w:rsid w:val="00CE340D"/>
    <w:rsid w:val="00CE3646"/>
    <w:rsid w:val="00CE4AFE"/>
    <w:rsid w:val="00CE4BD2"/>
    <w:rsid w:val="00CE514E"/>
    <w:rsid w:val="00CE59CD"/>
    <w:rsid w:val="00CE5CAC"/>
    <w:rsid w:val="00CE708D"/>
    <w:rsid w:val="00CE7C02"/>
    <w:rsid w:val="00CF0AA7"/>
    <w:rsid w:val="00CF151D"/>
    <w:rsid w:val="00CF1C00"/>
    <w:rsid w:val="00CF3DAA"/>
    <w:rsid w:val="00CF3F29"/>
    <w:rsid w:val="00CF4428"/>
    <w:rsid w:val="00CF761E"/>
    <w:rsid w:val="00D00F11"/>
    <w:rsid w:val="00D01104"/>
    <w:rsid w:val="00D01BEA"/>
    <w:rsid w:val="00D01F3F"/>
    <w:rsid w:val="00D038E7"/>
    <w:rsid w:val="00D043B3"/>
    <w:rsid w:val="00D043CF"/>
    <w:rsid w:val="00D04A7D"/>
    <w:rsid w:val="00D051AC"/>
    <w:rsid w:val="00D059AA"/>
    <w:rsid w:val="00D05A8F"/>
    <w:rsid w:val="00D060ED"/>
    <w:rsid w:val="00D06665"/>
    <w:rsid w:val="00D0739A"/>
    <w:rsid w:val="00D1030A"/>
    <w:rsid w:val="00D10405"/>
    <w:rsid w:val="00D10479"/>
    <w:rsid w:val="00D10574"/>
    <w:rsid w:val="00D11D8A"/>
    <w:rsid w:val="00D120F3"/>
    <w:rsid w:val="00D14895"/>
    <w:rsid w:val="00D15932"/>
    <w:rsid w:val="00D15F6E"/>
    <w:rsid w:val="00D16E59"/>
    <w:rsid w:val="00D17616"/>
    <w:rsid w:val="00D20BAC"/>
    <w:rsid w:val="00D21E7F"/>
    <w:rsid w:val="00D222C6"/>
    <w:rsid w:val="00D22593"/>
    <w:rsid w:val="00D246B0"/>
    <w:rsid w:val="00D252BB"/>
    <w:rsid w:val="00D25385"/>
    <w:rsid w:val="00D2555F"/>
    <w:rsid w:val="00D25EE8"/>
    <w:rsid w:val="00D26AFA"/>
    <w:rsid w:val="00D30F6C"/>
    <w:rsid w:val="00D31112"/>
    <w:rsid w:val="00D321C3"/>
    <w:rsid w:val="00D336CE"/>
    <w:rsid w:val="00D33E62"/>
    <w:rsid w:val="00D342B6"/>
    <w:rsid w:val="00D35097"/>
    <w:rsid w:val="00D35216"/>
    <w:rsid w:val="00D35ECC"/>
    <w:rsid w:val="00D363C9"/>
    <w:rsid w:val="00D36497"/>
    <w:rsid w:val="00D37BC1"/>
    <w:rsid w:val="00D41F54"/>
    <w:rsid w:val="00D42489"/>
    <w:rsid w:val="00D42706"/>
    <w:rsid w:val="00D4300A"/>
    <w:rsid w:val="00D43C94"/>
    <w:rsid w:val="00D44D47"/>
    <w:rsid w:val="00D458B2"/>
    <w:rsid w:val="00D4611F"/>
    <w:rsid w:val="00D4646A"/>
    <w:rsid w:val="00D46EB4"/>
    <w:rsid w:val="00D471A3"/>
    <w:rsid w:val="00D475F2"/>
    <w:rsid w:val="00D479CC"/>
    <w:rsid w:val="00D47CFF"/>
    <w:rsid w:val="00D50605"/>
    <w:rsid w:val="00D50A49"/>
    <w:rsid w:val="00D5228F"/>
    <w:rsid w:val="00D5231E"/>
    <w:rsid w:val="00D526DC"/>
    <w:rsid w:val="00D536E4"/>
    <w:rsid w:val="00D53C47"/>
    <w:rsid w:val="00D53C51"/>
    <w:rsid w:val="00D54007"/>
    <w:rsid w:val="00D54242"/>
    <w:rsid w:val="00D54614"/>
    <w:rsid w:val="00D54F28"/>
    <w:rsid w:val="00D55017"/>
    <w:rsid w:val="00D559AA"/>
    <w:rsid w:val="00D566E7"/>
    <w:rsid w:val="00D5799E"/>
    <w:rsid w:val="00D607FE"/>
    <w:rsid w:val="00D608DB"/>
    <w:rsid w:val="00D60CF8"/>
    <w:rsid w:val="00D61109"/>
    <w:rsid w:val="00D616DB"/>
    <w:rsid w:val="00D633EC"/>
    <w:rsid w:val="00D63B63"/>
    <w:rsid w:val="00D649E7"/>
    <w:rsid w:val="00D64DDC"/>
    <w:rsid w:val="00D65C99"/>
    <w:rsid w:val="00D65F81"/>
    <w:rsid w:val="00D669A0"/>
    <w:rsid w:val="00D67587"/>
    <w:rsid w:val="00D6759C"/>
    <w:rsid w:val="00D67E2F"/>
    <w:rsid w:val="00D67F36"/>
    <w:rsid w:val="00D67FF4"/>
    <w:rsid w:val="00D7016E"/>
    <w:rsid w:val="00D705C9"/>
    <w:rsid w:val="00D70ABE"/>
    <w:rsid w:val="00D7127C"/>
    <w:rsid w:val="00D71F4D"/>
    <w:rsid w:val="00D7236F"/>
    <w:rsid w:val="00D72EBD"/>
    <w:rsid w:val="00D736C4"/>
    <w:rsid w:val="00D74EE4"/>
    <w:rsid w:val="00D7539C"/>
    <w:rsid w:val="00D75DFA"/>
    <w:rsid w:val="00D77739"/>
    <w:rsid w:val="00D77C2B"/>
    <w:rsid w:val="00D80914"/>
    <w:rsid w:val="00D81234"/>
    <w:rsid w:val="00D8178C"/>
    <w:rsid w:val="00D823D1"/>
    <w:rsid w:val="00D82FCA"/>
    <w:rsid w:val="00D830CC"/>
    <w:rsid w:val="00D85E23"/>
    <w:rsid w:val="00D86493"/>
    <w:rsid w:val="00D870C0"/>
    <w:rsid w:val="00D9026F"/>
    <w:rsid w:val="00D90D64"/>
    <w:rsid w:val="00D90EF0"/>
    <w:rsid w:val="00D915CE"/>
    <w:rsid w:val="00D9175F"/>
    <w:rsid w:val="00D92CF0"/>
    <w:rsid w:val="00D93ED7"/>
    <w:rsid w:val="00D940CB"/>
    <w:rsid w:val="00D94632"/>
    <w:rsid w:val="00D9466A"/>
    <w:rsid w:val="00D94995"/>
    <w:rsid w:val="00D94FF7"/>
    <w:rsid w:val="00D9564B"/>
    <w:rsid w:val="00D95CBE"/>
    <w:rsid w:val="00D96045"/>
    <w:rsid w:val="00D97051"/>
    <w:rsid w:val="00D976CF"/>
    <w:rsid w:val="00DA094A"/>
    <w:rsid w:val="00DA0E79"/>
    <w:rsid w:val="00DA19BF"/>
    <w:rsid w:val="00DA21B9"/>
    <w:rsid w:val="00DA295A"/>
    <w:rsid w:val="00DA37CB"/>
    <w:rsid w:val="00DA3A69"/>
    <w:rsid w:val="00DA3D78"/>
    <w:rsid w:val="00DA49CD"/>
    <w:rsid w:val="00DA53EC"/>
    <w:rsid w:val="00DA5CEE"/>
    <w:rsid w:val="00DA5DE0"/>
    <w:rsid w:val="00DA6729"/>
    <w:rsid w:val="00DA7B08"/>
    <w:rsid w:val="00DA7BA1"/>
    <w:rsid w:val="00DB0D54"/>
    <w:rsid w:val="00DB10E2"/>
    <w:rsid w:val="00DB15B1"/>
    <w:rsid w:val="00DB1C2F"/>
    <w:rsid w:val="00DB43DE"/>
    <w:rsid w:val="00DB441D"/>
    <w:rsid w:val="00DB4504"/>
    <w:rsid w:val="00DB45B4"/>
    <w:rsid w:val="00DB5588"/>
    <w:rsid w:val="00DB6235"/>
    <w:rsid w:val="00DB6699"/>
    <w:rsid w:val="00DB6723"/>
    <w:rsid w:val="00DB72E2"/>
    <w:rsid w:val="00DB7580"/>
    <w:rsid w:val="00DC0982"/>
    <w:rsid w:val="00DC0D45"/>
    <w:rsid w:val="00DC1320"/>
    <w:rsid w:val="00DC2572"/>
    <w:rsid w:val="00DC3194"/>
    <w:rsid w:val="00DC3E85"/>
    <w:rsid w:val="00DC59A6"/>
    <w:rsid w:val="00DC5C20"/>
    <w:rsid w:val="00DD12E9"/>
    <w:rsid w:val="00DD1F55"/>
    <w:rsid w:val="00DD2AFF"/>
    <w:rsid w:val="00DD4E94"/>
    <w:rsid w:val="00DD508E"/>
    <w:rsid w:val="00DD59CE"/>
    <w:rsid w:val="00DD69AC"/>
    <w:rsid w:val="00DE0C93"/>
    <w:rsid w:val="00DE10BC"/>
    <w:rsid w:val="00DE3AC3"/>
    <w:rsid w:val="00DE48AA"/>
    <w:rsid w:val="00DE4A9B"/>
    <w:rsid w:val="00DE4F96"/>
    <w:rsid w:val="00DE5F70"/>
    <w:rsid w:val="00DE66EC"/>
    <w:rsid w:val="00DE69AF"/>
    <w:rsid w:val="00DE6BED"/>
    <w:rsid w:val="00DE7BFF"/>
    <w:rsid w:val="00DE7C17"/>
    <w:rsid w:val="00DF02DD"/>
    <w:rsid w:val="00DF0624"/>
    <w:rsid w:val="00DF09B9"/>
    <w:rsid w:val="00DF43EE"/>
    <w:rsid w:val="00DF4CB2"/>
    <w:rsid w:val="00DF513E"/>
    <w:rsid w:val="00DF52CE"/>
    <w:rsid w:val="00DF7535"/>
    <w:rsid w:val="00E00D54"/>
    <w:rsid w:val="00E01729"/>
    <w:rsid w:val="00E029D6"/>
    <w:rsid w:val="00E02BFD"/>
    <w:rsid w:val="00E02E81"/>
    <w:rsid w:val="00E03126"/>
    <w:rsid w:val="00E044A9"/>
    <w:rsid w:val="00E047A0"/>
    <w:rsid w:val="00E049F7"/>
    <w:rsid w:val="00E0693D"/>
    <w:rsid w:val="00E077A7"/>
    <w:rsid w:val="00E11B5F"/>
    <w:rsid w:val="00E13082"/>
    <w:rsid w:val="00E1495D"/>
    <w:rsid w:val="00E14E96"/>
    <w:rsid w:val="00E14F26"/>
    <w:rsid w:val="00E171B9"/>
    <w:rsid w:val="00E17606"/>
    <w:rsid w:val="00E17AFC"/>
    <w:rsid w:val="00E17F63"/>
    <w:rsid w:val="00E2104E"/>
    <w:rsid w:val="00E212FD"/>
    <w:rsid w:val="00E21508"/>
    <w:rsid w:val="00E22AD2"/>
    <w:rsid w:val="00E22F40"/>
    <w:rsid w:val="00E23569"/>
    <w:rsid w:val="00E23F51"/>
    <w:rsid w:val="00E24564"/>
    <w:rsid w:val="00E25063"/>
    <w:rsid w:val="00E25604"/>
    <w:rsid w:val="00E277D4"/>
    <w:rsid w:val="00E27D0D"/>
    <w:rsid w:val="00E30748"/>
    <w:rsid w:val="00E31854"/>
    <w:rsid w:val="00E321D0"/>
    <w:rsid w:val="00E32C51"/>
    <w:rsid w:val="00E32D51"/>
    <w:rsid w:val="00E33137"/>
    <w:rsid w:val="00E33999"/>
    <w:rsid w:val="00E339FF"/>
    <w:rsid w:val="00E33CC8"/>
    <w:rsid w:val="00E33DD2"/>
    <w:rsid w:val="00E3459C"/>
    <w:rsid w:val="00E35848"/>
    <w:rsid w:val="00E35B42"/>
    <w:rsid w:val="00E379BE"/>
    <w:rsid w:val="00E413A8"/>
    <w:rsid w:val="00E41EEA"/>
    <w:rsid w:val="00E4789C"/>
    <w:rsid w:val="00E50550"/>
    <w:rsid w:val="00E50EA7"/>
    <w:rsid w:val="00E51222"/>
    <w:rsid w:val="00E51506"/>
    <w:rsid w:val="00E51EF8"/>
    <w:rsid w:val="00E52833"/>
    <w:rsid w:val="00E53F95"/>
    <w:rsid w:val="00E54AF0"/>
    <w:rsid w:val="00E5682B"/>
    <w:rsid w:val="00E573C4"/>
    <w:rsid w:val="00E57EEE"/>
    <w:rsid w:val="00E609F1"/>
    <w:rsid w:val="00E613FE"/>
    <w:rsid w:val="00E6222F"/>
    <w:rsid w:val="00E62D1C"/>
    <w:rsid w:val="00E62FE9"/>
    <w:rsid w:val="00E63AF9"/>
    <w:rsid w:val="00E65198"/>
    <w:rsid w:val="00E6532B"/>
    <w:rsid w:val="00E65C8C"/>
    <w:rsid w:val="00E67D81"/>
    <w:rsid w:val="00E7028A"/>
    <w:rsid w:val="00E705B7"/>
    <w:rsid w:val="00E71FD7"/>
    <w:rsid w:val="00E723D9"/>
    <w:rsid w:val="00E726E0"/>
    <w:rsid w:val="00E72761"/>
    <w:rsid w:val="00E73E23"/>
    <w:rsid w:val="00E7542A"/>
    <w:rsid w:val="00E75C44"/>
    <w:rsid w:val="00E768E5"/>
    <w:rsid w:val="00E76E51"/>
    <w:rsid w:val="00E777D5"/>
    <w:rsid w:val="00E77AD1"/>
    <w:rsid w:val="00E80B35"/>
    <w:rsid w:val="00E812E1"/>
    <w:rsid w:val="00E826E0"/>
    <w:rsid w:val="00E82F72"/>
    <w:rsid w:val="00E84A95"/>
    <w:rsid w:val="00E853C9"/>
    <w:rsid w:val="00E854C5"/>
    <w:rsid w:val="00E85BA0"/>
    <w:rsid w:val="00E85FF4"/>
    <w:rsid w:val="00E86298"/>
    <w:rsid w:val="00E87F87"/>
    <w:rsid w:val="00E90FF3"/>
    <w:rsid w:val="00E92B23"/>
    <w:rsid w:val="00E92F37"/>
    <w:rsid w:val="00E96592"/>
    <w:rsid w:val="00E96ED6"/>
    <w:rsid w:val="00E9791E"/>
    <w:rsid w:val="00E9796F"/>
    <w:rsid w:val="00EA017F"/>
    <w:rsid w:val="00EA1F84"/>
    <w:rsid w:val="00EA2713"/>
    <w:rsid w:val="00EA2A18"/>
    <w:rsid w:val="00EA33A2"/>
    <w:rsid w:val="00EA542E"/>
    <w:rsid w:val="00EA5581"/>
    <w:rsid w:val="00EA5FB8"/>
    <w:rsid w:val="00EA6CA6"/>
    <w:rsid w:val="00EA7B1E"/>
    <w:rsid w:val="00EB0938"/>
    <w:rsid w:val="00EB11D6"/>
    <w:rsid w:val="00EB2029"/>
    <w:rsid w:val="00EB35BF"/>
    <w:rsid w:val="00EB425A"/>
    <w:rsid w:val="00EB4822"/>
    <w:rsid w:val="00EB5660"/>
    <w:rsid w:val="00EB56D6"/>
    <w:rsid w:val="00EB597E"/>
    <w:rsid w:val="00EB6A4C"/>
    <w:rsid w:val="00EB6CFF"/>
    <w:rsid w:val="00EB72A7"/>
    <w:rsid w:val="00EC06BA"/>
    <w:rsid w:val="00EC0CC3"/>
    <w:rsid w:val="00EC1B6B"/>
    <w:rsid w:val="00EC3A5A"/>
    <w:rsid w:val="00EC4567"/>
    <w:rsid w:val="00EC57B9"/>
    <w:rsid w:val="00EC6A44"/>
    <w:rsid w:val="00EC6EEF"/>
    <w:rsid w:val="00ED09D8"/>
    <w:rsid w:val="00ED12BF"/>
    <w:rsid w:val="00ED2A82"/>
    <w:rsid w:val="00ED2E52"/>
    <w:rsid w:val="00ED32DB"/>
    <w:rsid w:val="00ED39F8"/>
    <w:rsid w:val="00ED3D5C"/>
    <w:rsid w:val="00ED424A"/>
    <w:rsid w:val="00ED4253"/>
    <w:rsid w:val="00ED43A6"/>
    <w:rsid w:val="00EE091C"/>
    <w:rsid w:val="00EE1BC2"/>
    <w:rsid w:val="00EE21BD"/>
    <w:rsid w:val="00EE2E72"/>
    <w:rsid w:val="00EE3E59"/>
    <w:rsid w:val="00EE4B91"/>
    <w:rsid w:val="00EE5A0E"/>
    <w:rsid w:val="00EF0379"/>
    <w:rsid w:val="00EF08F6"/>
    <w:rsid w:val="00EF1686"/>
    <w:rsid w:val="00EF261A"/>
    <w:rsid w:val="00EF2C46"/>
    <w:rsid w:val="00EF3576"/>
    <w:rsid w:val="00EF40A3"/>
    <w:rsid w:val="00EF43F5"/>
    <w:rsid w:val="00EF6826"/>
    <w:rsid w:val="00EF6FBA"/>
    <w:rsid w:val="00EF712C"/>
    <w:rsid w:val="00EF7A3E"/>
    <w:rsid w:val="00F00D1D"/>
    <w:rsid w:val="00F021D9"/>
    <w:rsid w:val="00F03036"/>
    <w:rsid w:val="00F0315B"/>
    <w:rsid w:val="00F038F7"/>
    <w:rsid w:val="00F03D19"/>
    <w:rsid w:val="00F043D7"/>
    <w:rsid w:val="00F04DC7"/>
    <w:rsid w:val="00F0512C"/>
    <w:rsid w:val="00F063E6"/>
    <w:rsid w:val="00F068FD"/>
    <w:rsid w:val="00F07514"/>
    <w:rsid w:val="00F07539"/>
    <w:rsid w:val="00F07707"/>
    <w:rsid w:val="00F0774C"/>
    <w:rsid w:val="00F07757"/>
    <w:rsid w:val="00F120A8"/>
    <w:rsid w:val="00F13B69"/>
    <w:rsid w:val="00F14C6A"/>
    <w:rsid w:val="00F174CE"/>
    <w:rsid w:val="00F1793C"/>
    <w:rsid w:val="00F232E1"/>
    <w:rsid w:val="00F23D58"/>
    <w:rsid w:val="00F23F98"/>
    <w:rsid w:val="00F244DB"/>
    <w:rsid w:val="00F251F7"/>
    <w:rsid w:val="00F2573B"/>
    <w:rsid w:val="00F25961"/>
    <w:rsid w:val="00F27CA8"/>
    <w:rsid w:val="00F30379"/>
    <w:rsid w:val="00F31813"/>
    <w:rsid w:val="00F32162"/>
    <w:rsid w:val="00F321E7"/>
    <w:rsid w:val="00F32722"/>
    <w:rsid w:val="00F350CA"/>
    <w:rsid w:val="00F35849"/>
    <w:rsid w:val="00F35A50"/>
    <w:rsid w:val="00F36CA8"/>
    <w:rsid w:val="00F372EC"/>
    <w:rsid w:val="00F37F0D"/>
    <w:rsid w:val="00F41199"/>
    <w:rsid w:val="00F41E7A"/>
    <w:rsid w:val="00F43697"/>
    <w:rsid w:val="00F436AC"/>
    <w:rsid w:val="00F44059"/>
    <w:rsid w:val="00F44945"/>
    <w:rsid w:val="00F44F0E"/>
    <w:rsid w:val="00F45CC5"/>
    <w:rsid w:val="00F4643E"/>
    <w:rsid w:val="00F46B2E"/>
    <w:rsid w:val="00F47179"/>
    <w:rsid w:val="00F47CA9"/>
    <w:rsid w:val="00F501A3"/>
    <w:rsid w:val="00F50C6B"/>
    <w:rsid w:val="00F50F38"/>
    <w:rsid w:val="00F52091"/>
    <w:rsid w:val="00F53C95"/>
    <w:rsid w:val="00F53DF7"/>
    <w:rsid w:val="00F55E68"/>
    <w:rsid w:val="00F56CF5"/>
    <w:rsid w:val="00F57AD9"/>
    <w:rsid w:val="00F57B39"/>
    <w:rsid w:val="00F57B6E"/>
    <w:rsid w:val="00F6029F"/>
    <w:rsid w:val="00F60984"/>
    <w:rsid w:val="00F61032"/>
    <w:rsid w:val="00F6211B"/>
    <w:rsid w:val="00F62275"/>
    <w:rsid w:val="00F62DF3"/>
    <w:rsid w:val="00F63018"/>
    <w:rsid w:val="00F641C9"/>
    <w:rsid w:val="00F648F6"/>
    <w:rsid w:val="00F653AF"/>
    <w:rsid w:val="00F663A7"/>
    <w:rsid w:val="00F6743E"/>
    <w:rsid w:val="00F678E4"/>
    <w:rsid w:val="00F70108"/>
    <w:rsid w:val="00F71DD6"/>
    <w:rsid w:val="00F73CB5"/>
    <w:rsid w:val="00F75542"/>
    <w:rsid w:val="00F75782"/>
    <w:rsid w:val="00F76411"/>
    <w:rsid w:val="00F76A34"/>
    <w:rsid w:val="00F80559"/>
    <w:rsid w:val="00F807D3"/>
    <w:rsid w:val="00F81991"/>
    <w:rsid w:val="00F81F9A"/>
    <w:rsid w:val="00F82361"/>
    <w:rsid w:val="00F82889"/>
    <w:rsid w:val="00F82DAC"/>
    <w:rsid w:val="00F82F72"/>
    <w:rsid w:val="00F83512"/>
    <w:rsid w:val="00F83F76"/>
    <w:rsid w:val="00F84723"/>
    <w:rsid w:val="00F8500D"/>
    <w:rsid w:val="00F85192"/>
    <w:rsid w:val="00F868F4"/>
    <w:rsid w:val="00F86CC7"/>
    <w:rsid w:val="00F87553"/>
    <w:rsid w:val="00F92AC1"/>
    <w:rsid w:val="00F937B7"/>
    <w:rsid w:val="00F948F7"/>
    <w:rsid w:val="00F94A24"/>
    <w:rsid w:val="00F94A66"/>
    <w:rsid w:val="00F9594E"/>
    <w:rsid w:val="00F96140"/>
    <w:rsid w:val="00F96205"/>
    <w:rsid w:val="00F96A2C"/>
    <w:rsid w:val="00F97210"/>
    <w:rsid w:val="00FA0D1B"/>
    <w:rsid w:val="00FA16B8"/>
    <w:rsid w:val="00FA1B98"/>
    <w:rsid w:val="00FA1D78"/>
    <w:rsid w:val="00FA2747"/>
    <w:rsid w:val="00FA27AC"/>
    <w:rsid w:val="00FA2875"/>
    <w:rsid w:val="00FA411E"/>
    <w:rsid w:val="00FA4228"/>
    <w:rsid w:val="00FA42CB"/>
    <w:rsid w:val="00FA639D"/>
    <w:rsid w:val="00FA7116"/>
    <w:rsid w:val="00FA7DA5"/>
    <w:rsid w:val="00FB0CB7"/>
    <w:rsid w:val="00FB0D66"/>
    <w:rsid w:val="00FB0EE1"/>
    <w:rsid w:val="00FB1E34"/>
    <w:rsid w:val="00FB416C"/>
    <w:rsid w:val="00FB46AE"/>
    <w:rsid w:val="00FB5A8E"/>
    <w:rsid w:val="00FB6EE6"/>
    <w:rsid w:val="00FB71F4"/>
    <w:rsid w:val="00FB7680"/>
    <w:rsid w:val="00FC03C9"/>
    <w:rsid w:val="00FC1390"/>
    <w:rsid w:val="00FC1B70"/>
    <w:rsid w:val="00FC3E28"/>
    <w:rsid w:val="00FC3E51"/>
    <w:rsid w:val="00FC526B"/>
    <w:rsid w:val="00FC5AAA"/>
    <w:rsid w:val="00FC63A8"/>
    <w:rsid w:val="00FC63F8"/>
    <w:rsid w:val="00FC6504"/>
    <w:rsid w:val="00FC78BF"/>
    <w:rsid w:val="00FD00D2"/>
    <w:rsid w:val="00FD224C"/>
    <w:rsid w:val="00FD32D7"/>
    <w:rsid w:val="00FD34D8"/>
    <w:rsid w:val="00FD4853"/>
    <w:rsid w:val="00FD588A"/>
    <w:rsid w:val="00FD631C"/>
    <w:rsid w:val="00FD6B30"/>
    <w:rsid w:val="00FD72F7"/>
    <w:rsid w:val="00FD754A"/>
    <w:rsid w:val="00FD79EA"/>
    <w:rsid w:val="00FD7ABD"/>
    <w:rsid w:val="00FE115A"/>
    <w:rsid w:val="00FE136A"/>
    <w:rsid w:val="00FE1B9C"/>
    <w:rsid w:val="00FE240F"/>
    <w:rsid w:val="00FE3215"/>
    <w:rsid w:val="00FE42A4"/>
    <w:rsid w:val="00FE478C"/>
    <w:rsid w:val="00FE4B3D"/>
    <w:rsid w:val="00FE50B2"/>
    <w:rsid w:val="00FE5CCF"/>
    <w:rsid w:val="00FE61DA"/>
    <w:rsid w:val="00FE6582"/>
    <w:rsid w:val="00FE65BC"/>
    <w:rsid w:val="00FE6AD4"/>
    <w:rsid w:val="00FE7029"/>
    <w:rsid w:val="00FE7230"/>
    <w:rsid w:val="00FF0B13"/>
    <w:rsid w:val="00FF0CEB"/>
    <w:rsid w:val="00FF17DA"/>
    <w:rsid w:val="00FF1A65"/>
    <w:rsid w:val="00FF449B"/>
    <w:rsid w:val="00FF4896"/>
    <w:rsid w:val="00FF56F8"/>
    <w:rsid w:val="00FF6A05"/>
    <w:rsid w:val="00FF6BBC"/>
    <w:rsid w:val="01234426"/>
    <w:rsid w:val="01D95223"/>
    <w:rsid w:val="02A71AEC"/>
    <w:rsid w:val="02D053CD"/>
    <w:rsid w:val="03BD3559"/>
    <w:rsid w:val="03CC3A64"/>
    <w:rsid w:val="04E478AB"/>
    <w:rsid w:val="05FD31FE"/>
    <w:rsid w:val="064C4F63"/>
    <w:rsid w:val="069D44BA"/>
    <w:rsid w:val="075A2A7B"/>
    <w:rsid w:val="07FB5644"/>
    <w:rsid w:val="0822758F"/>
    <w:rsid w:val="08313B80"/>
    <w:rsid w:val="083D72E7"/>
    <w:rsid w:val="097F5F89"/>
    <w:rsid w:val="098A0C99"/>
    <w:rsid w:val="0A477811"/>
    <w:rsid w:val="0AAF03A3"/>
    <w:rsid w:val="0ABB67CE"/>
    <w:rsid w:val="0BA80258"/>
    <w:rsid w:val="0C3948A8"/>
    <w:rsid w:val="0CB83490"/>
    <w:rsid w:val="0D057A5C"/>
    <w:rsid w:val="0D427B70"/>
    <w:rsid w:val="0DF4150B"/>
    <w:rsid w:val="0E9D5567"/>
    <w:rsid w:val="0F5C5F40"/>
    <w:rsid w:val="0FB26250"/>
    <w:rsid w:val="10124978"/>
    <w:rsid w:val="10B06A92"/>
    <w:rsid w:val="11B20C9C"/>
    <w:rsid w:val="12416A8A"/>
    <w:rsid w:val="12F8325C"/>
    <w:rsid w:val="13036A3A"/>
    <w:rsid w:val="14B55E2A"/>
    <w:rsid w:val="151A0933"/>
    <w:rsid w:val="151E1392"/>
    <w:rsid w:val="16226CEC"/>
    <w:rsid w:val="1783171A"/>
    <w:rsid w:val="18F3458F"/>
    <w:rsid w:val="194A5B2D"/>
    <w:rsid w:val="19AE3215"/>
    <w:rsid w:val="1BC917BB"/>
    <w:rsid w:val="1D9E7C25"/>
    <w:rsid w:val="1DE166EC"/>
    <w:rsid w:val="1E780B21"/>
    <w:rsid w:val="1EA62A71"/>
    <w:rsid w:val="20EA51D1"/>
    <w:rsid w:val="210C3C73"/>
    <w:rsid w:val="220E2ECD"/>
    <w:rsid w:val="229B58CD"/>
    <w:rsid w:val="23454FED"/>
    <w:rsid w:val="238E1A06"/>
    <w:rsid w:val="23A21C95"/>
    <w:rsid w:val="23B7553F"/>
    <w:rsid w:val="25A42B28"/>
    <w:rsid w:val="267403B3"/>
    <w:rsid w:val="27F15D9C"/>
    <w:rsid w:val="28074863"/>
    <w:rsid w:val="28AE4A0B"/>
    <w:rsid w:val="29205AB8"/>
    <w:rsid w:val="2BF4376B"/>
    <w:rsid w:val="2C03670A"/>
    <w:rsid w:val="2CAE5761"/>
    <w:rsid w:val="2CED5DE2"/>
    <w:rsid w:val="2CFF5D99"/>
    <w:rsid w:val="2D2C6371"/>
    <w:rsid w:val="2E016B8B"/>
    <w:rsid w:val="2E292A27"/>
    <w:rsid w:val="3070755C"/>
    <w:rsid w:val="30C67B9E"/>
    <w:rsid w:val="31D05CA5"/>
    <w:rsid w:val="31FF209B"/>
    <w:rsid w:val="32CF408C"/>
    <w:rsid w:val="3390757C"/>
    <w:rsid w:val="33A14D9B"/>
    <w:rsid w:val="33F21B00"/>
    <w:rsid w:val="34170FAE"/>
    <w:rsid w:val="342E35DF"/>
    <w:rsid w:val="348426A5"/>
    <w:rsid w:val="35FF3780"/>
    <w:rsid w:val="37222096"/>
    <w:rsid w:val="3759692C"/>
    <w:rsid w:val="38086121"/>
    <w:rsid w:val="3A4F2DF7"/>
    <w:rsid w:val="3A6A78BF"/>
    <w:rsid w:val="3AAC69E7"/>
    <w:rsid w:val="3AD76819"/>
    <w:rsid w:val="3B55051D"/>
    <w:rsid w:val="3BE528E8"/>
    <w:rsid w:val="3C041E8C"/>
    <w:rsid w:val="3C4B6B70"/>
    <w:rsid w:val="3CB26D83"/>
    <w:rsid w:val="3D977566"/>
    <w:rsid w:val="3E4167E0"/>
    <w:rsid w:val="3E5D2F50"/>
    <w:rsid w:val="3E861031"/>
    <w:rsid w:val="3F50730D"/>
    <w:rsid w:val="3F732CAD"/>
    <w:rsid w:val="3FF82C7A"/>
    <w:rsid w:val="4030015B"/>
    <w:rsid w:val="40FD1749"/>
    <w:rsid w:val="415660D0"/>
    <w:rsid w:val="41FF02C1"/>
    <w:rsid w:val="429C4E56"/>
    <w:rsid w:val="437301A1"/>
    <w:rsid w:val="44102511"/>
    <w:rsid w:val="443D2336"/>
    <w:rsid w:val="444C5CD1"/>
    <w:rsid w:val="44B36F30"/>
    <w:rsid w:val="44CA3B5A"/>
    <w:rsid w:val="45292431"/>
    <w:rsid w:val="467455F3"/>
    <w:rsid w:val="46B34489"/>
    <w:rsid w:val="476969BE"/>
    <w:rsid w:val="47794455"/>
    <w:rsid w:val="478B3EE5"/>
    <w:rsid w:val="48935D8C"/>
    <w:rsid w:val="49E66767"/>
    <w:rsid w:val="4A1E02D0"/>
    <w:rsid w:val="4A2F1DAC"/>
    <w:rsid w:val="4B0C1485"/>
    <w:rsid w:val="4B2744F0"/>
    <w:rsid w:val="4BA97879"/>
    <w:rsid w:val="4C7A4EC9"/>
    <w:rsid w:val="4CC5508E"/>
    <w:rsid w:val="4DD827C4"/>
    <w:rsid w:val="4E081BA3"/>
    <w:rsid w:val="4E1223A7"/>
    <w:rsid w:val="4E1F58F6"/>
    <w:rsid w:val="4E2F02A1"/>
    <w:rsid w:val="500A299E"/>
    <w:rsid w:val="501101D8"/>
    <w:rsid w:val="508D24D4"/>
    <w:rsid w:val="50C1689E"/>
    <w:rsid w:val="50D911DD"/>
    <w:rsid w:val="50DE1AD8"/>
    <w:rsid w:val="50E53737"/>
    <w:rsid w:val="51432C46"/>
    <w:rsid w:val="52530232"/>
    <w:rsid w:val="5254321E"/>
    <w:rsid w:val="52624EAB"/>
    <w:rsid w:val="528C5CD4"/>
    <w:rsid w:val="53E8704E"/>
    <w:rsid w:val="54BE1FB9"/>
    <w:rsid w:val="54F002E3"/>
    <w:rsid w:val="55BA5175"/>
    <w:rsid w:val="5606720A"/>
    <w:rsid w:val="564334E7"/>
    <w:rsid w:val="567B46F5"/>
    <w:rsid w:val="568D7462"/>
    <w:rsid w:val="5718422D"/>
    <w:rsid w:val="577E7371"/>
    <w:rsid w:val="579F61A9"/>
    <w:rsid w:val="58127108"/>
    <w:rsid w:val="58206E3F"/>
    <w:rsid w:val="588F08FA"/>
    <w:rsid w:val="592A2799"/>
    <w:rsid w:val="59936F36"/>
    <w:rsid w:val="5AB413F5"/>
    <w:rsid w:val="5B3D21DD"/>
    <w:rsid w:val="5C0E3A34"/>
    <w:rsid w:val="5D4D4E63"/>
    <w:rsid w:val="5DD611D9"/>
    <w:rsid w:val="5E484261"/>
    <w:rsid w:val="5EA67242"/>
    <w:rsid w:val="5F3F4D92"/>
    <w:rsid w:val="60AE1A84"/>
    <w:rsid w:val="61C845D6"/>
    <w:rsid w:val="61DA1C9B"/>
    <w:rsid w:val="61EA20BC"/>
    <w:rsid w:val="62ED1197"/>
    <w:rsid w:val="635F1F03"/>
    <w:rsid w:val="636A56B3"/>
    <w:rsid w:val="63A32486"/>
    <w:rsid w:val="63D36139"/>
    <w:rsid w:val="64505B48"/>
    <w:rsid w:val="653E60A6"/>
    <w:rsid w:val="67E52CAD"/>
    <w:rsid w:val="67E96292"/>
    <w:rsid w:val="685873C5"/>
    <w:rsid w:val="68A41691"/>
    <w:rsid w:val="68D35BF6"/>
    <w:rsid w:val="68DA4AC9"/>
    <w:rsid w:val="693D2D8D"/>
    <w:rsid w:val="6A8A0AB8"/>
    <w:rsid w:val="6AC552B3"/>
    <w:rsid w:val="6AFC2413"/>
    <w:rsid w:val="6C3A7A22"/>
    <w:rsid w:val="6DF420AA"/>
    <w:rsid w:val="6E8E12EF"/>
    <w:rsid w:val="6F1E24F8"/>
    <w:rsid w:val="6F255736"/>
    <w:rsid w:val="6F775AB8"/>
    <w:rsid w:val="70C0050B"/>
    <w:rsid w:val="70DA7783"/>
    <w:rsid w:val="71346F76"/>
    <w:rsid w:val="722E1B2B"/>
    <w:rsid w:val="72674F59"/>
    <w:rsid w:val="731A01C7"/>
    <w:rsid w:val="73382DAE"/>
    <w:rsid w:val="746E74A6"/>
    <w:rsid w:val="74AC783C"/>
    <w:rsid w:val="7681674A"/>
    <w:rsid w:val="76BE03F9"/>
    <w:rsid w:val="774737A1"/>
    <w:rsid w:val="787228C6"/>
    <w:rsid w:val="78A43670"/>
    <w:rsid w:val="78C328A3"/>
    <w:rsid w:val="7A6042E4"/>
    <w:rsid w:val="7AB913E9"/>
    <w:rsid w:val="7B11404E"/>
    <w:rsid w:val="7DF74479"/>
    <w:rsid w:val="7EA90D0F"/>
    <w:rsid w:val="7EC93B4D"/>
    <w:rsid w:val="7FB0205B"/>
    <w:rsid w:val="7FB8478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35"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99"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qFormat="1" w:unhideWhenUsed="0" w:uiPriority="99" w:semiHidden="0" w:name="Body Text 2"/>
    <w:lsdException w:qFormat="1" w:unhideWhenUsed="0" w:uiPriority="0" w:semiHidden="0" w:name="Body Text 3"/>
    <w:lsdException w:qFormat="1" w:unhideWhenUsed="0" w:uiPriority="0" w:semiHidden="0" w:name="Body Text Indent 2"/>
    <w:lsdException w:qFormat="1" w:unhideWhenUsed="0" w:uiPriority="99"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99"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7"/>
    <w:qFormat/>
    <w:uiPriority w:val="0"/>
    <w:pPr>
      <w:keepNext/>
      <w:keepLines/>
      <w:spacing w:before="340" w:after="330" w:line="578" w:lineRule="auto"/>
      <w:outlineLvl w:val="0"/>
    </w:pPr>
    <w:rPr>
      <w:b/>
      <w:bCs/>
      <w:kern w:val="44"/>
      <w:sz w:val="44"/>
      <w:szCs w:val="44"/>
    </w:rPr>
  </w:style>
  <w:style w:type="paragraph" w:styleId="3">
    <w:name w:val="heading 2"/>
    <w:basedOn w:val="1"/>
    <w:next w:val="4"/>
    <w:qFormat/>
    <w:uiPriority w:val="9"/>
    <w:pPr>
      <w:keepNext/>
      <w:keepLines/>
      <w:spacing w:before="260" w:after="260" w:line="413" w:lineRule="auto"/>
      <w:outlineLvl w:val="1"/>
    </w:pPr>
    <w:rPr>
      <w:rFonts w:ascii="Arial" w:hAnsi="Arial" w:eastAsia="黑体"/>
      <w:b/>
      <w:sz w:val="32"/>
      <w:szCs w:val="20"/>
    </w:rPr>
  </w:style>
  <w:style w:type="paragraph" w:styleId="5">
    <w:name w:val="heading 3"/>
    <w:basedOn w:val="1"/>
    <w:next w:val="1"/>
    <w:link w:val="53"/>
    <w:qFormat/>
    <w:uiPriority w:val="9"/>
    <w:pPr>
      <w:keepNext/>
      <w:keepLines/>
      <w:spacing w:before="260" w:after="260" w:line="413" w:lineRule="auto"/>
      <w:outlineLvl w:val="2"/>
    </w:pPr>
    <w:rPr>
      <w:rFonts w:ascii="Arial" w:hAnsi="Arial"/>
      <w:b/>
      <w:sz w:val="32"/>
      <w:szCs w:val="20"/>
    </w:rPr>
  </w:style>
  <w:style w:type="paragraph" w:styleId="6">
    <w:name w:val="heading 4"/>
    <w:basedOn w:val="1"/>
    <w:next w:val="1"/>
    <w:link w:val="55"/>
    <w:qFormat/>
    <w:uiPriority w:val="9"/>
    <w:pPr>
      <w:keepNext/>
      <w:keepLines/>
      <w:spacing w:before="280" w:after="290" w:line="376" w:lineRule="auto"/>
      <w:outlineLvl w:val="3"/>
    </w:pPr>
    <w:rPr>
      <w:rFonts w:ascii="Cambria" w:hAnsi="Cambria"/>
      <w:b/>
      <w:bCs/>
      <w:sz w:val="28"/>
      <w:szCs w:val="28"/>
    </w:rPr>
  </w:style>
  <w:style w:type="paragraph" w:styleId="7">
    <w:name w:val="heading 5"/>
    <w:basedOn w:val="1"/>
    <w:next w:val="1"/>
    <w:link w:val="51"/>
    <w:qFormat/>
    <w:uiPriority w:val="9"/>
    <w:pPr>
      <w:keepNext/>
      <w:keepLines/>
      <w:spacing w:before="280" w:after="290" w:line="376" w:lineRule="auto"/>
      <w:outlineLvl w:val="4"/>
    </w:pPr>
    <w:rPr>
      <w:b/>
      <w:bCs/>
      <w:sz w:val="28"/>
      <w:szCs w:val="28"/>
    </w:rPr>
  </w:style>
  <w:style w:type="character" w:default="1" w:styleId="28">
    <w:name w:val="Default Paragraph Font"/>
    <w:semiHidden/>
    <w:unhideWhenUsed/>
    <w:qFormat/>
    <w:uiPriority w:val="1"/>
  </w:style>
  <w:style w:type="table" w:default="1" w:styleId="35">
    <w:name w:val="Normal Table"/>
    <w:semiHidden/>
    <w:unhideWhenUsed/>
    <w:qFormat/>
    <w:uiPriority w:val="99"/>
    <w:tblPr>
      <w:tblLayout w:type="fixed"/>
      <w:tblCellMar>
        <w:top w:w="0" w:type="dxa"/>
        <w:left w:w="108" w:type="dxa"/>
        <w:bottom w:w="0" w:type="dxa"/>
        <w:right w:w="108" w:type="dxa"/>
      </w:tblCellMar>
    </w:tblPr>
  </w:style>
  <w:style w:type="paragraph" w:styleId="4">
    <w:name w:val="Normal Indent"/>
    <w:basedOn w:val="1"/>
    <w:qFormat/>
    <w:uiPriority w:val="0"/>
    <w:pPr>
      <w:ind w:firstLine="420"/>
    </w:pPr>
    <w:rPr>
      <w:szCs w:val="20"/>
    </w:rPr>
  </w:style>
  <w:style w:type="paragraph" w:styleId="8">
    <w:name w:val="caption"/>
    <w:basedOn w:val="1"/>
    <w:next w:val="1"/>
    <w:qFormat/>
    <w:uiPriority w:val="35"/>
    <w:pPr>
      <w:spacing w:beforeLines="50" w:afterLines="50" w:line="360" w:lineRule="auto"/>
      <w:jc w:val="center"/>
    </w:pPr>
    <w:rPr>
      <w:rFonts w:ascii="Arial" w:hAnsi="Arial" w:cs="Arial"/>
      <w:sz w:val="24"/>
      <w:szCs w:val="20"/>
    </w:rPr>
  </w:style>
  <w:style w:type="paragraph" w:styleId="9">
    <w:name w:val="Document Map"/>
    <w:basedOn w:val="1"/>
    <w:semiHidden/>
    <w:qFormat/>
    <w:uiPriority w:val="0"/>
    <w:pPr>
      <w:shd w:val="clear" w:color="auto" w:fill="000080"/>
    </w:pPr>
  </w:style>
  <w:style w:type="paragraph" w:styleId="10">
    <w:name w:val="annotation text"/>
    <w:basedOn w:val="1"/>
    <w:link w:val="57"/>
    <w:unhideWhenUsed/>
    <w:qFormat/>
    <w:uiPriority w:val="99"/>
    <w:pPr>
      <w:jc w:val="left"/>
    </w:pPr>
  </w:style>
  <w:style w:type="paragraph" w:styleId="11">
    <w:name w:val="Body Text 3"/>
    <w:basedOn w:val="1"/>
    <w:qFormat/>
    <w:uiPriority w:val="0"/>
    <w:rPr>
      <w:rFonts w:ascii="楷体_GB2312" w:hAnsi="Arial" w:eastAsia="楷体_GB2312" w:cs="Arial"/>
      <w:b/>
      <w:bCs/>
      <w:color w:val="000000"/>
      <w:sz w:val="24"/>
    </w:rPr>
  </w:style>
  <w:style w:type="paragraph" w:styleId="12">
    <w:name w:val="Body Text"/>
    <w:basedOn w:val="1"/>
    <w:qFormat/>
    <w:uiPriority w:val="99"/>
    <w:pPr>
      <w:tabs>
        <w:tab w:val="left" w:pos="2020"/>
        <w:tab w:val="center" w:pos="4535"/>
      </w:tabs>
      <w:spacing w:line="500" w:lineRule="exact"/>
      <w:outlineLvl w:val="0"/>
    </w:pPr>
    <w:rPr>
      <w:rFonts w:ascii="华文彩云" w:hAnsi="宋体" w:eastAsia="华文彩云"/>
      <w:bCs/>
      <w:color w:val="000000"/>
      <w:sz w:val="28"/>
    </w:rPr>
  </w:style>
  <w:style w:type="paragraph" w:styleId="13">
    <w:name w:val="Body Text Indent"/>
    <w:basedOn w:val="1"/>
    <w:qFormat/>
    <w:uiPriority w:val="0"/>
    <w:pPr>
      <w:ind w:firstLine="630"/>
    </w:pPr>
    <w:rPr>
      <w:rFonts w:ascii="楷体_GB2312" w:eastAsia="楷体_GB2312"/>
      <w:sz w:val="32"/>
      <w:szCs w:val="20"/>
    </w:rPr>
  </w:style>
  <w:style w:type="paragraph" w:styleId="14">
    <w:name w:val="Block Text"/>
    <w:basedOn w:val="1"/>
    <w:qFormat/>
    <w:uiPriority w:val="0"/>
    <w:pPr>
      <w:adjustRightInd w:val="0"/>
      <w:ind w:left="420" w:right="33"/>
      <w:jc w:val="left"/>
      <w:textAlignment w:val="baseline"/>
    </w:pPr>
    <w:rPr>
      <w:kern w:val="0"/>
      <w:sz w:val="24"/>
      <w:szCs w:val="20"/>
    </w:rPr>
  </w:style>
  <w:style w:type="paragraph" w:styleId="15">
    <w:name w:val="toc 3"/>
    <w:basedOn w:val="1"/>
    <w:next w:val="1"/>
    <w:qFormat/>
    <w:uiPriority w:val="39"/>
    <w:pPr>
      <w:tabs>
        <w:tab w:val="right" w:leader="dot" w:pos="9344"/>
      </w:tabs>
      <w:spacing w:line="300" w:lineRule="auto"/>
    </w:pPr>
    <w:rPr>
      <w:rFonts w:ascii="楷体" w:hAnsi="楷体" w:eastAsia="楷体" w:cs="Arial"/>
      <w:b/>
      <w:szCs w:val="21"/>
    </w:rPr>
  </w:style>
  <w:style w:type="paragraph" w:styleId="16">
    <w:name w:val="Plain Text"/>
    <w:basedOn w:val="1"/>
    <w:link w:val="39"/>
    <w:qFormat/>
    <w:uiPriority w:val="99"/>
    <w:rPr>
      <w:rFonts w:ascii="宋体" w:hAnsi="Courier New"/>
      <w:szCs w:val="20"/>
    </w:rPr>
  </w:style>
  <w:style w:type="paragraph" w:styleId="17">
    <w:name w:val="Body Text Indent 2"/>
    <w:basedOn w:val="1"/>
    <w:qFormat/>
    <w:uiPriority w:val="0"/>
    <w:pPr>
      <w:spacing w:after="120" w:line="480" w:lineRule="auto"/>
      <w:ind w:left="420" w:leftChars="200"/>
    </w:pPr>
  </w:style>
  <w:style w:type="paragraph" w:styleId="18">
    <w:name w:val="Balloon Text"/>
    <w:basedOn w:val="1"/>
    <w:semiHidden/>
    <w:qFormat/>
    <w:uiPriority w:val="0"/>
    <w:rPr>
      <w:sz w:val="18"/>
      <w:szCs w:val="18"/>
    </w:rPr>
  </w:style>
  <w:style w:type="paragraph" w:styleId="19">
    <w:name w:val="footer"/>
    <w:basedOn w:val="1"/>
    <w:link w:val="41"/>
    <w:qFormat/>
    <w:uiPriority w:val="99"/>
    <w:pPr>
      <w:tabs>
        <w:tab w:val="center" w:pos="4153"/>
        <w:tab w:val="right" w:pos="8306"/>
      </w:tabs>
      <w:snapToGrid w:val="0"/>
      <w:jc w:val="left"/>
    </w:pPr>
    <w:rPr>
      <w:sz w:val="18"/>
      <w:szCs w:val="18"/>
    </w:rPr>
  </w:style>
  <w:style w:type="paragraph" w:styleId="20">
    <w:name w:val="Body Text First Indent 2"/>
    <w:basedOn w:val="13"/>
    <w:qFormat/>
    <w:uiPriority w:val="0"/>
    <w:pPr>
      <w:widowControl/>
      <w:spacing w:after="120"/>
      <w:ind w:left="420" w:leftChars="200" w:firstLine="420" w:firstLineChars="200"/>
    </w:pPr>
    <w:rPr>
      <w:rFonts w:ascii="仿宋_GB2312" w:eastAsia="仿宋_GB2312"/>
      <w:color w:val="FF6600"/>
      <w:sz w:val="21"/>
    </w:rPr>
  </w:style>
  <w:style w:type="paragraph" w:styleId="21">
    <w:name w:val="header"/>
    <w:basedOn w:val="1"/>
    <w:link w:val="50"/>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39"/>
    <w:rPr>
      <w:rFonts w:eastAsia="楷体"/>
      <w:b/>
      <w:sz w:val="28"/>
    </w:rPr>
  </w:style>
  <w:style w:type="paragraph" w:styleId="23">
    <w:name w:val="Body Text Indent 3"/>
    <w:basedOn w:val="1"/>
    <w:qFormat/>
    <w:uiPriority w:val="99"/>
    <w:pPr>
      <w:ind w:firstLine="420" w:firstLineChars="200"/>
    </w:pPr>
    <w:rPr>
      <w:rFonts w:eastAsia="楷体_GB2312"/>
    </w:rPr>
  </w:style>
  <w:style w:type="paragraph" w:styleId="24">
    <w:name w:val="toc 2"/>
    <w:basedOn w:val="1"/>
    <w:next w:val="1"/>
    <w:semiHidden/>
    <w:qFormat/>
    <w:uiPriority w:val="0"/>
    <w:pPr>
      <w:ind w:left="420" w:leftChars="200"/>
    </w:pPr>
    <w:rPr>
      <w:szCs w:val="20"/>
    </w:rPr>
  </w:style>
  <w:style w:type="paragraph" w:styleId="25">
    <w:name w:val="Body Text 2"/>
    <w:basedOn w:val="1"/>
    <w:qFormat/>
    <w:uiPriority w:val="99"/>
    <w:pPr>
      <w:spacing w:line="440" w:lineRule="exact"/>
    </w:pPr>
    <w:rPr>
      <w:rFonts w:ascii="楷体_GB2312" w:eastAsia="楷体_GB2312"/>
      <w:sz w:val="28"/>
    </w:rPr>
  </w:style>
  <w:style w:type="paragraph" w:styleId="2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7">
    <w:name w:val="Title"/>
    <w:basedOn w:val="1"/>
    <w:next w:val="1"/>
    <w:link w:val="43"/>
    <w:qFormat/>
    <w:uiPriority w:val="0"/>
    <w:pPr>
      <w:spacing w:before="240" w:after="60"/>
      <w:jc w:val="center"/>
      <w:outlineLvl w:val="0"/>
    </w:pPr>
    <w:rPr>
      <w:rFonts w:ascii="Cambria" w:hAnsi="Cambria"/>
      <w:b/>
      <w:bCs/>
      <w:sz w:val="32"/>
      <w:szCs w:val="32"/>
    </w:rPr>
  </w:style>
  <w:style w:type="character" w:styleId="29">
    <w:name w:val="Strong"/>
    <w:qFormat/>
    <w:uiPriority w:val="22"/>
    <w:rPr>
      <w:b/>
      <w:bCs/>
    </w:rPr>
  </w:style>
  <w:style w:type="character" w:styleId="30">
    <w:name w:val="page number"/>
    <w:basedOn w:val="28"/>
    <w:qFormat/>
    <w:uiPriority w:val="99"/>
  </w:style>
  <w:style w:type="character" w:styleId="31">
    <w:name w:val="FollowedHyperlink"/>
    <w:qFormat/>
    <w:uiPriority w:val="0"/>
    <w:rPr>
      <w:color w:val="800080"/>
      <w:u w:val="single"/>
    </w:rPr>
  </w:style>
  <w:style w:type="character" w:styleId="32">
    <w:name w:val="Emphasis"/>
    <w:qFormat/>
    <w:uiPriority w:val="0"/>
    <w:rPr>
      <w:i/>
      <w:iCs/>
    </w:rPr>
  </w:style>
  <w:style w:type="character" w:styleId="33">
    <w:name w:val="Hyperlink"/>
    <w:qFormat/>
    <w:uiPriority w:val="99"/>
    <w:rPr>
      <w:color w:val="0000FF"/>
      <w:u w:val="single"/>
    </w:rPr>
  </w:style>
  <w:style w:type="character" w:styleId="34">
    <w:name w:val="annotation reference"/>
    <w:qFormat/>
    <w:uiPriority w:val="0"/>
    <w:rPr>
      <w:sz w:val="21"/>
      <w:szCs w:val="21"/>
    </w:rPr>
  </w:style>
  <w:style w:type="table" w:styleId="36">
    <w:name w:val="Table Grid"/>
    <w:basedOn w:val="3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37">
    <w:name w:val="列出段落 Char"/>
    <w:link w:val="38"/>
    <w:qFormat/>
    <w:uiPriority w:val="0"/>
    <w:rPr>
      <w:rFonts w:ascii="Calibri" w:hAnsi="Calibri"/>
      <w:kern w:val="2"/>
      <w:sz w:val="21"/>
      <w:szCs w:val="22"/>
    </w:rPr>
  </w:style>
  <w:style w:type="paragraph" w:customStyle="1" w:styleId="38">
    <w:name w:val="列出段落1"/>
    <w:basedOn w:val="1"/>
    <w:link w:val="37"/>
    <w:qFormat/>
    <w:uiPriority w:val="0"/>
    <w:pPr>
      <w:ind w:firstLine="420" w:firstLineChars="200"/>
    </w:pPr>
    <w:rPr>
      <w:rFonts w:ascii="Calibri" w:hAnsi="Calibri"/>
      <w:szCs w:val="22"/>
    </w:rPr>
  </w:style>
  <w:style w:type="character" w:customStyle="1" w:styleId="39">
    <w:name w:val="纯文本 Char"/>
    <w:link w:val="16"/>
    <w:qFormat/>
    <w:uiPriority w:val="0"/>
    <w:rPr>
      <w:rFonts w:ascii="宋体" w:hAnsi="Courier New" w:eastAsia="宋体"/>
      <w:kern w:val="2"/>
      <w:sz w:val="21"/>
      <w:lang w:val="en-US" w:eastAsia="zh-CN" w:bidi="ar-SA"/>
    </w:rPr>
  </w:style>
  <w:style w:type="character" w:customStyle="1" w:styleId="40">
    <w:name w:val="param-value"/>
    <w:basedOn w:val="28"/>
    <w:qFormat/>
    <w:uiPriority w:val="0"/>
  </w:style>
  <w:style w:type="character" w:customStyle="1" w:styleId="41">
    <w:name w:val="页脚 Char"/>
    <w:link w:val="19"/>
    <w:qFormat/>
    <w:uiPriority w:val="99"/>
    <w:rPr>
      <w:kern w:val="2"/>
      <w:sz w:val="18"/>
      <w:szCs w:val="18"/>
    </w:rPr>
  </w:style>
  <w:style w:type="character" w:customStyle="1" w:styleId="42">
    <w:name w:val="Font Style36"/>
    <w:qFormat/>
    <w:uiPriority w:val="0"/>
    <w:rPr>
      <w:rFonts w:ascii="宋体" w:eastAsia="宋体" w:cs="宋体"/>
      <w:sz w:val="16"/>
      <w:szCs w:val="16"/>
    </w:rPr>
  </w:style>
  <w:style w:type="character" w:customStyle="1" w:styleId="43">
    <w:name w:val="标题 Char"/>
    <w:link w:val="27"/>
    <w:qFormat/>
    <w:uiPriority w:val="0"/>
    <w:rPr>
      <w:rFonts w:ascii="Cambria" w:hAnsi="Cambria" w:cs="Times New Roman"/>
      <w:b/>
      <w:bCs/>
      <w:kern w:val="2"/>
      <w:sz w:val="32"/>
      <w:szCs w:val="32"/>
    </w:rPr>
  </w:style>
  <w:style w:type="character" w:customStyle="1" w:styleId="44">
    <w:name w:val="Font Style28"/>
    <w:qFormat/>
    <w:uiPriority w:val="0"/>
    <w:rPr>
      <w:rFonts w:ascii="Constantia" w:hAnsi="Constantia" w:cs="Constantia"/>
      <w:sz w:val="28"/>
      <w:szCs w:val="28"/>
    </w:rPr>
  </w:style>
  <w:style w:type="character" w:customStyle="1" w:styleId="45">
    <w:name w:val="Font Style30"/>
    <w:qFormat/>
    <w:uiPriority w:val="0"/>
    <w:rPr>
      <w:rFonts w:ascii="宋体" w:eastAsia="宋体" w:cs="宋体"/>
      <w:sz w:val="14"/>
      <w:szCs w:val="14"/>
    </w:rPr>
  </w:style>
  <w:style w:type="character" w:customStyle="1" w:styleId="46">
    <w:name w:val="Font Style37"/>
    <w:qFormat/>
    <w:uiPriority w:val="0"/>
    <w:rPr>
      <w:rFonts w:ascii="Arial" w:hAnsi="Arial" w:cs="Arial"/>
      <w:sz w:val="16"/>
      <w:szCs w:val="16"/>
    </w:rPr>
  </w:style>
  <w:style w:type="character" w:customStyle="1" w:styleId="47">
    <w:name w:val="标题 1 Char"/>
    <w:link w:val="2"/>
    <w:qFormat/>
    <w:uiPriority w:val="0"/>
    <w:rPr>
      <w:b/>
      <w:bCs/>
      <w:kern w:val="44"/>
      <w:sz w:val="44"/>
      <w:szCs w:val="44"/>
    </w:rPr>
  </w:style>
  <w:style w:type="character" w:customStyle="1" w:styleId="48">
    <w:name w:val="apple-converted-space"/>
    <w:qFormat/>
    <w:uiPriority w:val="0"/>
  </w:style>
  <w:style w:type="character" w:customStyle="1" w:styleId="49">
    <w:name w:val="标题 2 Char"/>
    <w:qFormat/>
    <w:uiPriority w:val="9"/>
    <w:rPr>
      <w:rFonts w:ascii="Arial" w:hAnsi="Arial" w:eastAsia="黑体"/>
      <w:b/>
      <w:kern w:val="2"/>
      <w:sz w:val="32"/>
      <w:lang w:val="en-US" w:eastAsia="zh-CN"/>
    </w:rPr>
  </w:style>
  <w:style w:type="character" w:customStyle="1" w:styleId="50">
    <w:name w:val="页眉 Char"/>
    <w:link w:val="21"/>
    <w:qFormat/>
    <w:uiPriority w:val="99"/>
    <w:rPr>
      <w:kern w:val="2"/>
      <w:sz w:val="18"/>
      <w:szCs w:val="18"/>
    </w:rPr>
  </w:style>
  <w:style w:type="character" w:customStyle="1" w:styleId="51">
    <w:name w:val="标题 5 Char"/>
    <w:link w:val="7"/>
    <w:qFormat/>
    <w:uiPriority w:val="9"/>
    <w:rPr>
      <w:b/>
      <w:bCs/>
      <w:kern w:val="2"/>
      <w:sz w:val="28"/>
      <w:szCs w:val="28"/>
    </w:rPr>
  </w:style>
  <w:style w:type="character" w:customStyle="1" w:styleId="52">
    <w:name w:val="Font Style29"/>
    <w:qFormat/>
    <w:uiPriority w:val="0"/>
    <w:rPr>
      <w:rFonts w:ascii="Arial" w:hAnsi="Arial" w:cs="Arial"/>
      <w:sz w:val="14"/>
      <w:szCs w:val="14"/>
    </w:rPr>
  </w:style>
  <w:style w:type="character" w:customStyle="1" w:styleId="53">
    <w:name w:val="标题 3 Char"/>
    <w:link w:val="5"/>
    <w:qFormat/>
    <w:uiPriority w:val="9"/>
    <w:rPr>
      <w:rFonts w:ascii="Arial" w:hAnsi="Arial"/>
      <w:b/>
      <w:kern w:val="2"/>
      <w:sz w:val="32"/>
    </w:rPr>
  </w:style>
  <w:style w:type="character" w:customStyle="1" w:styleId="54">
    <w:name w:val="style4"/>
    <w:qFormat/>
    <w:uiPriority w:val="0"/>
  </w:style>
  <w:style w:type="character" w:customStyle="1" w:styleId="55">
    <w:name w:val="标题 4 Char"/>
    <w:link w:val="6"/>
    <w:qFormat/>
    <w:uiPriority w:val="9"/>
    <w:rPr>
      <w:rFonts w:ascii="Cambria" w:hAnsi="Cambria"/>
      <w:b/>
      <w:bCs/>
      <w:kern w:val="2"/>
      <w:sz w:val="28"/>
      <w:szCs w:val="28"/>
    </w:rPr>
  </w:style>
  <w:style w:type="character" w:customStyle="1" w:styleId="56">
    <w:name w:val="Plain Text Char"/>
    <w:qFormat/>
    <w:locked/>
    <w:uiPriority w:val="0"/>
    <w:rPr>
      <w:rFonts w:ascii="宋体" w:hAnsi="Courier New" w:eastAsia="宋体"/>
      <w:kern w:val="2"/>
      <w:sz w:val="21"/>
      <w:lang w:val="en-US" w:eastAsia="zh-CN" w:bidi="ar-SA"/>
    </w:rPr>
  </w:style>
  <w:style w:type="character" w:customStyle="1" w:styleId="57">
    <w:name w:val="批注文字 Char"/>
    <w:link w:val="10"/>
    <w:qFormat/>
    <w:uiPriority w:val="99"/>
    <w:rPr>
      <w:kern w:val="2"/>
      <w:sz w:val="21"/>
      <w:szCs w:val="24"/>
    </w:rPr>
  </w:style>
  <w:style w:type="paragraph" w:customStyle="1" w:styleId="58">
    <w:name w:val="Style10"/>
    <w:basedOn w:val="1"/>
    <w:qFormat/>
    <w:uiPriority w:val="0"/>
    <w:pPr>
      <w:adjustRightInd w:val="0"/>
      <w:jc w:val="left"/>
    </w:pPr>
    <w:rPr>
      <w:rFonts w:ascii="宋体"/>
      <w:kern w:val="0"/>
      <w:sz w:val="24"/>
    </w:rPr>
  </w:style>
  <w:style w:type="paragraph" w:customStyle="1" w:styleId="59">
    <w:name w:val="文档正文"/>
    <w:basedOn w:val="1"/>
    <w:qFormat/>
    <w:uiPriority w:val="0"/>
    <w:pPr>
      <w:adjustRightInd w:val="0"/>
      <w:spacing w:line="480" w:lineRule="atLeast"/>
      <w:ind w:firstLine="567"/>
      <w:textAlignment w:val="baseline"/>
    </w:pPr>
    <w:rPr>
      <w:rFonts w:ascii="仿宋_GB2312"/>
      <w:kern w:val="0"/>
      <w:szCs w:val="20"/>
    </w:rPr>
  </w:style>
  <w:style w:type="paragraph" w:customStyle="1" w:styleId="60">
    <w:name w:val="Style11"/>
    <w:basedOn w:val="1"/>
    <w:qFormat/>
    <w:uiPriority w:val="0"/>
    <w:pPr>
      <w:adjustRightInd w:val="0"/>
      <w:spacing w:line="446" w:lineRule="exact"/>
      <w:jc w:val="left"/>
    </w:pPr>
    <w:rPr>
      <w:rFonts w:ascii="宋体"/>
      <w:kern w:val="0"/>
      <w:sz w:val="24"/>
    </w:rPr>
  </w:style>
  <w:style w:type="paragraph" w:customStyle="1" w:styleId="61">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62">
    <w:name w:val="Char Char1 Char Char Char Char Char Char"/>
    <w:basedOn w:val="1"/>
    <w:qFormat/>
    <w:uiPriority w:val="0"/>
    <w:pPr>
      <w:widowControl/>
      <w:jc w:val="center"/>
    </w:pPr>
    <w:rPr>
      <w:rFonts w:ascii="宋体" w:hAnsi="宋体"/>
      <w:b/>
      <w:kern w:val="0"/>
      <w:sz w:val="24"/>
      <w:lang w:eastAsia="en-US"/>
    </w:rPr>
  </w:style>
  <w:style w:type="paragraph" w:customStyle="1" w:styleId="63">
    <w:name w:val="表格正文"/>
    <w:qFormat/>
    <w:uiPriority w:val="0"/>
    <w:pPr>
      <w:spacing w:line="0" w:lineRule="atLeast"/>
    </w:pPr>
    <w:rPr>
      <w:rFonts w:ascii="Times New Roman" w:hAnsi="Times New Roman" w:eastAsia="宋体" w:cs="Times New Roman"/>
      <w:sz w:val="24"/>
      <w:szCs w:val="24"/>
      <w:lang w:val="en-US" w:eastAsia="zh-CN" w:bidi="he-IL"/>
    </w:rPr>
  </w:style>
  <w:style w:type="paragraph" w:customStyle="1" w:styleId="64">
    <w:name w:val="Style9"/>
    <w:basedOn w:val="1"/>
    <w:qFormat/>
    <w:uiPriority w:val="0"/>
    <w:pPr>
      <w:adjustRightInd w:val="0"/>
      <w:jc w:val="left"/>
    </w:pPr>
    <w:rPr>
      <w:rFonts w:ascii="宋体"/>
      <w:kern w:val="0"/>
      <w:sz w:val="24"/>
    </w:rPr>
  </w:style>
  <w:style w:type="paragraph" w:customStyle="1" w:styleId="65">
    <w:name w:val="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66">
    <w:name w:val="Char"/>
    <w:basedOn w:val="1"/>
    <w:qFormat/>
    <w:uiPriority w:val="0"/>
    <w:pPr>
      <w:tabs>
        <w:tab w:val="left" w:pos="360"/>
      </w:tabs>
    </w:pPr>
    <w:rPr>
      <w:sz w:val="24"/>
    </w:rPr>
  </w:style>
  <w:style w:type="paragraph" w:customStyle="1" w:styleId="67">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customStyle="1" w:styleId="68">
    <w:name w:val="我的样式"/>
    <w:basedOn w:val="2"/>
    <w:next w:val="1"/>
    <w:qFormat/>
    <w:uiPriority w:val="0"/>
    <w:pPr>
      <w:numPr>
        <w:ilvl w:val="0"/>
        <w:numId w:val="1"/>
      </w:numPr>
      <w:spacing w:line="360" w:lineRule="auto"/>
    </w:pPr>
    <w:rPr>
      <w:rFonts w:ascii="仿宋_GB2312" w:eastAsia="仿宋_GB2312"/>
      <w:sz w:val="32"/>
      <w:szCs w:val="30"/>
    </w:rPr>
  </w:style>
  <w:style w:type="paragraph" w:customStyle="1" w:styleId="69">
    <w:name w:val="要点标题"/>
    <w:basedOn w:val="1"/>
    <w:qFormat/>
    <w:uiPriority w:val="0"/>
    <w:pPr>
      <w:numPr>
        <w:ilvl w:val="0"/>
        <w:numId w:val="2"/>
      </w:numPr>
      <w:jc w:val="left"/>
    </w:pPr>
    <w:rPr>
      <w:rFonts w:ascii="宋体" w:hAnsi="宋体"/>
      <w:b/>
      <w:sz w:val="24"/>
    </w:rPr>
  </w:style>
  <w:style w:type="paragraph" w:customStyle="1" w:styleId="70">
    <w:name w:val="默认段落字体 Para Char Char Char Char Char Char Char Char Char1 Char Char Char Char Char Char Char"/>
    <w:basedOn w:val="9"/>
    <w:qFormat/>
    <w:uiPriority w:val="0"/>
    <w:rPr>
      <w:rFonts w:ascii="Tahoma" w:hAnsi="Tahoma"/>
      <w:sz w:val="24"/>
    </w:rPr>
  </w:style>
  <w:style w:type="paragraph" w:customStyle="1" w:styleId="71">
    <w:name w:val="正文（缩进） Char1"/>
    <w:basedOn w:val="1"/>
    <w:qFormat/>
    <w:uiPriority w:val="0"/>
    <w:pPr>
      <w:spacing w:beforeLines="50" w:afterLines="50" w:line="360" w:lineRule="auto"/>
      <w:ind w:firstLine="480" w:firstLineChars="200"/>
    </w:pPr>
    <w:rPr>
      <w:sz w:val="24"/>
    </w:rPr>
  </w:style>
  <w:style w:type="paragraph" w:customStyle="1" w:styleId="72">
    <w:name w:val="Style12"/>
    <w:basedOn w:val="1"/>
    <w:qFormat/>
    <w:uiPriority w:val="0"/>
    <w:pPr>
      <w:adjustRightInd w:val="0"/>
      <w:jc w:val="left"/>
    </w:pPr>
    <w:rPr>
      <w:rFonts w:ascii="宋体"/>
      <w:kern w:val="0"/>
      <w:sz w:val="24"/>
    </w:rPr>
  </w:style>
  <w:style w:type="paragraph" w:customStyle="1" w:styleId="73">
    <w:name w:val="列出段落11"/>
    <w:basedOn w:val="1"/>
    <w:unhideWhenUsed/>
    <w:qFormat/>
    <w:uiPriority w:val="99"/>
    <w:pPr>
      <w:ind w:firstLine="420" w:firstLineChars="200"/>
    </w:pPr>
  </w:style>
  <w:style w:type="paragraph" w:customStyle="1" w:styleId="74">
    <w:name w:val="Char Char Char Char"/>
    <w:basedOn w:val="9"/>
    <w:qFormat/>
    <w:uiPriority w:val="0"/>
    <w:pPr>
      <w:adjustRightInd w:val="0"/>
      <w:snapToGrid w:val="0"/>
      <w:spacing w:line="360" w:lineRule="auto"/>
    </w:pPr>
    <w:rPr>
      <w:rFonts w:ascii="Tahoma" w:hAnsi="Tahoma"/>
      <w:sz w:val="24"/>
    </w:rPr>
  </w:style>
  <w:style w:type="paragraph" w:customStyle="1" w:styleId="75">
    <w:name w:val="Char1"/>
    <w:basedOn w:val="1"/>
    <w:qFormat/>
    <w:uiPriority w:val="0"/>
    <w:pPr>
      <w:tabs>
        <w:tab w:val="left" w:pos="840"/>
      </w:tabs>
      <w:ind w:left="840" w:hanging="420"/>
    </w:pPr>
    <w:rPr>
      <w:sz w:val="24"/>
    </w:rPr>
  </w:style>
  <w:style w:type="paragraph" w:customStyle="1" w:styleId="76">
    <w:name w:val="Char Char Char1 Char Char Char Char"/>
    <w:basedOn w:val="1"/>
    <w:qFormat/>
    <w:uiPriority w:val="0"/>
    <w:pPr>
      <w:widowControl/>
      <w:spacing w:after="160" w:line="240" w:lineRule="exact"/>
      <w:jc w:val="left"/>
    </w:pPr>
    <w:rPr>
      <w:rFonts w:ascii="宋体" w:hAnsi="宋体"/>
      <w:b/>
      <w:kern w:val="0"/>
      <w:sz w:val="28"/>
      <w:szCs w:val="28"/>
    </w:rPr>
  </w:style>
  <w:style w:type="paragraph" w:customStyle="1" w:styleId="77">
    <w:name w:val="标题1"/>
    <w:basedOn w:val="2"/>
    <w:next w:val="1"/>
    <w:qFormat/>
    <w:uiPriority w:val="0"/>
    <w:pPr>
      <w:numPr>
        <w:ilvl w:val="0"/>
        <w:numId w:val="3"/>
      </w:numPr>
      <w:adjustRightInd w:val="0"/>
      <w:spacing w:line="578" w:lineRule="atLeast"/>
      <w:jc w:val="left"/>
      <w:textAlignment w:val="baseline"/>
    </w:pPr>
  </w:style>
  <w:style w:type="paragraph" w:customStyle="1" w:styleId="78">
    <w:name w:val="正文（无缩进）"/>
    <w:basedOn w:val="1"/>
    <w:qFormat/>
    <w:uiPriority w:val="0"/>
    <w:pPr>
      <w:spacing w:line="360" w:lineRule="auto"/>
    </w:pPr>
    <w:rPr>
      <w:rFonts w:ascii="Calibri" w:hAnsi="Calibri"/>
      <w:sz w:val="24"/>
      <w:szCs w:val="21"/>
    </w:rPr>
  </w:style>
  <w:style w:type="paragraph" w:customStyle="1" w:styleId="79">
    <w:name w:val="Char2"/>
    <w:basedOn w:val="1"/>
    <w:qFormat/>
    <w:uiPriority w:val="0"/>
    <w:pPr>
      <w:tabs>
        <w:tab w:val="left" w:pos="420"/>
      </w:tabs>
      <w:ind w:left="420" w:hanging="420" w:firstLineChars="200"/>
      <w:jc w:val="left"/>
    </w:pPr>
    <w:rPr>
      <w:szCs w:val="20"/>
    </w:rPr>
  </w:style>
  <w:style w:type="paragraph" w:customStyle="1" w:styleId="80">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81">
    <w:name w:val="正文_56_1"/>
    <w:qFormat/>
    <w:uiPriority w:val="0"/>
    <w:pPr>
      <w:widowControl w:val="0"/>
      <w:jc w:val="both"/>
    </w:pPr>
    <w:rPr>
      <w:rFonts w:ascii="Calibri" w:hAnsi="Calibri" w:eastAsia="宋体" w:cs="Times New Roman"/>
      <w:kern w:val="2"/>
      <w:sz w:val="21"/>
      <w:szCs w:val="22"/>
      <w:lang w:val="en-US" w:eastAsia="zh-CN" w:bidi="ar-SA"/>
    </w:rPr>
  </w:style>
  <w:style w:type="paragraph" w:styleId="82">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JSOU</Company>
  <Pages>25</Pages>
  <Words>1825</Words>
  <Characters>10404</Characters>
  <Lines>86</Lines>
  <Paragraphs>24</Paragraphs>
  <TotalTime>40</TotalTime>
  <ScaleCrop>false</ScaleCrop>
  <LinksUpToDate>false</LinksUpToDate>
  <CharactersWithSpaces>12205</CharactersWithSpaces>
  <Application>WPS Office_10.1.0.7566_F1E327BC-269C-435d-A152-05C5408002CA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2018-11-13T01:21:00Z</dcterms:created>
  <dc:creator>江苏开放大学招标办</dc:creator>
  <cp:lastModifiedBy>xiaolu1404095211</cp:lastModifiedBy>
  <cp:lastPrinted>2016-07-10T02:09:00Z</cp:lastPrinted>
  <dcterms:modified xsi:type="dcterms:W3CDTF">2018-11-14T09:15:29Z</dcterms:modified>
  <dc:title>江苏开放大学招标文件</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2052-10.1.0.7566</vt:lpwstr>
  </property>
</Properties>
</file>