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楷体_GB2312"/>
          <w:b/>
          <w:sz w:val="72"/>
          <w:szCs w:val="72"/>
        </w:rPr>
      </w:pPr>
    </w:p>
    <w:p>
      <w:pPr>
        <w:pStyle w:val="81"/>
        <w:tabs>
          <w:tab w:val="center" w:pos="4476"/>
          <w:tab w:val="right" w:pos="8953"/>
        </w:tabs>
        <w:ind w:firstLine="1687" w:firstLineChars="200"/>
        <w:rPr>
          <w:rFonts w:eastAsia="黑体"/>
          <w:b/>
          <w:bCs/>
          <w:sz w:val="84"/>
        </w:rPr>
      </w:pPr>
      <w:bookmarkStart w:id="0" w:name="_Toc455914596"/>
      <w:bookmarkStart w:id="1" w:name="_Toc142209795"/>
      <w:bookmarkStart w:id="2" w:name="_Toc115756014"/>
      <w:r>
        <w:rPr>
          <w:rFonts w:hint="eastAsia" w:eastAsia="黑体"/>
          <w:b/>
          <w:bCs/>
          <w:sz w:val="84"/>
        </w:rPr>
        <w:drawing>
          <wp:anchor distT="0" distB="0" distL="114300" distR="114300" simplePos="0" relativeHeight="251658240" behindDoc="0" locked="0" layoutInCell="1" allowOverlap="1">
            <wp:simplePos x="0" y="0"/>
            <wp:positionH relativeFrom="column">
              <wp:posOffset>1143000</wp:posOffset>
            </wp:positionH>
            <wp:positionV relativeFrom="paragraph">
              <wp:posOffset>129540</wp:posOffset>
            </wp:positionV>
            <wp:extent cx="2381885" cy="704850"/>
            <wp:effectExtent l="0" t="0" r="0" b="0"/>
            <wp:wrapNone/>
            <wp:docPr id="5" name="图片 5" descr="江苏开放大学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江苏开放大学logo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381885" cy="704850"/>
                    </a:xfrm>
                    <a:prstGeom prst="rect">
                      <a:avLst/>
                    </a:prstGeom>
                    <a:noFill/>
                    <a:ln>
                      <a:noFill/>
                    </a:ln>
                  </pic:spPr>
                </pic:pic>
              </a:graphicData>
            </a:graphic>
          </wp:anchor>
        </w:drawing>
      </w:r>
      <w:r>
        <w:rPr>
          <w:rFonts w:hint="eastAsia" w:eastAsia="黑体"/>
          <w:b/>
          <w:bCs/>
          <w:sz w:val="84"/>
        </w:rPr>
        <w:drawing>
          <wp:anchor distT="0" distB="0" distL="114300" distR="114300" simplePos="0" relativeHeight="251657216" behindDoc="0" locked="0" layoutInCell="1" allowOverlap="1">
            <wp:simplePos x="0" y="0"/>
            <wp:positionH relativeFrom="column">
              <wp:posOffset>276225</wp:posOffset>
            </wp:positionH>
            <wp:positionV relativeFrom="paragraph">
              <wp:posOffset>61595</wp:posOffset>
            </wp:positionV>
            <wp:extent cx="829310" cy="829310"/>
            <wp:effectExtent l="0" t="0" r="8890" b="8890"/>
            <wp:wrapNone/>
            <wp:docPr id="4" name="图片 4" descr="江苏开放大学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江苏开放大学log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29310" cy="829310"/>
                    </a:xfrm>
                    <a:prstGeom prst="rect">
                      <a:avLst/>
                    </a:prstGeom>
                    <a:noFill/>
                    <a:ln>
                      <a:noFill/>
                    </a:ln>
                    <a:effectLst/>
                  </pic:spPr>
                </pic:pic>
              </a:graphicData>
            </a:graphic>
          </wp:anchor>
        </w:drawing>
      </w:r>
    </w:p>
    <w:p>
      <w:pPr>
        <w:pStyle w:val="81"/>
        <w:tabs>
          <w:tab w:val="center" w:pos="4476"/>
          <w:tab w:val="right" w:pos="8953"/>
        </w:tabs>
        <w:ind w:firstLine="1687" w:firstLineChars="200"/>
        <w:rPr>
          <w:rFonts w:eastAsia="黑体"/>
          <w:b/>
          <w:bCs/>
          <w:sz w:val="84"/>
        </w:rPr>
      </w:pPr>
    </w:p>
    <w:p>
      <w:pPr>
        <w:pStyle w:val="81"/>
        <w:tabs>
          <w:tab w:val="center" w:pos="4476"/>
          <w:tab w:val="right" w:pos="8953"/>
        </w:tabs>
        <w:ind w:firstLine="1687" w:firstLineChars="200"/>
        <w:rPr>
          <w:rFonts w:eastAsia="黑体"/>
          <w:b/>
          <w:bCs/>
          <w:sz w:val="84"/>
        </w:rPr>
      </w:pPr>
      <w:r>
        <w:rPr>
          <w:rFonts w:hint="eastAsia" w:eastAsia="黑体"/>
          <w:b/>
          <w:bCs/>
          <w:sz w:val="84"/>
        </w:rPr>
        <w:t>招　标　文　件</w:t>
      </w:r>
      <w:r>
        <w:rPr>
          <w:rFonts w:eastAsia="黑体"/>
          <w:b/>
          <w:bCs/>
          <w:sz w:val="84"/>
        </w:rPr>
        <w:tab/>
      </w:r>
    </w:p>
    <w:p>
      <w:pPr>
        <w:pStyle w:val="81"/>
        <w:ind w:firstLine="723" w:firstLineChars="200"/>
        <w:rPr>
          <w:rFonts w:ascii="宋体" w:hAnsi="宋体"/>
          <w:b/>
          <w:bCs/>
          <w:sz w:val="36"/>
          <w:szCs w:val="36"/>
        </w:rPr>
      </w:pPr>
    </w:p>
    <w:p>
      <w:pPr>
        <w:widowControl/>
        <w:shd w:val="clear" w:color="auto" w:fill="FFFFFF"/>
        <w:spacing w:line="400" w:lineRule="atLeast"/>
        <w:rPr>
          <w:rFonts w:ascii="宋体" w:hAnsi="宋体"/>
          <w:b/>
          <w:sz w:val="36"/>
        </w:rPr>
      </w:pPr>
    </w:p>
    <w:p>
      <w:pPr>
        <w:spacing w:line="360" w:lineRule="auto"/>
        <w:ind w:firstLine="1084" w:firstLineChars="300"/>
        <w:jc w:val="left"/>
        <w:rPr>
          <w:rFonts w:ascii="宋体" w:hAnsi="宋体"/>
          <w:bCs/>
          <w:sz w:val="24"/>
          <w:u w:val="single"/>
        </w:rPr>
      </w:pPr>
      <w:r>
        <w:rPr>
          <w:rFonts w:hint="eastAsia" w:ascii="宋体" w:hAnsi="宋体"/>
          <w:b/>
          <w:sz w:val="36"/>
        </w:rPr>
        <w:t>项目名称：</w:t>
      </w:r>
      <w:r>
        <w:rPr>
          <w:rFonts w:hint="eastAsia" w:ascii="宋体" w:hAnsi="宋体"/>
          <w:bCs/>
          <w:sz w:val="36"/>
          <w:u w:val="single"/>
        </w:rPr>
        <w:t xml:space="preserve"> </w:t>
      </w:r>
      <w:r>
        <w:rPr>
          <w:rFonts w:hint="eastAsia" w:ascii="宋体" w:hAnsi="宋体"/>
          <w:b/>
          <w:bCs/>
          <w:sz w:val="32"/>
          <w:szCs w:val="32"/>
          <w:u w:val="single"/>
        </w:rPr>
        <w:t>图书馆</w:t>
      </w:r>
      <w:r>
        <w:rPr>
          <w:rFonts w:hint="eastAsia" w:ascii="宋体" w:hAnsi="宋体"/>
          <w:b/>
          <w:kern w:val="0"/>
          <w:sz w:val="32"/>
          <w:szCs w:val="32"/>
          <w:u w:val="single"/>
        </w:rPr>
        <w:t xml:space="preserve">定制家具              </w:t>
      </w:r>
      <w:r>
        <w:rPr>
          <w:rFonts w:hint="eastAsia" w:ascii="宋体" w:hAnsi="宋体"/>
          <w:bCs/>
          <w:sz w:val="24"/>
          <w:u w:val="single"/>
        </w:rPr>
        <w:t xml:space="preserve"> </w:t>
      </w:r>
    </w:p>
    <w:p>
      <w:pPr>
        <w:spacing w:line="360" w:lineRule="auto"/>
        <w:rPr>
          <w:rFonts w:ascii="宋体" w:hAnsi="宋体"/>
        </w:rPr>
      </w:pPr>
      <w:r>
        <w:rPr>
          <w:rFonts w:hint="eastAsia" w:ascii="宋体" w:hAnsi="宋体"/>
          <w:b/>
          <w:sz w:val="36"/>
        </w:rPr>
        <w:t xml:space="preserve">      项目编号：</w:t>
      </w:r>
      <w:r>
        <w:rPr>
          <w:rFonts w:hint="eastAsia"/>
          <w:bCs/>
          <w:sz w:val="32"/>
          <w:szCs w:val="32"/>
          <w:u w:val="single"/>
        </w:rPr>
        <w:t xml:space="preserve"> </w:t>
      </w:r>
      <w:r>
        <w:rPr>
          <w:rFonts w:ascii="宋体" w:hAnsi="宋体"/>
          <w:b/>
          <w:sz w:val="36"/>
          <w:u w:val="single"/>
        </w:rPr>
        <w:t>2017-ZB-XC05</w:t>
      </w:r>
      <w:r>
        <w:rPr>
          <w:rFonts w:hint="eastAsia" w:ascii="宋体" w:hAnsi="宋体"/>
          <w:b/>
          <w:sz w:val="36"/>
          <w:u w:val="single"/>
        </w:rPr>
        <w:t>3</w:t>
      </w:r>
      <w:r>
        <w:rPr>
          <w:rFonts w:hint="eastAsia"/>
          <w:bCs/>
          <w:sz w:val="32"/>
          <w:szCs w:val="32"/>
          <w:u w:val="single"/>
        </w:rPr>
        <w:t xml:space="preserve">4             </w:t>
      </w:r>
    </w:p>
    <w:p>
      <w:pPr>
        <w:pStyle w:val="81"/>
        <w:spacing w:before="0" w:after="0"/>
        <w:ind w:firstLine="0"/>
        <w:rPr>
          <w:rFonts w:ascii="宋体" w:hAnsi="宋体"/>
        </w:rPr>
      </w:pPr>
    </w:p>
    <w:p>
      <w:pPr>
        <w:pStyle w:val="81"/>
        <w:spacing w:before="0" w:after="0"/>
        <w:ind w:firstLine="0"/>
        <w:rPr>
          <w:rFonts w:ascii="宋体" w:hAnsi="宋体"/>
        </w:rPr>
      </w:pPr>
    </w:p>
    <w:p>
      <w:pPr>
        <w:pStyle w:val="81"/>
        <w:spacing w:before="0" w:after="0"/>
        <w:ind w:firstLine="0"/>
        <w:rPr>
          <w:rFonts w:ascii="宋体" w:hAnsi="宋体"/>
        </w:rPr>
      </w:pPr>
    </w:p>
    <w:p>
      <w:pPr>
        <w:pStyle w:val="81"/>
        <w:spacing w:before="0" w:after="0"/>
        <w:ind w:firstLine="0"/>
        <w:rPr>
          <w:rFonts w:ascii="宋体" w:hAnsi="宋体"/>
        </w:rPr>
      </w:pPr>
    </w:p>
    <w:p>
      <w:pPr>
        <w:pStyle w:val="81"/>
        <w:spacing w:before="0" w:after="0"/>
        <w:ind w:firstLine="0"/>
        <w:rPr>
          <w:rFonts w:ascii="宋体" w:hAnsi="宋体"/>
        </w:rPr>
      </w:pPr>
    </w:p>
    <w:p>
      <w:pPr>
        <w:pStyle w:val="81"/>
        <w:spacing w:before="0" w:after="0"/>
        <w:ind w:firstLine="0"/>
        <w:rPr>
          <w:rFonts w:ascii="宋体" w:hAnsi="宋体"/>
        </w:rPr>
      </w:pPr>
    </w:p>
    <w:p>
      <w:pPr>
        <w:pStyle w:val="81"/>
        <w:spacing w:before="0" w:after="0"/>
        <w:ind w:firstLine="0"/>
        <w:rPr>
          <w:rFonts w:ascii="宋体" w:hAnsi="宋体"/>
        </w:rPr>
      </w:pPr>
    </w:p>
    <w:p>
      <w:pPr>
        <w:pStyle w:val="81"/>
        <w:spacing w:before="0" w:after="0"/>
        <w:ind w:firstLine="0"/>
        <w:rPr>
          <w:rFonts w:ascii="宋体" w:hAnsi="宋体"/>
        </w:rPr>
      </w:pPr>
    </w:p>
    <w:p>
      <w:pPr>
        <w:pStyle w:val="81"/>
        <w:spacing w:before="0" w:after="0"/>
        <w:ind w:firstLine="0"/>
        <w:rPr>
          <w:rFonts w:ascii="宋体" w:hAnsi="宋体"/>
        </w:rPr>
      </w:pPr>
    </w:p>
    <w:p>
      <w:pPr>
        <w:pStyle w:val="81"/>
        <w:ind w:firstLine="0"/>
        <w:jc w:val="center"/>
        <w:rPr>
          <w:b/>
          <w:bCs/>
          <w:sz w:val="32"/>
        </w:rPr>
      </w:pPr>
      <w:r>
        <w:rPr>
          <w:rFonts w:hint="eastAsia"/>
          <w:b/>
          <w:bCs/>
          <w:sz w:val="32"/>
        </w:rPr>
        <w:t>江苏开放大学</w:t>
      </w:r>
    </w:p>
    <w:p>
      <w:pPr>
        <w:pStyle w:val="81"/>
        <w:ind w:firstLine="0"/>
        <w:jc w:val="both"/>
        <w:rPr>
          <w:b/>
          <w:bCs/>
          <w:sz w:val="32"/>
        </w:rPr>
      </w:pPr>
    </w:p>
    <w:p>
      <w:pPr>
        <w:pStyle w:val="5"/>
        <w:jc w:val="center"/>
        <w:rPr>
          <w:rFonts w:ascii="Times New Roman" w:hAnsi="Times New Roman" w:eastAsia="楷体"/>
          <w:sz w:val="28"/>
          <w:szCs w:val="21"/>
        </w:rPr>
      </w:pPr>
      <w:r>
        <w:rPr>
          <w:rFonts w:ascii="Times New Roman" w:hAnsi="Times New Roman" w:eastAsia="楷体"/>
          <w:sz w:val="44"/>
        </w:rPr>
        <w:t>第一部分 投标邀请函</w:t>
      </w:r>
      <w:bookmarkEnd w:id="0"/>
    </w:p>
    <w:p>
      <w:pPr>
        <w:pStyle w:val="27"/>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hint="eastAsia" w:ascii="Times New Roman" w:hAnsi="Times New Roman" w:cs="Times New Roman"/>
          <w:sz w:val="21"/>
          <w:szCs w:val="21"/>
          <w:u w:val="single"/>
        </w:rPr>
        <w:t xml:space="preserve">   图书馆定制家具   </w:t>
      </w:r>
      <w:r>
        <w:rPr>
          <w:rFonts w:ascii="Times New Roman" w:hAnsi="Times New Roman" w:cs="Times New Roman"/>
          <w:sz w:val="21"/>
          <w:szCs w:val="21"/>
        </w:rPr>
        <w:t>项目组织公开招标，欢迎符合资格条件的单位前来投标。</w:t>
      </w:r>
    </w:p>
    <w:p>
      <w:pPr>
        <w:pStyle w:val="5"/>
        <w:rPr>
          <w:rFonts w:ascii="Times New Roman" w:hAnsi="Times New Roman"/>
          <w:sz w:val="21"/>
          <w:szCs w:val="21"/>
        </w:rPr>
      </w:pPr>
      <w:bookmarkStart w:id="3" w:name="_Toc455914597"/>
      <w:r>
        <w:rPr>
          <w:rFonts w:ascii="Times New Roman" w:hAnsi="Times New Roman"/>
          <w:sz w:val="21"/>
          <w:szCs w:val="21"/>
        </w:rPr>
        <w:t>1.1项目概况</w:t>
      </w:r>
      <w:bookmarkEnd w:id="3"/>
    </w:p>
    <w:p>
      <w:pPr>
        <w:pStyle w:val="27"/>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w:t>
      </w:r>
      <w:r>
        <w:rPr>
          <w:rFonts w:hint="eastAsia" w:ascii="Times New Roman" w:hAnsi="Times New Roman" w:cs="Times New Roman"/>
          <w:sz w:val="21"/>
          <w:szCs w:val="21"/>
        </w:rPr>
        <w:t>2017-ZB-XC053。</w:t>
      </w:r>
    </w:p>
    <w:p>
      <w:pPr>
        <w:pStyle w:val="27"/>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Pr>
          <w:rFonts w:hint="eastAsia" w:ascii="Times New Roman" w:hAnsi="Times New Roman" w:cs="Times New Roman"/>
          <w:sz w:val="21"/>
          <w:szCs w:val="21"/>
        </w:rPr>
        <w:t xml:space="preserve">图书馆及实验室定制家具。 </w:t>
      </w:r>
    </w:p>
    <w:p>
      <w:pPr>
        <w:pStyle w:val="27"/>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项目预算：10万元。</w:t>
      </w:r>
      <w:bookmarkStart w:id="64" w:name="_GoBack"/>
      <w:bookmarkEnd w:id="64"/>
    </w:p>
    <w:p>
      <w:pPr>
        <w:pStyle w:val="5"/>
        <w:rPr>
          <w:rFonts w:ascii="Times New Roman" w:hAnsi="Times New Roman"/>
          <w:sz w:val="21"/>
          <w:szCs w:val="21"/>
        </w:rPr>
      </w:pPr>
      <w:bookmarkStart w:id="4" w:name="_Toc455914598"/>
      <w:r>
        <w:rPr>
          <w:rFonts w:ascii="Times New Roman" w:hAnsi="Times New Roman"/>
          <w:sz w:val="21"/>
          <w:szCs w:val="21"/>
        </w:rPr>
        <w:t>1.2投标人资质条件</w:t>
      </w:r>
      <w:bookmarkEnd w:id="4"/>
      <w:bookmarkStart w:id="5" w:name="_Toc422840930"/>
    </w:p>
    <w:p>
      <w:pPr>
        <w:spacing w:line="360" w:lineRule="auto"/>
        <w:ind w:firstLine="420" w:firstLineChars="200"/>
        <w:jc w:val="left"/>
        <w:rPr>
          <w:kern w:val="0"/>
          <w:szCs w:val="21"/>
        </w:rPr>
      </w:pPr>
      <w:r>
        <w:rPr>
          <w:rFonts w:hint="eastAsia"/>
          <w:kern w:val="0"/>
          <w:szCs w:val="21"/>
        </w:rPr>
        <w:t>1、参加本次采购活动的投标人须符合《中华人民共和国政府采购法》第二十二条之规定。</w:t>
      </w:r>
    </w:p>
    <w:p>
      <w:pPr>
        <w:spacing w:line="360" w:lineRule="auto"/>
        <w:ind w:firstLine="420" w:firstLineChars="200"/>
        <w:jc w:val="left"/>
        <w:rPr>
          <w:kern w:val="0"/>
          <w:szCs w:val="21"/>
        </w:rPr>
      </w:pPr>
      <w:r>
        <w:rPr>
          <w:rFonts w:hint="eastAsia"/>
          <w:kern w:val="0"/>
          <w:szCs w:val="21"/>
        </w:rPr>
        <w:t>2、采购人根据采购项目的特殊要求规定的特定条件：无。</w:t>
      </w:r>
    </w:p>
    <w:p>
      <w:pPr>
        <w:spacing w:line="360" w:lineRule="auto"/>
        <w:ind w:firstLine="420" w:firstLineChars="200"/>
        <w:jc w:val="left"/>
        <w:rPr>
          <w:szCs w:val="21"/>
        </w:rPr>
      </w:pPr>
      <w:r>
        <w:rPr>
          <w:rFonts w:hint="eastAsia"/>
          <w:kern w:val="0"/>
          <w:szCs w:val="21"/>
        </w:rPr>
        <w:t>3、本项目不接受联合体投标。</w:t>
      </w:r>
    </w:p>
    <w:bookmarkEnd w:id="5"/>
    <w:p>
      <w:pPr>
        <w:pStyle w:val="5"/>
        <w:rPr>
          <w:rFonts w:ascii="Times New Roman" w:hAnsi="Times New Roman"/>
          <w:sz w:val="21"/>
          <w:szCs w:val="21"/>
        </w:rPr>
      </w:pPr>
      <w:bookmarkStart w:id="6" w:name="_Toc455914599"/>
      <w:r>
        <w:rPr>
          <w:rFonts w:ascii="Times New Roman" w:hAnsi="Times New Roman"/>
          <w:sz w:val="21"/>
          <w:szCs w:val="21"/>
        </w:rPr>
        <w:t>1.3招标文件获取</w:t>
      </w:r>
      <w:bookmarkEnd w:id="6"/>
    </w:p>
    <w:p>
      <w:pPr>
        <w:pStyle w:val="27"/>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即日起，投标人可至</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4"/>
          <w:rFonts w:hint="eastAsia" w:ascii="Times New Roman" w:hAnsi="Times New Roman" w:cs="Times New Roman"/>
          <w:color w:val="auto"/>
          <w:sz w:val="21"/>
          <w:szCs w:val="21"/>
        </w:rPr>
        <w:t>http://www.jscvc.cn/</w:t>
      </w:r>
      <w:r>
        <w:rPr>
          <w:rStyle w:val="34"/>
          <w:rFonts w:hint="eastAsia" w:ascii="Times New Roman" w:hAnsi="Times New Roman" w:cs="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公告”栏的</w:t>
      </w:r>
      <w:r>
        <w:rPr>
          <w:rFonts w:hint="eastAsia" w:ascii="Times New Roman" w:hAnsi="Times New Roman" w:cs="Times New Roman"/>
          <w:sz w:val="21"/>
          <w:szCs w:val="21"/>
        </w:rPr>
        <w:t>招标</w:t>
      </w:r>
      <w:r>
        <w:rPr>
          <w:rFonts w:ascii="Times New Roman" w:hAnsi="Times New Roman" w:cs="Times New Roman"/>
          <w:sz w:val="21"/>
          <w:szCs w:val="21"/>
        </w:rPr>
        <w:t>公告中自行下载。</w:t>
      </w:r>
    </w:p>
    <w:p>
      <w:pPr>
        <w:pStyle w:val="5"/>
        <w:rPr>
          <w:rFonts w:ascii="Times New Roman" w:hAnsi="Times New Roman"/>
          <w:sz w:val="21"/>
          <w:szCs w:val="21"/>
        </w:rPr>
      </w:pPr>
      <w:bookmarkStart w:id="7" w:name="_Toc455914600"/>
      <w:r>
        <w:rPr>
          <w:rFonts w:ascii="Times New Roman" w:hAnsi="Times New Roman"/>
          <w:sz w:val="21"/>
          <w:szCs w:val="21"/>
        </w:rPr>
        <w:t>1.4投标文件递交</w:t>
      </w:r>
      <w:bookmarkEnd w:id="7"/>
    </w:p>
    <w:p>
      <w:pPr>
        <w:pStyle w:val="27"/>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截止时间：20</w:t>
      </w:r>
      <w:r>
        <w:rPr>
          <w:rFonts w:hint="eastAsia" w:ascii="Times New Roman" w:hAnsi="Times New Roman" w:cs="Times New Roman"/>
          <w:sz w:val="21"/>
          <w:szCs w:val="21"/>
        </w:rPr>
        <w:t>17</w:t>
      </w:r>
      <w:r>
        <w:rPr>
          <w:rFonts w:ascii="Times New Roman" w:hAnsi="Times New Roman" w:cs="Times New Roman"/>
          <w:sz w:val="21"/>
          <w:szCs w:val="21"/>
        </w:rPr>
        <w:t>年</w:t>
      </w:r>
      <w:r>
        <w:rPr>
          <w:rFonts w:hint="eastAsia" w:ascii="Times New Roman" w:hAnsi="Times New Roman" w:cs="Times New Roman"/>
          <w:sz w:val="21"/>
          <w:szCs w:val="21"/>
        </w:rPr>
        <w:t>10</w:t>
      </w:r>
      <w:r>
        <w:rPr>
          <w:rFonts w:ascii="Times New Roman" w:hAnsi="Times New Roman" w:cs="Times New Roman"/>
          <w:sz w:val="21"/>
          <w:szCs w:val="21"/>
        </w:rPr>
        <w:t>月</w:t>
      </w:r>
      <w:r>
        <w:rPr>
          <w:rFonts w:hint="eastAsia" w:ascii="Times New Roman" w:hAnsi="Times New Roman" w:cs="Times New Roman"/>
          <w:sz w:val="21"/>
          <w:szCs w:val="21"/>
        </w:rPr>
        <w:t xml:space="preserve"> 31</w:t>
      </w:r>
      <w:r>
        <w:rPr>
          <w:rFonts w:ascii="Times New Roman" w:hAnsi="Times New Roman" w:cs="Times New Roman"/>
          <w:sz w:val="21"/>
          <w:szCs w:val="21"/>
        </w:rPr>
        <w:t>日（星期</w:t>
      </w:r>
      <w:r>
        <w:rPr>
          <w:rFonts w:hint="eastAsia" w:ascii="Times New Roman" w:hAnsi="Times New Roman" w:cs="Times New Roman"/>
          <w:sz w:val="21"/>
          <w:szCs w:val="21"/>
        </w:rPr>
        <w:t xml:space="preserve"> 一 </w:t>
      </w:r>
      <w:r>
        <w:rPr>
          <w:rFonts w:ascii="Times New Roman" w:hAnsi="Times New Roman" w:cs="Times New Roman"/>
          <w:sz w:val="21"/>
          <w:szCs w:val="21"/>
        </w:rPr>
        <w:t>）</w:t>
      </w:r>
      <w:r>
        <w:rPr>
          <w:rFonts w:hint="eastAsia" w:ascii="Times New Roman" w:hAnsi="Times New Roman" w:cs="Times New Roman"/>
          <w:sz w:val="21"/>
          <w:szCs w:val="21"/>
        </w:rPr>
        <w:t>下午14:30。</w:t>
      </w:r>
    </w:p>
    <w:p>
      <w:pPr>
        <w:pStyle w:val="27"/>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递交地点：</w:t>
      </w:r>
      <w:bookmarkStart w:id="8" w:name="_Toc455914601"/>
      <w:r>
        <w:rPr>
          <w:rFonts w:hint="eastAsia" w:ascii="Times New Roman" w:hAnsi="Times New Roman" w:cs="Times New Roman"/>
          <w:sz w:val="21"/>
          <w:szCs w:val="21"/>
        </w:rPr>
        <w:t>南京市鼓楼区江东北路399号（江东北路与定淮门大街交叉口西南角）办公楼二楼第一会议室。</w:t>
      </w:r>
    </w:p>
    <w:p>
      <w:pPr>
        <w:pStyle w:val="27"/>
        <w:spacing w:before="0" w:beforeAutospacing="0" w:after="0" w:afterAutospacing="0" w:line="360" w:lineRule="auto"/>
        <w:rPr>
          <w:rFonts w:ascii="Times New Roman" w:hAnsi="Times New Roman" w:cs="Times New Roman"/>
          <w:b/>
          <w:bCs/>
          <w:sz w:val="21"/>
          <w:szCs w:val="21"/>
        </w:rPr>
      </w:pPr>
      <w:r>
        <w:rPr>
          <w:rFonts w:ascii="Times New Roman" w:hAnsi="Times New Roman" w:cs="Times New Roman"/>
          <w:b/>
          <w:bCs/>
          <w:sz w:val="21"/>
          <w:szCs w:val="21"/>
        </w:rPr>
        <w:t>1.5开标时间及地点</w:t>
      </w:r>
      <w:bookmarkEnd w:id="8"/>
    </w:p>
    <w:p>
      <w:pPr>
        <w:pStyle w:val="27"/>
        <w:spacing w:before="0" w:beforeAutospacing="0" w:after="0" w:afterAutospacing="0" w:line="360" w:lineRule="auto"/>
        <w:ind w:firstLine="482"/>
        <w:rPr>
          <w:rFonts w:ascii="Times New Roman" w:hAnsi="Times New Roman" w:cs="Times New Roman"/>
          <w:sz w:val="21"/>
          <w:szCs w:val="21"/>
        </w:rPr>
      </w:pPr>
      <w:r>
        <w:rPr>
          <w:rStyle w:val="30"/>
          <w:rFonts w:ascii="Times New Roman" w:hAnsi="Times New Roman" w:cs="Times New Roman"/>
          <w:b w:val="0"/>
          <w:sz w:val="21"/>
          <w:szCs w:val="21"/>
        </w:rPr>
        <w:t>开标时间：</w:t>
      </w:r>
      <w:r>
        <w:rPr>
          <w:rFonts w:ascii="Times New Roman" w:hAnsi="Times New Roman" w:cs="Times New Roman"/>
          <w:sz w:val="21"/>
          <w:szCs w:val="21"/>
        </w:rPr>
        <w:t>20</w:t>
      </w:r>
      <w:r>
        <w:rPr>
          <w:rFonts w:hint="eastAsia" w:ascii="Times New Roman" w:hAnsi="Times New Roman" w:cs="Times New Roman"/>
          <w:sz w:val="21"/>
          <w:szCs w:val="21"/>
        </w:rPr>
        <w:t>17</w:t>
      </w:r>
      <w:r>
        <w:rPr>
          <w:rFonts w:ascii="Times New Roman" w:hAnsi="Times New Roman" w:cs="Times New Roman"/>
          <w:sz w:val="21"/>
          <w:szCs w:val="21"/>
        </w:rPr>
        <w:t>年</w:t>
      </w:r>
      <w:r>
        <w:rPr>
          <w:rFonts w:hint="eastAsia" w:ascii="Times New Roman" w:hAnsi="Times New Roman" w:cs="Times New Roman"/>
          <w:sz w:val="21"/>
          <w:szCs w:val="21"/>
        </w:rPr>
        <w:t>10</w:t>
      </w:r>
      <w:r>
        <w:rPr>
          <w:rFonts w:ascii="Times New Roman" w:hAnsi="Times New Roman" w:cs="Times New Roman"/>
          <w:sz w:val="21"/>
          <w:szCs w:val="21"/>
        </w:rPr>
        <w:t>月</w:t>
      </w:r>
      <w:r>
        <w:rPr>
          <w:rFonts w:hint="eastAsia" w:ascii="Times New Roman" w:hAnsi="Times New Roman" w:cs="Times New Roman"/>
          <w:sz w:val="21"/>
          <w:szCs w:val="21"/>
        </w:rPr>
        <w:t xml:space="preserve"> 31</w:t>
      </w:r>
      <w:r>
        <w:rPr>
          <w:rFonts w:ascii="Times New Roman" w:hAnsi="Times New Roman" w:cs="Times New Roman"/>
          <w:sz w:val="21"/>
          <w:szCs w:val="21"/>
        </w:rPr>
        <w:t>日（星期一</w:t>
      </w:r>
      <w:r>
        <w:rPr>
          <w:rFonts w:hint="eastAsia" w:ascii="Times New Roman" w:hAnsi="Times New Roman" w:cs="Times New Roman"/>
          <w:sz w:val="21"/>
          <w:szCs w:val="21"/>
        </w:rPr>
        <w:t xml:space="preserve">  </w:t>
      </w:r>
      <w:r>
        <w:rPr>
          <w:rFonts w:ascii="Times New Roman" w:hAnsi="Times New Roman" w:cs="Times New Roman"/>
          <w:sz w:val="21"/>
          <w:szCs w:val="21"/>
        </w:rPr>
        <w:t>）</w:t>
      </w:r>
      <w:r>
        <w:rPr>
          <w:rFonts w:hint="eastAsia" w:ascii="Times New Roman" w:hAnsi="Times New Roman" w:cs="Times New Roman"/>
          <w:sz w:val="21"/>
          <w:szCs w:val="21"/>
        </w:rPr>
        <w:t>下午14:30。</w:t>
      </w:r>
    </w:p>
    <w:p>
      <w:pPr>
        <w:pStyle w:val="27"/>
        <w:spacing w:before="0" w:beforeAutospacing="0" w:after="0" w:afterAutospacing="0" w:line="360" w:lineRule="auto"/>
        <w:ind w:firstLine="482"/>
        <w:rPr>
          <w:rFonts w:ascii="Times New Roman" w:hAnsi="Times New Roman" w:cs="Times New Roman"/>
          <w:sz w:val="21"/>
          <w:szCs w:val="21"/>
        </w:rPr>
      </w:pPr>
      <w:r>
        <w:rPr>
          <w:rStyle w:val="30"/>
          <w:rFonts w:ascii="Times New Roman" w:hAnsi="Times New Roman" w:cs="Times New Roman"/>
          <w:b w:val="0"/>
          <w:sz w:val="21"/>
          <w:szCs w:val="21"/>
        </w:rPr>
        <w:t>开标地点：</w:t>
      </w:r>
      <w:r>
        <w:rPr>
          <w:rFonts w:hint="eastAsia" w:ascii="Times New Roman" w:hAnsi="Times New Roman" w:cs="Times New Roman"/>
          <w:sz w:val="21"/>
          <w:szCs w:val="21"/>
        </w:rPr>
        <w:t>南京市鼓楼区江东北路399号（江东北路与定淮门大街交叉口西南角）办公楼二楼第一会议室。</w:t>
      </w:r>
    </w:p>
    <w:p>
      <w:pPr>
        <w:pStyle w:val="5"/>
        <w:rPr>
          <w:rFonts w:ascii="Times New Roman" w:hAnsi="Times New Roman"/>
          <w:sz w:val="21"/>
          <w:szCs w:val="21"/>
        </w:rPr>
      </w:pPr>
      <w:bookmarkStart w:id="9" w:name="_Toc455914602"/>
      <w:r>
        <w:rPr>
          <w:rFonts w:ascii="Times New Roman" w:hAnsi="Times New Roman"/>
          <w:sz w:val="21"/>
          <w:szCs w:val="21"/>
        </w:rPr>
        <w:t>1.</w:t>
      </w:r>
      <w:r>
        <w:rPr>
          <w:rFonts w:hint="eastAsia" w:ascii="Times New Roman" w:hAnsi="Times New Roman"/>
          <w:sz w:val="21"/>
          <w:szCs w:val="21"/>
        </w:rPr>
        <w:t>6</w:t>
      </w:r>
      <w:r>
        <w:rPr>
          <w:rFonts w:ascii="Times New Roman" w:hAnsi="Times New Roman"/>
          <w:sz w:val="21"/>
          <w:szCs w:val="21"/>
        </w:rPr>
        <w:t>发布公告媒介</w:t>
      </w:r>
      <w:bookmarkEnd w:id="9"/>
    </w:p>
    <w:p>
      <w:pPr>
        <w:pStyle w:val="27"/>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4"/>
          <w:rFonts w:hint="eastAsia" w:ascii="Times New Roman" w:hAnsi="Times New Roman" w:cs="Times New Roman"/>
          <w:color w:val="auto"/>
          <w:sz w:val="21"/>
          <w:szCs w:val="21"/>
        </w:rPr>
        <w:t>http://www.jscvc.cn/</w:t>
      </w:r>
      <w:r>
        <w:rPr>
          <w:rStyle w:val="34"/>
          <w:rFonts w:hint="eastAsia" w:ascii="Times New Roman" w:hAnsi="Times New Roman" w:cs="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w:t>
      </w:r>
    </w:p>
    <w:p>
      <w:pPr>
        <w:pStyle w:val="5"/>
        <w:rPr>
          <w:rFonts w:ascii="Times New Roman" w:hAnsi="Times New Roman"/>
          <w:sz w:val="21"/>
          <w:szCs w:val="21"/>
        </w:rPr>
      </w:pPr>
      <w:bookmarkStart w:id="10" w:name="_Toc455914603"/>
      <w:r>
        <w:rPr>
          <w:rFonts w:ascii="Times New Roman" w:hAnsi="Times New Roman"/>
          <w:sz w:val="21"/>
          <w:szCs w:val="21"/>
        </w:rPr>
        <w:t>1.</w:t>
      </w:r>
      <w:r>
        <w:rPr>
          <w:rFonts w:hint="eastAsia" w:ascii="Times New Roman" w:hAnsi="Times New Roman"/>
          <w:sz w:val="21"/>
          <w:szCs w:val="21"/>
        </w:rPr>
        <w:t>7</w:t>
      </w:r>
      <w:r>
        <w:rPr>
          <w:rFonts w:ascii="Times New Roman" w:hAnsi="Times New Roman"/>
          <w:sz w:val="21"/>
          <w:szCs w:val="21"/>
        </w:rPr>
        <w:t>联系方式</w:t>
      </w:r>
      <w:bookmarkEnd w:id="10"/>
    </w:p>
    <w:p>
      <w:pPr>
        <w:pStyle w:val="16"/>
        <w:spacing w:line="360" w:lineRule="auto"/>
        <w:ind w:firstLine="420" w:firstLineChars="200"/>
        <w:rPr>
          <w:rFonts w:ascii="Times New Roman" w:hAnsi="Times New Roman"/>
          <w:szCs w:val="21"/>
        </w:rPr>
      </w:pPr>
      <w:r>
        <w:rPr>
          <w:rFonts w:hint="eastAsia" w:ascii="Times New Roman" w:hAnsi="Times New Roman"/>
          <w:szCs w:val="21"/>
        </w:rPr>
        <w:t>1、技术咨询：</w:t>
      </w:r>
    </w:p>
    <w:p>
      <w:pPr>
        <w:pStyle w:val="16"/>
        <w:spacing w:line="360" w:lineRule="auto"/>
        <w:ind w:firstLine="420" w:firstLineChars="200"/>
        <w:rPr>
          <w:rFonts w:ascii="Times New Roman" w:hAnsi="Times New Roman"/>
          <w:szCs w:val="21"/>
        </w:rPr>
      </w:pPr>
      <w:r>
        <w:rPr>
          <w:rFonts w:hint="eastAsia" w:ascii="Times New Roman" w:hAnsi="Times New Roman"/>
          <w:szCs w:val="21"/>
        </w:rPr>
        <w:t>联系人：徐老师</w:t>
      </w:r>
    </w:p>
    <w:p>
      <w:pPr>
        <w:pStyle w:val="16"/>
        <w:spacing w:line="360" w:lineRule="auto"/>
        <w:ind w:firstLine="420" w:firstLineChars="200"/>
        <w:rPr>
          <w:rFonts w:ascii="Times New Roman" w:hAnsi="Times New Roman"/>
          <w:szCs w:val="21"/>
        </w:rPr>
      </w:pPr>
      <w:r>
        <w:rPr>
          <w:rFonts w:hint="eastAsia" w:ascii="Times New Roman" w:hAnsi="Times New Roman"/>
          <w:szCs w:val="21"/>
        </w:rPr>
        <w:t>联系电话：025-86496555</w:t>
      </w:r>
    </w:p>
    <w:p>
      <w:pPr>
        <w:pStyle w:val="27"/>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2、招标事务：</w:t>
      </w:r>
    </w:p>
    <w:p>
      <w:pPr>
        <w:pStyle w:val="27"/>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联系人：</w:t>
      </w:r>
      <w:r>
        <w:rPr>
          <w:rFonts w:hint="eastAsia" w:ascii="Times New Roman" w:hAnsi="Times New Roman" w:cs="Times New Roman"/>
          <w:sz w:val="21"/>
          <w:szCs w:val="21"/>
        </w:rPr>
        <w:t>李</w:t>
      </w:r>
      <w:r>
        <w:rPr>
          <w:rFonts w:ascii="Times New Roman" w:hAnsi="Times New Roman" w:cs="Times New Roman"/>
          <w:sz w:val="21"/>
          <w:szCs w:val="21"/>
        </w:rPr>
        <w:t>老师</w:t>
      </w:r>
    </w:p>
    <w:p>
      <w:pPr>
        <w:pStyle w:val="27"/>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电  话：</w:t>
      </w:r>
      <w:r>
        <w:rPr>
          <w:rFonts w:hint="eastAsia" w:ascii="Times New Roman" w:hAnsi="Times New Roman" w:cs="Times New Roman"/>
          <w:sz w:val="21"/>
          <w:szCs w:val="21"/>
        </w:rPr>
        <w:t>025</w:t>
      </w:r>
      <w:r>
        <w:rPr>
          <w:rFonts w:ascii="Times New Roman" w:hAnsi="Times New Roman" w:cs="Times New Roman"/>
          <w:sz w:val="21"/>
          <w:szCs w:val="21"/>
        </w:rPr>
        <w:t>-</w:t>
      </w:r>
      <w:r>
        <w:rPr>
          <w:rFonts w:hint="eastAsia" w:ascii="Times New Roman" w:hAnsi="Times New Roman" w:cs="Times New Roman"/>
          <w:sz w:val="21"/>
          <w:szCs w:val="21"/>
        </w:rPr>
        <w:t>86265605</w:t>
      </w:r>
    </w:p>
    <w:p>
      <w:pPr>
        <w:pStyle w:val="27"/>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邮  编：210036</w:t>
      </w:r>
    </w:p>
    <w:p>
      <w:pPr>
        <w:pStyle w:val="27"/>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地  址：</w:t>
      </w:r>
      <w:r>
        <w:rPr>
          <w:rFonts w:hint="eastAsia" w:ascii="Times New Roman" w:hAnsi="Times New Roman" w:cs="Times New Roman"/>
          <w:sz w:val="21"/>
          <w:szCs w:val="21"/>
        </w:rPr>
        <w:t>南京市鼓楼区江东北路399号（江东北路与定淮门大街交叉口西南角）办公楼1012</w:t>
      </w:r>
      <w:r>
        <w:rPr>
          <w:rFonts w:ascii="Times New Roman" w:hAnsi="Times New Roman" w:cs="Times New Roman"/>
          <w:sz w:val="21"/>
          <w:szCs w:val="21"/>
        </w:rPr>
        <w:t>室</w:t>
      </w:r>
    </w:p>
    <w:p>
      <w:pPr>
        <w:pStyle w:val="27"/>
        <w:wordWrap w:val="0"/>
        <w:spacing w:before="0" w:beforeAutospacing="0" w:after="0" w:afterAutospacing="0" w:line="360" w:lineRule="auto"/>
        <w:ind w:firstLine="482"/>
        <w:rPr>
          <w:rFonts w:ascii="Times New Roman" w:hAnsi="Times New Roman" w:cs="Times New Roman"/>
          <w:sz w:val="21"/>
          <w:szCs w:val="21"/>
        </w:rPr>
        <w:sectPr>
          <w:headerReference r:id="rId3" w:type="default"/>
          <w:footerReference r:id="rId4" w:type="default"/>
          <w:pgSz w:w="11906" w:h="16838"/>
          <w:pgMar w:top="1440" w:right="1080" w:bottom="1440" w:left="1080" w:header="850" w:footer="850" w:gutter="0"/>
          <w:cols w:space="720" w:num="1"/>
          <w:docGrid w:type="lines" w:linePitch="312" w:charSpace="0"/>
        </w:sectPr>
      </w:pPr>
    </w:p>
    <w:bookmarkEnd w:id="1"/>
    <w:bookmarkEnd w:id="2"/>
    <w:p>
      <w:pPr>
        <w:pStyle w:val="5"/>
        <w:jc w:val="center"/>
        <w:rPr>
          <w:rFonts w:ascii="Times New Roman" w:hAnsi="Times New Roman" w:eastAsia="楷体"/>
          <w:sz w:val="44"/>
        </w:rPr>
      </w:pPr>
      <w:bookmarkStart w:id="11" w:name="_Toc455914604"/>
      <w:r>
        <w:rPr>
          <w:rFonts w:ascii="Times New Roman" w:hAnsi="Times New Roman" w:eastAsia="楷体"/>
          <w:sz w:val="44"/>
        </w:rPr>
        <w:t>第二部分  投标人须知</w:t>
      </w:r>
      <w:bookmarkEnd w:id="11"/>
    </w:p>
    <w:p>
      <w:pPr>
        <w:pStyle w:val="27"/>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（注:投标人应认真阅读招标文件的全部内容。投标人必须按照招标文件的规定和要求提交投标文件及要求提供的全部资料，否则，责任自负。）</w:t>
      </w:r>
    </w:p>
    <w:p>
      <w:pPr>
        <w:pStyle w:val="5"/>
        <w:rPr>
          <w:rFonts w:ascii="Times New Roman" w:hAnsi="Times New Roman"/>
          <w:sz w:val="21"/>
          <w:szCs w:val="21"/>
        </w:rPr>
      </w:pPr>
      <w:bookmarkStart w:id="12" w:name="_Toc386980211"/>
      <w:bookmarkStart w:id="13" w:name="_Toc455914605"/>
      <w:bookmarkStart w:id="14" w:name="_Toc384844734"/>
      <w:r>
        <w:rPr>
          <w:rFonts w:ascii="Times New Roman" w:hAnsi="Times New Roman"/>
          <w:sz w:val="21"/>
          <w:szCs w:val="21"/>
        </w:rPr>
        <w:t>2.1 总则</w:t>
      </w:r>
      <w:bookmarkEnd w:id="12"/>
      <w:bookmarkEnd w:id="13"/>
      <w:bookmarkEnd w:id="14"/>
    </w:p>
    <w:p>
      <w:pPr>
        <w:spacing w:line="360" w:lineRule="auto"/>
        <w:ind w:firstLine="420" w:firstLineChars="200"/>
      </w:pPr>
      <w:r>
        <w:rPr>
          <w:rFonts w:hint="eastAsia"/>
        </w:rPr>
        <w:t>1、请投标人认真阅读招标文件，严格按照招标文件要求制作投标文件，如对招标文件内容和要求有疑问，请电话咨询或书面质疑，以避免投标无效。</w:t>
      </w:r>
    </w:p>
    <w:p>
      <w:pPr>
        <w:spacing w:line="360" w:lineRule="auto"/>
        <w:ind w:firstLine="420" w:firstLineChars="200"/>
      </w:pPr>
      <w:r>
        <w:rPr>
          <w:rFonts w:hint="eastAsia"/>
        </w:rPr>
        <w:t>2、招标公告与招标文件不一致的条款以招标文件为准。</w:t>
      </w:r>
    </w:p>
    <w:p>
      <w:pPr>
        <w:spacing w:line="360" w:lineRule="auto"/>
        <w:ind w:firstLine="420" w:firstLineChars="200"/>
      </w:pPr>
      <w:r>
        <w:rPr>
          <w:rFonts w:hint="eastAsia"/>
        </w:rPr>
        <w:t>3、如发现招标文件存在影响公正评标的条款、项目，请即向招标联系人质疑、指出。</w:t>
      </w:r>
    </w:p>
    <w:p>
      <w:pPr>
        <w:spacing w:line="360" w:lineRule="auto"/>
        <w:ind w:firstLine="420" w:firstLineChars="200"/>
      </w:pPr>
      <w:r>
        <w:rPr>
          <w:rFonts w:hint="eastAsia"/>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pPr>
      <w:r>
        <w:rPr>
          <w:rFonts w:hint="eastAsia"/>
        </w:rPr>
        <w:t>5、</w:t>
      </w:r>
      <w:r>
        <w:t>本次招标活动细则由</w:t>
      </w:r>
      <w:r>
        <w:rPr>
          <w:rFonts w:hint="eastAsia"/>
        </w:rPr>
        <w:t>江苏开放大学</w:t>
      </w:r>
      <w:r>
        <w:t>招投标</w:t>
      </w:r>
      <w:r>
        <w:rPr>
          <w:rFonts w:hint="eastAsia"/>
        </w:rPr>
        <w:t>管理</w:t>
      </w:r>
      <w:r>
        <w:t>办公室负责解释。</w:t>
      </w:r>
    </w:p>
    <w:p>
      <w:pPr>
        <w:pStyle w:val="5"/>
        <w:rPr>
          <w:rFonts w:ascii="Times New Roman" w:hAnsi="Times New Roman"/>
          <w:sz w:val="21"/>
          <w:szCs w:val="21"/>
        </w:rPr>
      </w:pPr>
      <w:bookmarkStart w:id="15" w:name="_Toc455914606"/>
      <w:r>
        <w:rPr>
          <w:rFonts w:ascii="Times New Roman" w:hAnsi="Times New Roman"/>
          <w:sz w:val="21"/>
          <w:szCs w:val="21"/>
        </w:rPr>
        <w:t>2.</w:t>
      </w:r>
      <w:r>
        <w:rPr>
          <w:rFonts w:hint="eastAsia" w:ascii="Times New Roman" w:hAnsi="Times New Roman"/>
          <w:sz w:val="21"/>
          <w:szCs w:val="21"/>
        </w:rPr>
        <w:t>2</w:t>
      </w:r>
      <w:r>
        <w:rPr>
          <w:rFonts w:ascii="Times New Roman" w:hAnsi="Times New Roman"/>
          <w:sz w:val="21"/>
          <w:szCs w:val="21"/>
        </w:rPr>
        <w:t>投标文件要求</w:t>
      </w:r>
      <w:bookmarkEnd w:id="15"/>
    </w:p>
    <w:p>
      <w:pPr>
        <w:pStyle w:val="16"/>
        <w:spacing w:line="360" w:lineRule="auto"/>
        <w:ind w:firstLine="420" w:firstLineChars="200"/>
        <w:rPr>
          <w:rFonts w:ascii="Times New Roman" w:hAnsi="Times New Roman"/>
          <w:szCs w:val="21"/>
        </w:rPr>
      </w:pPr>
      <w:r>
        <w:rPr>
          <w:rFonts w:ascii="Times New Roman" w:hAnsi="Times New Roman"/>
          <w:szCs w:val="21"/>
        </w:rPr>
        <w:t>投标人应严格按照下列内容及顺序编写、装订投标文件。投标文件格式见第</w:t>
      </w:r>
      <w:r>
        <w:rPr>
          <w:rFonts w:hint="eastAsia" w:ascii="Times New Roman" w:hAnsi="Times New Roman"/>
          <w:szCs w:val="21"/>
        </w:rPr>
        <w:t>五</w:t>
      </w:r>
      <w:r>
        <w:rPr>
          <w:rFonts w:ascii="Times New Roman" w:hAnsi="Times New Roman"/>
          <w:szCs w:val="21"/>
        </w:rPr>
        <w:t>部分。请投标人准确编制目录及页码，否则将影响对投标文件的评价。</w:t>
      </w:r>
    </w:p>
    <w:p>
      <w:pPr>
        <w:pStyle w:val="16"/>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.1</w:t>
      </w:r>
      <w:r>
        <w:rPr>
          <w:rFonts w:ascii="Times New Roman" w:hAnsi="Times New Roman"/>
          <w:b/>
          <w:szCs w:val="21"/>
        </w:rPr>
        <w:t>投标文件的一般构成</w:t>
      </w:r>
    </w:p>
    <w:p>
      <w:pPr>
        <w:pStyle w:val="16"/>
        <w:spacing w:line="360" w:lineRule="auto"/>
        <w:ind w:firstLine="420" w:firstLineChars="200"/>
        <w:rPr>
          <w:rFonts w:ascii="Times New Roman" w:hAnsi="Times New Roman"/>
          <w:szCs w:val="21"/>
        </w:rPr>
      </w:pPr>
      <w:r>
        <w:rPr>
          <w:rFonts w:ascii="Times New Roman" w:hAnsi="Times New Roman"/>
          <w:szCs w:val="21"/>
        </w:rPr>
        <w:t>1、投标函</w:t>
      </w:r>
    </w:p>
    <w:p>
      <w:pPr>
        <w:pStyle w:val="16"/>
        <w:spacing w:line="360" w:lineRule="auto"/>
        <w:ind w:firstLine="420" w:firstLineChars="200"/>
        <w:rPr>
          <w:rFonts w:ascii="Times New Roman" w:hAnsi="Times New Roman"/>
          <w:szCs w:val="21"/>
        </w:rPr>
      </w:pPr>
      <w:r>
        <w:rPr>
          <w:rFonts w:ascii="Times New Roman" w:hAnsi="Times New Roman"/>
          <w:szCs w:val="21"/>
        </w:rPr>
        <w:t>2、投标报价表</w:t>
      </w:r>
    </w:p>
    <w:p>
      <w:pPr>
        <w:pStyle w:val="16"/>
        <w:spacing w:line="360" w:lineRule="auto"/>
        <w:ind w:firstLine="420" w:firstLineChars="200"/>
        <w:rPr>
          <w:rFonts w:ascii="Times New Roman" w:hAnsi="Times New Roman"/>
          <w:szCs w:val="21"/>
        </w:rPr>
      </w:pPr>
      <w:r>
        <w:rPr>
          <w:rFonts w:ascii="Times New Roman" w:hAnsi="Times New Roman"/>
          <w:szCs w:val="21"/>
        </w:rPr>
        <w:t>3、产品质保及服务承诺书</w:t>
      </w:r>
    </w:p>
    <w:p>
      <w:pPr>
        <w:pStyle w:val="16"/>
        <w:spacing w:line="360" w:lineRule="auto"/>
        <w:ind w:firstLine="420" w:firstLineChars="200"/>
        <w:rPr>
          <w:rFonts w:ascii="Times New Roman" w:hAnsi="Times New Roman"/>
          <w:szCs w:val="21"/>
        </w:rPr>
      </w:pPr>
      <w:r>
        <w:rPr>
          <w:rFonts w:ascii="Times New Roman" w:hAnsi="Times New Roman"/>
          <w:szCs w:val="21"/>
        </w:rPr>
        <w:t>4、资格证明文件</w:t>
      </w:r>
    </w:p>
    <w:p>
      <w:pPr>
        <w:pStyle w:val="16"/>
        <w:spacing w:line="360" w:lineRule="auto"/>
        <w:ind w:firstLine="420" w:firstLineChars="200"/>
        <w:rPr>
          <w:rFonts w:ascii="Times New Roman" w:hAnsi="Times New Roman"/>
          <w:szCs w:val="21"/>
        </w:rPr>
      </w:pPr>
      <w:r>
        <w:rPr>
          <w:rFonts w:hint="eastAsia" w:ascii="Times New Roman" w:hAnsi="Times New Roman"/>
          <w:szCs w:val="21"/>
        </w:rPr>
        <w:t>5、企业相关业绩</w:t>
      </w:r>
    </w:p>
    <w:p>
      <w:pPr>
        <w:pStyle w:val="16"/>
        <w:spacing w:line="360" w:lineRule="auto"/>
        <w:ind w:firstLine="420" w:firstLineChars="200"/>
        <w:rPr>
          <w:rFonts w:ascii="Times New Roman" w:hAnsi="Times New Roman"/>
          <w:szCs w:val="21"/>
        </w:rPr>
      </w:pPr>
      <w:r>
        <w:rPr>
          <w:rFonts w:hint="eastAsia" w:ascii="Times New Roman" w:hAnsi="Times New Roman"/>
          <w:szCs w:val="21"/>
        </w:rPr>
        <w:t>6</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pPr>
        <w:pStyle w:val="16"/>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.2</w:t>
      </w:r>
      <w:r>
        <w:rPr>
          <w:rFonts w:ascii="Times New Roman" w:hAnsi="Times New Roman"/>
          <w:b/>
          <w:szCs w:val="21"/>
        </w:rPr>
        <w:t>投标文件的签署与封装</w:t>
      </w:r>
    </w:p>
    <w:p>
      <w:pPr>
        <w:pStyle w:val="16"/>
        <w:spacing w:line="360" w:lineRule="auto"/>
        <w:ind w:firstLine="420" w:firstLineChars="200"/>
        <w:rPr>
          <w:rFonts w:ascii="Times New Roman" w:hAnsi="Times New Roman"/>
          <w:szCs w:val="21"/>
        </w:rPr>
      </w:pPr>
      <w:r>
        <w:rPr>
          <w:rFonts w:ascii="Times New Roman" w:hAnsi="Times New Roman"/>
          <w:szCs w:val="21"/>
        </w:rPr>
        <w:t>1、投标文件为正本1份，副本</w:t>
      </w:r>
      <w:r>
        <w:rPr>
          <w:rFonts w:hint="eastAsia" w:ascii="Times New Roman" w:hAnsi="Times New Roman"/>
          <w:szCs w:val="21"/>
        </w:rPr>
        <w:t>4</w:t>
      </w:r>
      <w:r>
        <w:rPr>
          <w:rFonts w:ascii="Times New Roman" w:hAnsi="Times New Roman"/>
          <w:szCs w:val="21"/>
        </w:rPr>
        <w:t>份，须各自装订成册，并由法人或授权代表签字。每套投标文件须清楚地标明</w:t>
      </w:r>
      <w:r>
        <w:rPr>
          <w:rFonts w:hint="eastAsia" w:ascii="Times New Roman" w:hAnsi="Times New Roman"/>
          <w:szCs w:val="21"/>
        </w:rPr>
        <w:t>“</w:t>
      </w:r>
      <w:r>
        <w:rPr>
          <w:rFonts w:ascii="Times New Roman" w:hAnsi="Times New Roman"/>
          <w:szCs w:val="21"/>
        </w:rPr>
        <w:t>正本</w:t>
      </w:r>
      <w:r>
        <w:rPr>
          <w:rFonts w:hint="eastAsia" w:ascii="Times New Roman" w:hAnsi="Times New Roman"/>
          <w:szCs w:val="21"/>
        </w:rPr>
        <w:t>”</w:t>
      </w:r>
      <w:r>
        <w:rPr>
          <w:rFonts w:ascii="Times New Roman" w:hAnsi="Times New Roman"/>
          <w:szCs w:val="21"/>
        </w:rPr>
        <w:t>或</w:t>
      </w:r>
      <w:r>
        <w:rPr>
          <w:rFonts w:hint="eastAsia" w:ascii="Times New Roman" w:hAnsi="Times New Roman"/>
          <w:szCs w:val="21"/>
        </w:rPr>
        <w:t>“</w:t>
      </w:r>
      <w:r>
        <w:rPr>
          <w:rFonts w:ascii="Times New Roman" w:hAnsi="Times New Roman"/>
          <w:szCs w:val="21"/>
        </w:rPr>
        <w:t>副本</w:t>
      </w:r>
      <w:r>
        <w:rPr>
          <w:rFonts w:hint="eastAsia" w:ascii="Times New Roman" w:hAnsi="Times New Roman"/>
          <w:szCs w:val="21"/>
        </w:rPr>
        <w:t>”</w:t>
      </w:r>
      <w:r>
        <w:rPr>
          <w:rFonts w:ascii="Times New Roman" w:hAnsi="Times New Roman"/>
          <w:szCs w:val="21"/>
        </w:rPr>
        <w:t>。当正本与副本内容不一致时，以正本为准。</w:t>
      </w:r>
    </w:p>
    <w:p>
      <w:pPr>
        <w:pStyle w:val="16"/>
        <w:spacing w:line="360" w:lineRule="auto"/>
        <w:ind w:firstLine="420" w:firstLineChars="200"/>
        <w:rPr>
          <w:rFonts w:ascii="Times New Roman" w:hAnsi="Times New Roman"/>
          <w:szCs w:val="21"/>
        </w:rPr>
      </w:pPr>
      <w:r>
        <w:rPr>
          <w:rFonts w:ascii="Times New Roman" w:hAnsi="Times New Roman"/>
          <w:szCs w:val="21"/>
        </w:rPr>
        <w:t>2、投标文件的正本和副本</w:t>
      </w:r>
      <w:r>
        <w:rPr>
          <w:rFonts w:hint="eastAsia" w:ascii="Times New Roman" w:hAnsi="Times New Roman"/>
          <w:szCs w:val="21"/>
        </w:rPr>
        <w:t>必须密封完好</w:t>
      </w:r>
      <w:r>
        <w:rPr>
          <w:rFonts w:ascii="Times New Roman" w:hAnsi="Times New Roman"/>
          <w:szCs w:val="21"/>
        </w:rPr>
        <w:t>，并在密封袋骑缝处加盖与投标人一致的有效印章；密封袋上应注明</w:t>
      </w:r>
      <w:r>
        <w:rPr>
          <w:rFonts w:hint="eastAsia" w:ascii="Times New Roman" w:hAnsi="Times New Roman"/>
          <w:szCs w:val="21"/>
        </w:rPr>
        <w:t>⑴招标项目名称及编号；⑵投标人的名称；⑶“开标前不得开封”字样。</w:t>
      </w:r>
    </w:p>
    <w:p>
      <w:pPr>
        <w:pStyle w:val="16"/>
        <w:spacing w:line="360" w:lineRule="auto"/>
        <w:ind w:firstLine="420" w:firstLineChars="200"/>
        <w:rPr>
          <w:rFonts w:ascii="Times New Roman" w:hAnsi="Times New Roman"/>
          <w:szCs w:val="21"/>
        </w:rPr>
      </w:pPr>
      <w:r>
        <w:rPr>
          <w:rFonts w:hint="eastAsia" w:ascii="Times New Roman" w:hAnsi="Times New Roman"/>
          <w:szCs w:val="21"/>
        </w:rPr>
        <w:t>3、投标文件必须装订成册（胶封），应列出目录并逐页标注页码。</w:t>
      </w:r>
    </w:p>
    <w:p>
      <w:pPr>
        <w:pStyle w:val="16"/>
        <w:spacing w:line="360" w:lineRule="auto"/>
        <w:ind w:firstLine="420" w:firstLineChars="200"/>
        <w:rPr>
          <w:rFonts w:ascii="Times New Roman" w:hAnsi="Times New Roman"/>
          <w:kern w:val="0"/>
          <w:szCs w:val="21"/>
        </w:rPr>
      </w:pPr>
      <w:r>
        <w:rPr>
          <w:rFonts w:hint="eastAsia" w:ascii="Times New Roman" w:hAnsi="Times New Roman"/>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pPr>
        <w:pStyle w:val="5"/>
        <w:rPr>
          <w:rFonts w:ascii="Times New Roman" w:hAnsi="Times New Roman"/>
          <w:b w:val="0"/>
          <w:kern w:val="0"/>
          <w:szCs w:val="21"/>
        </w:rPr>
      </w:pPr>
      <w:bookmarkStart w:id="16" w:name="_Toc455914607"/>
      <w:r>
        <w:rPr>
          <w:rFonts w:ascii="Times New Roman" w:hAnsi="Times New Roman"/>
          <w:sz w:val="21"/>
          <w:szCs w:val="21"/>
        </w:rPr>
        <w:t>2.</w:t>
      </w:r>
      <w:r>
        <w:rPr>
          <w:rFonts w:hint="eastAsia" w:ascii="Times New Roman" w:hAnsi="Times New Roman"/>
          <w:sz w:val="21"/>
          <w:szCs w:val="21"/>
        </w:rPr>
        <w:t>3</w:t>
      </w:r>
      <w:r>
        <w:rPr>
          <w:rFonts w:ascii="Times New Roman" w:hAnsi="Times New Roman"/>
          <w:sz w:val="21"/>
          <w:szCs w:val="21"/>
        </w:rPr>
        <w:t>投标报价要求</w:t>
      </w:r>
      <w:bookmarkEnd w:id="16"/>
    </w:p>
    <w:p>
      <w:pPr>
        <w:pStyle w:val="16"/>
        <w:spacing w:line="360" w:lineRule="auto"/>
        <w:ind w:firstLine="420" w:firstLineChars="200"/>
        <w:rPr>
          <w:rFonts w:ascii="Times New Roman" w:hAnsi="Times New Roman"/>
          <w:szCs w:val="21"/>
        </w:rPr>
      </w:pPr>
      <w:bookmarkStart w:id="17" w:name="_Toc384844736"/>
      <w:bookmarkStart w:id="18" w:name="_Toc386980213"/>
      <w:bookmarkStart w:id="19" w:name="_Toc455914608"/>
      <w:r>
        <w:rPr>
          <w:rFonts w:hint="eastAsia" w:ascii="Times New Roman" w:hAnsi="Times New Roman"/>
          <w:szCs w:val="21"/>
        </w:rPr>
        <w:t>1、投标报价为一次性报价方式，包括产品设计费、制作费、安装费、运输费、验收费、技术服务费（包括技术资料、图纸提供等）、伴随服务及因产品本身及供货相关的各种税金等全部费用。</w:t>
      </w:r>
    </w:p>
    <w:p>
      <w:pPr>
        <w:pStyle w:val="16"/>
        <w:spacing w:line="360" w:lineRule="auto"/>
        <w:ind w:firstLine="420" w:firstLineChars="200"/>
        <w:rPr>
          <w:rFonts w:ascii="Times New Roman" w:hAnsi="Times New Roman"/>
          <w:szCs w:val="21"/>
        </w:rPr>
      </w:pPr>
      <w:r>
        <w:rPr>
          <w:rFonts w:hint="eastAsia" w:ascii="Times New Roman" w:hAnsi="Times New Roman"/>
          <w:szCs w:val="21"/>
        </w:rPr>
        <w:t>2、报价单位需对上述项目全部报价，最低价不作为中标保证（在密封的文件上注明所投项目）。</w:t>
      </w:r>
    </w:p>
    <w:p>
      <w:pPr>
        <w:pStyle w:val="5"/>
        <w:rPr>
          <w:sz w:val="24"/>
          <w:szCs w:val="24"/>
        </w:rPr>
      </w:pPr>
      <w:r>
        <w:rPr>
          <w:rFonts w:ascii="Times New Roman" w:hAnsi="Times New Roman"/>
          <w:sz w:val="21"/>
          <w:szCs w:val="21"/>
        </w:rPr>
        <w:t>2.</w:t>
      </w:r>
      <w:r>
        <w:rPr>
          <w:rFonts w:hint="eastAsia" w:ascii="Times New Roman" w:hAnsi="Times New Roman"/>
          <w:sz w:val="21"/>
          <w:szCs w:val="21"/>
        </w:rPr>
        <w:t>4投标报名</w:t>
      </w:r>
    </w:p>
    <w:p>
      <w:pPr>
        <w:spacing w:line="360" w:lineRule="auto"/>
        <w:ind w:firstLine="420" w:firstLineChars="200"/>
      </w:pPr>
      <w:r>
        <w:rPr>
          <w:rFonts w:hint="eastAsia"/>
        </w:rPr>
        <w:t>有意投标的投标人请在2017年10月 30日下午17:00前发送单位名称、联系人、联系电话及项目编号和项目名称到296049516@qq.com邮箱中，并在邮件标题中注明“图书馆定制家具”。</w:t>
      </w:r>
    </w:p>
    <w:p>
      <w:pPr>
        <w:spacing w:line="360" w:lineRule="auto"/>
        <w:ind w:firstLine="420" w:firstLineChars="200"/>
        <w:rPr>
          <w:szCs w:val="21"/>
        </w:rPr>
      </w:pPr>
      <w:r>
        <w:rPr>
          <w:rFonts w:hint="eastAsia"/>
        </w:rPr>
        <w:t>凡未按要求报名者学校不接受其投标。</w:t>
      </w:r>
    </w:p>
    <w:p>
      <w:pPr>
        <w:pStyle w:val="5"/>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5</w:t>
      </w:r>
      <w:r>
        <w:rPr>
          <w:rFonts w:ascii="Times New Roman" w:hAnsi="Times New Roman"/>
          <w:sz w:val="21"/>
          <w:szCs w:val="21"/>
        </w:rPr>
        <w:t>投标文件递送</w:t>
      </w:r>
      <w:bookmarkEnd w:id="17"/>
      <w:bookmarkEnd w:id="18"/>
      <w:r>
        <w:rPr>
          <w:rFonts w:hint="eastAsia" w:ascii="Times New Roman" w:hAnsi="Times New Roman"/>
          <w:sz w:val="21"/>
          <w:szCs w:val="21"/>
        </w:rPr>
        <w:t>及</w:t>
      </w:r>
      <w:r>
        <w:rPr>
          <w:rFonts w:ascii="Times New Roman" w:hAnsi="Times New Roman"/>
          <w:sz w:val="21"/>
          <w:szCs w:val="21"/>
        </w:rPr>
        <w:t>开标</w:t>
      </w:r>
      <w:bookmarkEnd w:id="19"/>
    </w:p>
    <w:p>
      <w:pPr>
        <w:pStyle w:val="16"/>
        <w:spacing w:line="360" w:lineRule="auto"/>
        <w:ind w:firstLine="420" w:firstLineChars="200"/>
        <w:rPr>
          <w:rFonts w:ascii="Times New Roman" w:hAnsi="Times New Roman"/>
          <w:szCs w:val="21"/>
        </w:rPr>
      </w:pPr>
      <w:bookmarkStart w:id="20" w:name="_Toc384844737"/>
      <w:bookmarkStart w:id="21" w:name="_Toc386980214"/>
      <w:bookmarkStart w:id="22" w:name="_Toc455914609"/>
      <w:r>
        <w:rPr>
          <w:rFonts w:hint="eastAsia" w:ascii="Times New Roman" w:hAnsi="Times New Roman"/>
          <w:szCs w:val="21"/>
        </w:rPr>
        <w:t>1、标书送达及截止时间：2017年10月31日下午14:30；</w:t>
      </w:r>
    </w:p>
    <w:p>
      <w:pPr>
        <w:pStyle w:val="16"/>
        <w:spacing w:line="360" w:lineRule="auto"/>
        <w:ind w:firstLine="420" w:firstLineChars="200"/>
        <w:rPr>
          <w:rFonts w:ascii="Times New Roman" w:hAnsi="Times New Roman"/>
          <w:szCs w:val="21"/>
        </w:rPr>
      </w:pPr>
      <w:r>
        <w:rPr>
          <w:rFonts w:hint="eastAsia" w:ascii="Times New Roman" w:hAnsi="Times New Roman"/>
          <w:szCs w:val="21"/>
        </w:rPr>
        <w:t>2、送达地点：南京市鼓楼区江东北路399号（江东北路与定淮门大街交叉口西南角）二楼第一会议室；</w:t>
      </w:r>
    </w:p>
    <w:p>
      <w:pPr>
        <w:pStyle w:val="16"/>
        <w:spacing w:line="360" w:lineRule="auto"/>
        <w:ind w:firstLine="420" w:firstLineChars="200"/>
        <w:rPr>
          <w:rFonts w:ascii="Times New Roman" w:hAnsi="Times New Roman"/>
          <w:szCs w:val="21"/>
        </w:rPr>
      </w:pPr>
      <w:r>
        <w:rPr>
          <w:rFonts w:hint="eastAsia" w:ascii="Times New Roman" w:hAnsi="Times New Roman"/>
          <w:szCs w:val="21"/>
        </w:rPr>
        <w:t>3、开标时间：2017年10月31日下午14:30。</w:t>
      </w:r>
    </w:p>
    <w:p>
      <w:pPr>
        <w:pStyle w:val="5"/>
        <w:rPr>
          <w:rFonts w:ascii="Times New Roman" w:hAnsi="Times New Roman"/>
          <w:sz w:val="21"/>
          <w:szCs w:val="21"/>
        </w:rPr>
      </w:pPr>
      <w:r>
        <w:rPr>
          <w:rFonts w:hint="eastAsia" w:ascii="Times New Roman" w:hAnsi="Times New Roman"/>
          <w:sz w:val="21"/>
          <w:szCs w:val="21"/>
        </w:rPr>
        <w:t>2.6评标与定标</w:t>
      </w:r>
      <w:bookmarkEnd w:id="20"/>
      <w:bookmarkEnd w:id="21"/>
      <w:bookmarkEnd w:id="22"/>
    </w:p>
    <w:p>
      <w:pPr>
        <w:pStyle w:val="16"/>
        <w:spacing w:line="360" w:lineRule="auto"/>
        <w:ind w:firstLine="420" w:firstLineChars="200"/>
        <w:rPr>
          <w:rFonts w:ascii="Times New Roman" w:hAnsi="Times New Roman"/>
          <w:szCs w:val="21"/>
        </w:rPr>
      </w:pPr>
      <w:r>
        <w:rPr>
          <w:rFonts w:hint="eastAsia" w:ascii="Times New Roman" w:hAnsi="Times New Roman"/>
          <w:szCs w:val="21"/>
        </w:rPr>
        <w:t>1、评标工作小组在对投标人所投产品的配置、品牌、技术功能、报价与售后服务以及公司业绩、信用等进行综合评分，得分最高者中标。对未中标人，将不作任何解释，标书不退回。</w:t>
      </w:r>
    </w:p>
    <w:p>
      <w:pPr>
        <w:pStyle w:val="16"/>
        <w:spacing w:line="360" w:lineRule="auto"/>
        <w:ind w:firstLine="420" w:firstLineChars="200"/>
        <w:rPr>
          <w:rFonts w:ascii="Times New Roman" w:hAnsi="Times New Roman"/>
          <w:szCs w:val="21"/>
        </w:rPr>
      </w:pPr>
      <w:r>
        <w:rPr>
          <w:rFonts w:hint="eastAsia" w:ascii="Times New Roman" w:hAnsi="Times New Roman"/>
          <w:szCs w:val="21"/>
        </w:rPr>
        <w:t>2、本次招标采用综合评分法，采用百分制打分，得分最高者为第一中标候选人。</w:t>
      </w:r>
    </w:p>
    <w:p>
      <w:pPr>
        <w:pStyle w:val="16"/>
        <w:spacing w:line="360" w:lineRule="auto"/>
        <w:ind w:firstLine="420" w:firstLineChars="200"/>
        <w:rPr>
          <w:rFonts w:ascii="Times New Roman" w:hAnsi="Times New Roman"/>
          <w:szCs w:val="21"/>
        </w:rPr>
      </w:pPr>
      <w:r>
        <w:rPr>
          <w:rFonts w:hint="eastAsia" w:ascii="Times New Roman" w:hAnsi="Times New Roman"/>
          <w:szCs w:val="21"/>
        </w:rPr>
        <w:t>3、评分规则：</w:t>
      </w:r>
    </w:p>
    <w:tbl>
      <w:tblPr>
        <w:tblStyle w:val="36"/>
        <w:tblW w:w="9412" w:type="dxa"/>
        <w:jc w:val="center"/>
        <w:tblInd w:w="0" w:type="dxa"/>
        <w:tblLayout w:type="fixed"/>
        <w:tblCellMar>
          <w:top w:w="0" w:type="dxa"/>
          <w:left w:w="108" w:type="dxa"/>
          <w:bottom w:w="0" w:type="dxa"/>
          <w:right w:w="108" w:type="dxa"/>
        </w:tblCellMar>
      </w:tblPr>
      <w:tblGrid>
        <w:gridCol w:w="573"/>
        <w:gridCol w:w="1192"/>
        <w:gridCol w:w="6886"/>
        <w:gridCol w:w="761"/>
      </w:tblGrid>
      <w:tr>
        <w:tblPrEx>
          <w:tblLayout w:type="fixed"/>
          <w:tblCellMar>
            <w:top w:w="0" w:type="dxa"/>
            <w:left w:w="108" w:type="dxa"/>
            <w:bottom w:w="0" w:type="dxa"/>
            <w:right w:w="108" w:type="dxa"/>
          </w:tblCellMar>
        </w:tblPrEx>
        <w:trPr>
          <w:trHeight w:val="44" w:hRule="atLeast"/>
          <w:jc w:val="center"/>
        </w:trPr>
        <w:tc>
          <w:tcPr>
            <w:tcW w:w="5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kern w:val="0"/>
                <w:szCs w:val="21"/>
                <w:lang w:val="zh-CN"/>
              </w:rPr>
            </w:pPr>
            <w:r>
              <w:rPr>
                <w:rFonts w:hint="eastAsia" w:ascii="宋体" w:cs="宋体"/>
                <w:b/>
                <w:bCs/>
                <w:color w:val="000000"/>
                <w:kern w:val="0"/>
                <w:szCs w:val="21"/>
                <w:lang w:val="zh-CN"/>
              </w:rPr>
              <w:t>序号</w:t>
            </w:r>
          </w:p>
        </w:tc>
        <w:tc>
          <w:tcPr>
            <w:tcW w:w="11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kern w:val="0"/>
                <w:szCs w:val="21"/>
                <w:lang w:val="zh-CN"/>
              </w:rPr>
            </w:pPr>
            <w:r>
              <w:rPr>
                <w:rFonts w:hint="eastAsia" w:ascii="宋体" w:cs="宋体"/>
                <w:b/>
                <w:bCs/>
                <w:color w:val="000000"/>
                <w:kern w:val="0"/>
                <w:szCs w:val="21"/>
                <w:lang w:val="zh-CN"/>
              </w:rPr>
              <w:t>评分因素</w:t>
            </w:r>
          </w:p>
        </w:tc>
        <w:tc>
          <w:tcPr>
            <w:tcW w:w="6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firstLine="2951"/>
              <w:jc w:val="left"/>
              <w:rPr>
                <w:rFonts w:ascii="宋体" w:cs="宋体"/>
                <w:kern w:val="0"/>
                <w:szCs w:val="21"/>
                <w:lang w:val="zh-CN"/>
              </w:rPr>
            </w:pPr>
            <w:r>
              <w:rPr>
                <w:rFonts w:hint="eastAsia" w:ascii="宋体" w:cs="宋体"/>
                <w:b/>
                <w:bCs/>
                <w:color w:val="000000"/>
                <w:kern w:val="0"/>
                <w:szCs w:val="21"/>
                <w:lang w:val="zh-CN"/>
              </w:rPr>
              <w:t>评审标准</w:t>
            </w:r>
          </w:p>
        </w:tc>
        <w:tc>
          <w:tcPr>
            <w:tcW w:w="76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kern w:val="0"/>
                <w:szCs w:val="21"/>
                <w:lang w:val="zh-CN"/>
              </w:rPr>
            </w:pPr>
            <w:r>
              <w:rPr>
                <w:rFonts w:hint="eastAsia" w:ascii="宋体" w:cs="宋体"/>
                <w:b/>
                <w:bCs/>
                <w:color w:val="000000"/>
                <w:kern w:val="0"/>
                <w:szCs w:val="21"/>
                <w:lang w:val="zh-CN"/>
              </w:rPr>
              <w:t>分值</w:t>
            </w:r>
          </w:p>
        </w:tc>
      </w:tr>
      <w:tr>
        <w:tblPrEx>
          <w:tblLayout w:type="fixed"/>
          <w:tblCellMar>
            <w:top w:w="0" w:type="dxa"/>
            <w:left w:w="108" w:type="dxa"/>
            <w:bottom w:w="0" w:type="dxa"/>
            <w:right w:w="108" w:type="dxa"/>
          </w:tblCellMar>
        </w:tblPrEx>
        <w:trPr>
          <w:trHeight w:val="90" w:hRule="atLeast"/>
          <w:jc w:val="center"/>
        </w:trPr>
        <w:tc>
          <w:tcPr>
            <w:tcW w:w="5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kern w:val="0"/>
                <w:szCs w:val="21"/>
                <w:lang w:val="zh-CN"/>
              </w:rPr>
            </w:pPr>
            <w:r>
              <w:rPr>
                <w:rFonts w:ascii="宋体" w:cs="宋体"/>
                <w:color w:val="000000"/>
                <w:kern w:val="0"/>
                <w:szCs w:val="21"/>
                <w:lang w:val="zh-CN"/>
              </w:rPr>
              <w:t>1</w:t>
            </w:r>
          </w:p>
        </w:tc>
        <w:tc>
          <w:tcPr>
            <w:tcW w:w="11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kern w:val="0"/>
                <w:szCs w:val="21"/>
                <w:lang w:val="zh-CN"/>
              </w:rPr>
            </w:pPr>
            <w:r>
              <w:rPr>
                <w:rFonts w:hint="eastAsia" w:ascii="宋体" w:cs="宋体"/>
                <w:color w:val="000000"/>
                <w:kern w:val="0"/>
                <w:szCs w:val="21"/>
                <w:lang w:val="zh-CN"/>
              </w:rPr>
              <w:t>价格</w:t>
            </w:r>
          </w:p>
        </w:tc>
        <w:tc>
          <w:tcPr>
            <w:tcW w:w="6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rPr>
                <w:rFonts w:ascii="宋体" w:cs="宋体"/>
                <w:kern w:val="0"/>
                <w:szCs w:val="21"/>
                <w:lang w:val="zh-CN"/>
              </w:rPr>
            </w:pPr>
            <w:r>
              <w:rPr>
                <w:rFonts w:hint="eastAsia" w:ascii="宋体" w:cs="宋体"/>
                <w:color w:val="000000"/>
                <w:kern w:val="0"/>
                <w:szCs w:val="21"/>
                <w:lang w:val="zh-CN"/>
              </w:rPr>
              <w:t>采用低价优先法计算，即满足招标文件要求且投标价格最低的投标报价为评标基准价，其价格分为满分。其他投标人的价格分统一按照下列公式计算：投标报价得分</w:t>
            </w:r>
            <w:r>
              <w:rPr>
                <w:rFonts w:ascii="宋体" w:cs="宋体"/>
                <w:color w:val="000000"/>
                <w:kern w:val="0"/>
                <w:szCs w:val="21"/>
                <w:lang w:val="zh-CN"/>
              </w:rPr>
              <w:t>=(</w:t>
            </w:r>
            <w:r>
              <w:rPr>
                <w:rFonts w:hint="eastAsia" w:ascii="宋体" w:cs="宋体"/>
                <w:color w:val="000000"/>
                <w:kern w:val="0"/>
                <w:szCs w:val="21"/>
                <w:lang w:val="zh-CN"/>
              </w:rPr>
              <w:t>评标基准价</w:t>
            </w:r>
            <w:r>
              <w:rPr>
                <w:rFonts w:ascii="宋体" w:cs="宋体"/>
                <w:color w:val="000000"/>
                <w:kern w:val="0"/>
                <w:szCs w:val="21"/>
                <w:lang w:val="zh-CN"/>
              </w:rPr>
              <w:t>/</w:t>
            </w:r>
            <w:r>
              <w:rPr>
                <w:rFonts w:hint="eastAsia" w:ascii="宋体" w:cs="宋体"/>
                <w:color w:val="000000"/>
                <w:kern w:val="0"/>
                <w:szCs w:val="21"/>
                <w:lang w:val="zh-CN"/>
              </w:rPr>
              <w:t>投标报价</w:t>
            </w:r>
            <w:r>
              <w:rPr>
                <w:rFonts w:ascii="宋体" w:cs="宋体"/>
                <w:color w:val="000000"/>
                <w:kern w:val="0"/>
                <w:szCs w:val="21"/>
                <w:lang w:val="zh-CN"/>
              </w:rPr>
              <w:t>)</w:t>
            </w:r>
            <w:r>
              <w:rPr>
                <w:rFonts w:hint="eastAsia" w:ascii="宋体" w:cs="宋体"/>
                <w:color w:val="000000"/>
                <w:kern w:val="0"/>
                <w:szCs w:val="21"/>
                <w:lang w:val="zh-CN"/>
              </w:rPr>
              <w:t>×4</w:t>
            </w:r>
            <w:r>
              <w:rPr>
                <w:rFonts w:ascii="宋体" w:cs="宋体"/>
                <w:color w:val="000000"/>
                <w:kern w:val="0"/>
                <w:szCs w:val="21"/>
                <w:lang w:val="zh-CN"/>
              </w:rPr>
              <w:t>0</w:t>
            </w:r>
            <w:r>
              <w:rPr>
                <w:rFonts w:hint="eastAsia" w:ascii="宋体" w:cs="宋体"/>
                <w:color w:val="000000"/>
                <w:kern w:val="0"/>
                <w:szCs w:val="21"/>
                <w:lang w:val="zh-CN"/>
              </w:rPr>
              <w:t>（小数点保留两位）。</w:t>
            </w:r>
          </w:p>
        </w:tc>
        <w:tc>
          <w:tcPr>
            <w:tcW w:w="76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kern w:val="0"/>
                <w:szCs w:val="21"/>
                <w:lang w:val="zh-CN"/>
              </w:rPr>
            </w:pPr>
            <w:r>
              <w:rPr>
                <w:rFonts w:hint="eastAsia" w:ascii="宋体" w:cs="宋体"/>
                <w:color w:val="000000"/>
                <w:kern w:val="0"/>
                <w:szCs w:val="21"/>
                <w:lang w:val="zh-CN"/>
              </w:rPr>
              <w:t>4</w:t>
            </w:r>
            <w:r>
              <w:rPr>
                <w:rFonts w:ascii="宋体" w:cs="宋体"/>
                <w:color w:val="000000"/>
                <w:kern w:val="0"/>
                <w:szCs w:val="21"/>
                <w:lang w:val="zh-CN"/>
              </w:rPr>
              <w:t>0</w:t>
            </w:r>
          </w:p>
        </w:tc>
      </w:tr>
      <w:tr>
        <w:tblPrEx>
          <w:tblLayout w:type="fixed"/>
          <w:tblCellMar>
            <w:top w:w="0" w:type="dxa"/>
            <w:left w:w="108" w:type="dxa"/>
            <w:bottom w:w="0" w:type="dxa"/>
            <w:right w:w="108" w:type="dxa"/>
          </w:tblCellMar>
        </w:tblPrEx>
        <w:trPr>
          <w:trHeight w:val="556" w:hRule="atLeast"/>
          <w:jc w:val="center"/>
        </w:trPr>
        <w:tc>
          <w:tcPr>
            <w:tcW w:w="5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kern w:val="0"/>
                <w:szCs w:val="21"/>
                <w:lang w:val="zh-CN"/>
              </w:rPr>
            </w:pPr>
            <w:r>
              <w:rPr>
                <w:rFonts w:ascii="宋体" w:cs="宋体"/>
                <w:color w:val="000000"/>
                <w:kern w:val="0"/>
                <w:szCs w:val="21"/>
                <w:lang w:val="zh-CN"/>
              </w:rPr>
              <w:t>2.1</w:t>
            </w:r>
          </w:p>
        </w:tc>
        <w:tc>
          <w:tcPr>
            <w:tcW w:w="1192"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kern w:val="0"/>
                <w:szCs w:val="21"/>
                <w:lang w:val="zh-CN"/>
              </w:rPr>
            </w:pPr>
            <w:r>
              <w:rPr>
                <w:rFonts w:hint="eastAsia" w:ascii="宋体" w:cs="宋体"/>
                <w:color w:val="000000"/>
                <w:kern w:val="0"/>
                <w:szCs w:val="21"/>
                <w:lang w:val="zh-CN"/>
              </w:rPr>
              <w:t>技术</w:t>
            </w:r>
          </w:p>
        </w:tc>
        <w:tc>
          <w:tcPr>
            <w:tcW w:w="6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rPr>
                <w:rFonts w:ascii="宋体" w:hAnsi="??GB2312" w:cs="宋体"/>
                <w:kern w:val="0"/>
                <w:szCs w:val="21"/>
                <w:lang w:val="zh-CN"/>
              </w:rPr>
            </w:pPr>
            <w:r>
              <w:rPr>
                <w:rFonts w:hint="eastAsia" w:ascii="宋体" w:hAnsi="宋体"/>
                <w:bCs/>
                <w:szCs w:val="21"/>
              </w:rPr>
              <w:t>投标产品对招标文件具体需求的响应程度：基本响应即满足招标文件主要的</w:t>
            </w:r>
            <w:r>
              <w:rPr>
                <w:rFonts w:hint="eastAsia" w:ascii="宋体" w:hAnsi="宋体" w:cs="宋体"/>
                <w:kern w:val="0"/>
                <w:sz w:val="22"/>
                <w:szCs w:val="22"/>
              </w:rPr>
              <w:t>材质及技术参数要求</w:t>
            </w:r>
            <w:r>
              <w:rPr>
                <w:rFonts w:hint="eastAsia" w:ascii="宋体" w:hAnsi="宋体"/>
                <w:bCs/>
                <w:szCs w:val="21"/>
              </w:rPr>
              <w:t>的得12分，在此基础上有正偏离（需评委会认定有实际意义）的每项加1分，最高不超过3分，有负偏离的每项减2分，负偏离超过5项，则本2.1项不得分。</w:t>
            </w:r>
          </w:p>
        </w:tc>
        <w:tc>
          <w:tcPr>
            <w:tcW w:w="76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GB2312" w:cs="宋体"/>
                <w:kern w:val="0"/>
                <w:szCs w:val="21"/>
                <w:lang w:val="zh-CN"/>
              </w:rPr>
            </w:pPr>
            <w:r>
              <w:rPr>
                <w:rFonts w:hint="eastAsia" w:ascii="宋体" w:hAnsi="??GB2312" w:cs="宋体"/>
                <w:color w:val="000000"/>
                <w:kern w:val="0"/>
                <w:szCs w:val="21"/>
                <w:lang w:val="zh-CN"/>
              </w:rPr>
              <w:t>15</w:t>
            </w:r>
          </w:p>
        </w:tc>
      </w:tr>
      <w:tr>
        <w:tblPrEx>
          <w:tblLayout w:type="fixed"/>
          <w:tblCellMar>
            <w:top w:w="0" w:type="dxa"/>
            <w:left w:w="108" w:type="dxa"/>
            <w:bottom w:w="0" w:type="dxa"/>
            <w:right w:w="108" w:type="dxa"/>
          </w:tblCellMar>
        </w:tblPrEx>
        <w:trPr>
          <w:trHeight w:val="70" w:hRule="atLeast"/>
          <w:jc w:val="center"/>
        </w:trPr>
        <w:tc>
          <w:tcPr>
            <w:tcW w:w="5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GB2312" w:cs="宋体"/>
                <w:kern w:val="0"/>
                <w:szCs w:val="21"/>
                <w:lang w:val="zh-CN"/>
              </w:rPr>
            </w:pPr>
            <w:r>
              <w:rPr>
                <w:rFonts w:ascii="宋体" w:hAnsi="??GB2312" w:cs="宋体"/>
                <w:color w:val="000000"/>
                <w:kern w:val="0"/>
                <w:szCs w:val="21"/>
                <w:lang w:val="zh-CN"/>
              </w:rPr>
              <w:t>2.2</w:t>
            </w:r>
          </w:p>
        </w:tc>
        <w:tc>
          <w:tcPr>
            <w:tcW w:w="119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left"/>
              <w:rPr>
                <w:rFonts w:ascii="宋体" w:hAnsi="??GB2312" w:cs="宋体"/>
                <w:kern w:val="0"/>
                <w:szCs w:val="21"/>
                <w:lang w:val="zh-CN"/>
              </w:rPr>
            </w:pPr>
          </w:p>
        </w:tc>
        <w:tc>
          <w:tcPr>
            <w:tcW w:w="6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rPr>
                <w:rFonts w:ascii="宋体" w:hAnsi="??GB2312" w:cs="宋体"/>
                <w:kern w:val="0"/>
                <w:szCs w:val="21"/>
                <w:lang w:val="zh-CN"/>
              </w:rPr>
            </w:pPr>
            <w:r>
              <w:rPr>
                <w:rFonts w:hint="eastAsia" w:ascii="宋体" w:hAnsi="??GB2312" w:cs="宋体"/>
                <w:color w:val="000000"/>
                <w:kern w:val="0"/>
                <w:szCs w:val="21"/>
              </w:rPr>
              <w:t>根据</w:t>
            </w:r>
            <w:r>
              <w:rPr>
                <w:rFonts w:hint="eastAsia" w:ascii="宋体" w:hAnsi="??GB2312" w:cs="宋体"/>
                <w:color w:val="000000"/>
                <w:kern w:val="0"/>
                <w:szCs w:val="21"/>
                <w:lang w:val="zh-CN"/>
              </w:rPr>
              <w:t>投标产品的所用的品牌、性能、质量以及先进性、匹配性、可靠性、稳定性，酌情打分：较好4-5分，一般3-2分，其他1分及以下。</w:t>
            </w:r>
          </w:p>
        </w:tc>
        <w:tc>
          <w:tcPr>
            <w:tcW w:w="76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GB2312" w:cs="宋体"/>
                <w:kern w:val="0"/>
                <w:szCs w:val="21"/>
                <w:lang w:val="zh-CN"/>
              </w:rPr>
            </w:pPr>
            <w:r>
              <w:rPr>
                <w:rFonts w:hint="eastAsia" w:ascii="宋体" w:hAnsi="??GB2312" w:cs="宋体"/>
                <w:color w:val="000000"/>
                <w:kern w:val="0"/>
                <w:szCs w:val="21"/>
                <w:lang w:val="zh-CN"/>
              </w:rPr>
              <w:t>5</w:t>
            </w:r>
          </w:p>
        </w:tc>
      </w:tr>
      <w:tr>
        <w:tblPrEx>
          <w:tblLayout w:type="fixed"/>
          <w:tblCellMar>
            <w:top w:w="0" w:type="dxa"/>
            <w:left w:w="108" w:type="dxa"/>
            <w:bottom w:w="0" w:type="dxa"/>
            <w:right w:w="108" w:type="dxa"/>
          </w:tblCellMar>
        </w:tblPrEx>
        <w:trPr>
          <w:trHeight w:val="70" w:hRule="atLeast"/>
          <w:jc w:val="center"/>
        </w:trPr>
        <w:tc>
          <w:tcPr>
            <w:tcW w:w="5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kern w:val="0"/>
                <w:szCs w:val="21"/>
                <w:lang w:val="zh-CN"/>
              </w:rPr>
            </w:pPr>
            <w:r>
              <w:rPr>
                <w:rFonts w:ascii="宋体" w:cs="宋体"/>
                <w:color w:val="000000"/>
                <w:kern w:val="0"/>
                <w:szCs w:val="21"/>
                <w:lang w:val="zh-CN"/>
              </w:rPr>
              <w:t>3</w:t>
            </w:r>
          </w:p>
        </w:tc>
        <w:tc>
          <w:tcPr>
            <w:tcW w:w="11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kern w:val="0"/>
                <w:szCs w:val="21"/>
                <w:lang w:val="zh-CN"/>
              </w:rPr>
            </w:pPr>
            <w:r>
              <w:rPr>
                <w:rFonts w:hint="eastAsia" w:ascii="宋体" w:hAnsi="宋体"/>
                <w:bCs/>
                <w:szCs w:val="21"/>
              </w:rPr>
              <w:t>资质</w:t>
            </w:r>
          </w:p>
        </w:tc>
        <w:tc>
          <w:tcPr>
            <w:tcW w:w="6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tabs>
                <w:tab w:val="left" w:pos="7920"/>
              </w:tabs>
              <w:autoSpaceDE w:val="0"/>
              <w:autoSpaceDN w:val="0"/>
              <w:adjustRightInd w:val="0"/>
              <w:spacing w:line="360" w:lineRule="auto"/>
              <w:rPr>
                <w:rFonts w:ascii="宋体" w:cs="宋体"/>
                <w:kern w:val="0"/>
                <w:szCs w:val="21"/>
                <w:highlight w:val="yellow"/>
                <w:lang w:val="zh-CN"/>
              </w:rPr>
            </w:pPr>
            <w:r>
              <w:rPr>
                <w:rFonts w:hint="eastAsia" w:ascii="宋体" w:cs="宋体"/>
                <w:color w:val="000000"/>
                <w:kern w:val="0"/>
                <w:szCs w:val="21"/>
                <w:lang w:val="zh-CN"/>
              </w:rPr>
              <w:t>投标企业</w:t>
            </w:r>
            <w:r>
              <w:rPr>
                <w:rFonts w:hint="eastAsia" w:ascii="宋体" w:cs="宋体"/>
                <w:color w:val="000000"/>
                <w:kern w:val="0"/>
                <w:szCs w:val="21"/>
              </w:rPr>
              <w:t>如果</w:t>
            </w:r>
            <w:r>
              <w:rPr>
                <w:rFonts w:hint="eastAsia" w:ascii="宋体" w:cs="宋体"/>
                <w:color w:val="000000"/>
                <w:kern w:val="0"/>
                <w:szCs w:val="21"/>
                <w:lang w:val="zh-CN"/>
              </w:rPr>
              <w:t>通过ISO9000系列质量认证、ISO14001环境管理体系认证、中国环境标志产品认证证书，</w:t>
            </w:r>
            <w:r>
              <w:rPr>
                <w:rFonts w:hint="eastAsia" w:ascii="宋体" w:cs="宋体"/>
                <w:color w:val="000000"/>
                <w:kern w:val="0"/>
                <w:szCs w:val="21"/>
              </w:rPr>
              <w:t>则</w:t>
            </w:r>
            <w:r>
              <w:rPr>
                <w:rFonts w:hint="eastAsia" w:ascii="宋体" w:cs="宋体"/>
                <w:color w:val="000000"/>
                <w:kern w:val="0"/>
                <w:szCs w:val="21"/>
                <w:lang w:val="zh-CN"/>
              </w:rPr>
              <w:t>每提供一个证书得2分。（6分）</w:t>
            </w:r>
          </w:p>
        </w:tc>
        <w:tc>
          <w:tcPr>
            <w:tcW w:w="76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kern w:val="0"/>
                <w:szCs w:val="21"/>
                <w:lang w:val="zh-CN"/>
              </w:rPr>
            </w:pPr>
            <w:r>
              <w:rPr>
                <w:rFonts w:hint="eastAsia" w:ascii="宋体" w:cs="宋体"/>
                <w:color w:val="000000"/>
                <w:kern w:val="0"/>
                <w:szCs w:val="21"/>
                <w:lang w:val="zh-CN"/>
              </w:rPr>
              <w:t>6</w:t>
            </w:r>
          </w:p>
        </w:tc>
      </w:tr>
      <w:tr>
        <w:tblPrEx>
          <w:tblLayout w:type="fixed"/>
          <w:tblCellMar>
            <w:top w:w="0" w:type="dxa"/>
            <w:left w:w="108" w:type="dxa"/>
            <w:bottom w:w="0" w:type="dxa"/>
            <w:right w:w="108" w:type="dxa"/>
          </w:tblCellMar>
        </w:tblPrEx>
        <w:trPr>
          <w:trHeight w:val="726" w:hRule="atLeast"/>
          <w:jc w:val="center"/>
        </w:trPr>
        <w:tc>
          <w:tcPr>
            <w:tcW w:w="5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kern w:val="0"/>
                <w:szCs w:val="21"/>
                <w:lang w:val="zh-CN"/>
              </w:rPr>
            </w:pPr>
            <w:r>
              <w:rPr>
                <w:rFonts w:ascii="宋体" w:cs="宋体"/>
                <w:color w:val="000000"/>
                <w:kern w:val="0"/>
                <w:szCs w:val="21"/>
                <w:lang w:val="zh-CN"/>
              </w:rPr>
              <w:t>4</w:t>
            </w:r>
          </w:p>
        </w:tc>
        <w:tc>
          <w:tcPr>
            <w:tcW w:w="11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kern w:val="0"/>
                <w:szCs w:val="21"/>
                <w:lang w:val="zh-CN"/>
              </w:rPr>
            </w:pPr>
            <w:r>
              <w:rPr>
                <w:rFonts w:hint="eastAsia" w:ascii="宋体" w:cs="宋体"/>
                <w:color w:val="000000"/>
                <w:kern w:val="0"/>
                <w:szCs w:val="21"/>
                <w:lang w:val="zh-CN"/>
              </w:rPr>
              <w:t>业绩</w:t>
            </w:r>
          </w:p>
        </w:tc>
        <w:tc>
          <w:tcPr>
            <w:tcW w:w="6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rPr>
                <w:rFonts w:ascii="宋体" w:cs="宋体"/>
                <w:kern w:val="0"/>
                <w:szCs w:val="21"/>
                <w:highlight w:val="yellow"/>
                <w:lang w:val="zh-CN"/>
              </w:rPr>
            </w:pPr>
            <w:r>
              <w:rPr>
                <w:rFonts w:hint="eastAsia" w:ascii="宋体" w:cs="宋体"/>
                <w:kern w:val="0"/>
                <w:szCs w:val="21"/>
                <w:lang w:val="zh-CN"/>
              </w:rPr>
              <w:t>请提供2014年以来2份同类或类似项目合同（金额不少于10万），一个有效案例得2分（提供合同复印件、盖章验收证明或发票底单）。</w:t>
            </w:r>
          </w:p>
        </w:tc>
        <w:tc>
          <w:tcPr>
            <w:tcW w:w="76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kern w:val="0"/>
                <w:szCs w:val="21"/>
                <w:lang w:val="zh-CN"/>
              </w:rPr>
            </w:pPr>
            <w:r>
              <w:rPr>
                <w:rFonts w:hint="eastAsia" w:ascii="宋体" w:cs="宋体"/>
                <w:color w:val="000000"/>
                <w:kern w:val="0"/>
                <w:szCs w:val="21"/>
                <w:lang w:val="zh-CN"/>
              </w:rPr>
              <w:t>4</w:t>
            </w:r>
          </w:p>
        </w:tc>
      </w:tr>
      <w:tr>
        <w:tblPrEx>
          <w:tblLayout w:type="fixed"/>
          <w:tblCellMar>
            <w:top w:w="0" w:type="dxa"/>
            <w:left w:w="108" w:type="dxa"/>
            <w:bottom w:w="0" w:type="dxa"/>
            <w:right w:w="108" w:type="dxa"/>
          </w:tblCellMar>
        </w:tblPrEx>
        <w:trPr>
          <w:trHeight w:val="1504" w:hRule="atLeast"/>
          <w:jc w:val="center"/>
        </w:trPr>
        <w:tc>
          <w:tcPr>
            <w:tcW w:w="573" w:type="dxa"/>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kern w:val="0"/>
                <w:szCs w:val="21"/>
                <w:lang w:val="zh-CN"/>
              </w:rPr>
            </w:pPr>
            <w:r>
              <w:rPr>
                <w:rFonts w:ascii="宋体" w:cs="宋体"/>
                <w:color w:val="000000"/>
                <w:kern w:val="0"/>
                <w:szCs w:val="21"/>
                <w:lang w:val="zh-CN"/>
              </w:rPr>
              <w:t>5</w:t>
            </w:r>
          </w:p>
        </w:tc>
        <w:tc>
          <w:tcPr>
            <w:tcW w:w="1192" w:type="dxa"/>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kern w:val="0"/>
                <w:szCs w:val="21"/>
                <w:lang w:val="zh-CN"/>
              </w:rPr>
            </w:pPr>
            <w:r>
              <w:rPr>
                <w:rFonts w:hint="eastAsia" w:ascii="宋体" w:hAnsi="宋体" w:cs="宋体"/>
                <w:szCs w:val="21"/>
              </w:rPr>
              <w:t>售后服务和质保期</w:t>
            </w:r>
          </w:p>
        </w:tc>
        <w:tc>
          <w:tcPr>
            <w:tcW w:w="6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rPr>
                <w:rFonts w:ascii="宋体" w:cs="宋体"/>
                <w:kern w:val="0"/>
                <w:szCs w:val="21"/>
                <w:lang w:val="zh-CN"/>
              </w:rPr>
            </w:pPr>
            <w:r>
              <w:rPr>
                <w:rFonts w:hint="eastAsia" w:ascii="宋体" w:hAnsi="宋体" w:cs="宋体"/>
                <w:szCs w:val="21"/>
              </w:rPr>
              <w:t>响应招标文件售后服务及质保期基本要求得3分，优于招标文件售后服务及质保期基本要求可酌情加分，每增加一年免费质保加1分，最多加3分。未响应的不得分。</w:t>
            </w:r>
          </w:p>
        </w:tc>
        <w:tc>
          <w:tcPr>
            <w:tcW w:w="76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kern w:val="0"/>
                <w:szCs w:val="21"/>
                <w:lang w:val="zh-CN"/>
              </w:rPr>
            </w:pPr>
            <w:r>
              <w:rPr>
                <w:rFonts w:hint="eastAsia" w:ascii="宋体" w:cs="宋体"/>
                <w:color w:val="000000"/>
                <w:kern w:val="0"/>
                <w:szCs w:val="21"/>
                <w:lang w:val="zh-CN"/>
              </w:rPr>
              <w:t>6</w:t>
            </w:r>
          </w:p>
        </w:tc>
      </w:tr>
      <w:tr>
        <w:tblPrEx>
          <w:tblLayout w:type="fixed"/>
          <w:tblCellMar>
            <w:top w:w="0" w:type="dxa"/>
            <w:left w:w="108" w:type="dxa"/>
            <w:bottom w:w="0" w:type="dxa"/>
            <w:right w:w="108" w:type="dxa"/>
          </w:tblCellMar>
        </w:tblPrEx>
        <w:trPr>
          <w:trHeight w:val="1554" w:hRule="atLeast"/>
          <w:jc w:val="center"/>
        </w:trPr>
        <w:tc>
          <w:tcPr>
            <w:tcW w:w="5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kern w:val="0"/>
                <w:szCs w:val="21"/>
                <w:lang w:val="zh-CN"/>
              </w:rPr>
            </w:pPr>
            <w:r>
              <w:rPr>
                <w:rFonts w:ascii="宋体" w:cs="宋体"/>
                <w:color w:val="000000"/>
                <w:kern w:val="0"/>
                <w:szCs w:val="21"/>
                <w:lang w:val="zh-CN"/>
              </w:rPr>
              <w:t>6</w:t>
            </w:r>
          </w:p>
        </w:tc>
        <w:tc>
          <w:tcPr>
            <w:tcW w:w="1192" w:type="dxa"/>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60" w:lineRule="auto"/>
              <w:jc w:val="center"/>
              <w:rPr>
                <w:rFonts w:ascii="宋体" w:cs="宋体"/>
                <w:color w:val="000000"/>
                <w:kern w:val="0"/>
                <w:szCs w:val="21"/>
                <w:lang w:val="zh-CN"/>
              </w:rPr>
            </w:pPr>
            <w:r>
              <w:rPr>
                <w:rFonts w:hint="eastAsia" w:ascii="宋体" w:cs="宋体"/>
                <w:color w:val="000000"/>
                <w:kern w:val="0"/>
                <w:szCs w:val="21"/>
                <w:lang w:val="zh-CN"/>
              </w:rPr>
              <w:t>本地化</w:t>
            </w:r>
          </w:p>
          <w:p>
            <w:pPr>
              <w:autoSpaceDE w:val="0"/>
              <w:autoSpaceDN w:val="0"/>
              <w:adjustRightInd w:val="0"/>
              <w:spacing w:line="360" w:lineRule="auto"/>
              <w:jc w:val="center"/>
              <w:rPr>
                <w:rFonts w:ascii="宋体" w:cs="宋体"/>
                <w:kern w:val="0"/>
                <w:szCs w:val="21"/>
                <w:lang w:val="zh-CN"/>
              </w:rPr>
            </w:pPr>
            <w:r>
              <w:rPr>
                <w:rFonts w:hint="eastAsia" w:ascii="宋体" w:cs="宋体"/>
                <w:color w:val="000000"/>
                <w:kern w:val="0"/>
                <w:szCs w:val="21"/>
                <w:lang w:val="zh-CN"/>
              </w:rPr>
              <w:t>服务</w:t>
            </w:r>
          </w:p>
        </w:tc>
        <w:tc>
          <w:tcPr>
            <w:tcW w:w="6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left"/>
              <w:rPr>
                <w:rFonts w:ascii="宋体" w:hAnsi="Arial" w:cs="宋体"/>
                <w:kern w:val="0"/>
                <w:szCs w:val="21"/>
                <w:lang w:val="zh-CN"/>
              </w:rPr>
            </w:pPr>
            <w:r>
              <w:rPr>
                <w:rFonts w:hint="eastAsia" w:ascii="宋体" w:hAnsi="Arial" w:cs="宋体"/>
                <w:color w:val="000000"/>
                <w:kern w:val="0"/>
                <w:szCs w:val="21"/>
                <w:lang w:val="zh-CN"/>
              </w:rPr>
              <w:t>所在地在南京或非南京地区注册的企业在南京地区要具有在工商部门注册的分公司作为售后服务证明，并提供授权代表在公司满1年以上的南京市社保缴费证明得4分（以营业执照原件和社保缴费证明原件为准）。</w:t>
            </w:r>
          </w:p>
        </w:tc>
        <w:tc>
          <w:tcPr>
            <w:tcW w:w="76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Arial" w:cs="宋体"/>
                <w:kern w:val="0"/>
                <w:szCs w:val="21"/>
                <w:lang w:val="zh-CN"/>
              </w:rPr>
            </w:pPr>
            <w:r>
              <w:rPr>
                <w:rFonts w:hint="eastAsia" w:ascii="宋体" w:hAnsi="Arial" w:cs="宋体"/>
                <w:color w:val="000000"/>
                <w:kern w:val="0"/>
                <w:szCs w:val="21"/>
                <w:lang w:val="zh-CN"/>
              </w:rPr>
              <w:t>4</w:t>
            </w:r>
          </w:p>
        </w:tc>
      </w:tr>
      <w:tr>
        <w:tblPrEx>
          <w:tblLayout w:type="fixed"/>
          <w:tblCellMar>
            <w:top w:w="0" w:type="dxa"/>
            <w:left w:w="108" w:type="dxa"/>
            <w:bottom w:w="0" w:type="dxa"/>
            <w:right w:w="108" w:type="dxa"/>
          </w:tblCellMar>
        </w:tblPrEx>
        <w:trPr>
          <w:trHeight w:val="642" w:hRule="atLeast"/>
          <w:jc w:val="center"/>
        </w:trPr>
        <w:tc>
          <w:tcPr>
            <w:tcW w:w="5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Arial" w:cs="宋体"/>
                <w:kern w:val="0"/>
                <w:szCs w:val="21"/>
                <w:lang w:val="zh-CN"/>
              </w:rPr>
            </w:pPr>
            <w:r>
              <w:rPr>
                <w:rFonts w:hint="eastAsia" w:ascii="宋体" w:hAnsi="Arial" w:cs="宋体"/>
                <w:color w:val="000000"/>
                <w:kern w:val="0"/>
                <w:szCs w:val="21"/>
                <w:lang w:val="zh-CN"/>
              </w:rPr>
              <w:t>7</w:t>
            </w:r>
          </w:p>
        </w:tc>
        <w:tc>
          <w:tcPr>
            <w:tcW w:w="1192" w:type="dxa"/>
            <w:tcBorders>
              <w:top w:val="single" w:color="auto" w:sz="4"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60" w:lineRule="auto"/>
              <w:jc w:val="center"/>
              <w:rPr>
                <w:rFonts w:ascii="宋体" w:hAnsi="Arial" w:cs="宋体"/>
                <w:kern w:val="0"/>
                <w:szCs w:val="21"/>
                <w:lang w:val="zh-CN"/>
              </w:rPr>
            </w:pPr>
            <w:r>
              <w:rPr>
                <w:rFonts w:ascii="宋体" w:hAnsi="Arial" w:cs="宋体"/>
                <w:kern w:val="0"/>
                <w:szCs w:val="21"/>
                <w:lang w:val="zh-CN"/>
              </w:rPr>
              <w:t>样品分</w:t>
            </w:r>
          </w:p>
        </w:tc>
        <w:tc>
          <w:tcPr>
            <w:tcW w:w="6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rPr>
                <w:rFonts w:ascii="宋体" w:hAnsi="Arial" w:cs="宋体"/>
                <w:kern w:val="0"/>
                <w:szCs w:val="21"/>
                <w:lang w:val="zh-CN"/>
              </w:rPr>
            </w:pPr>
            <w:r>
              <w:rPr>
                <w:rFonts w:hint="eastAsia" w:ascii="宋体" w:hAnsi="Arial" w:cs="宋体"/>
                <w:color w:val="000000"/>
                <w:kern w:val="0"/>
                <w:szCs w:val="21"/>
                <w:lang w:val="zh-CN"/>
              </w:rPr>
              <w:t>供应商需按照校方要求提供样品，评委根据样品质量打分。</w:t>
            </w:r>
          </w:p>
        </w:tc>
        <w:tc>
          <w:tcPr>
            <w:tcW w:w="76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Arial" w:cs="宋体"/>
                <w:kern w:val="0"/>
                <w:szCs w:val="21"/>
                <w:lang w:val="zh-CN"/>
              </w:rPr>
            </w:pPr>
            <w:r>
              <w:rPr>
                <w:rFonts w:hint="eastAsia" w:ascii="宋体" w:hAnsi="Arial" w:cs="宋体"/>
                <w:color w:val="000000"/>
                <w:kern w:val="0"/>
                <w:szCs w:val="21"/>
                <w:lang w:val="zh-CN"/>
              </w:rPr>
              <w:t>20</w:t>
            </w:r>
          </w:p>
        </w:tc>
      </w:tr>
      <w:tr>
        <w:tblPrEx>
          <w:tblLayout w:type="fixed"/>
          <w:tblCellMar>
            <w:top w:w="0" w:type="dxa"/>
            <w:left w:w="108" w:type="dxa"/>
            <w:bottom w:w="0" w:type="dxa"/>
            <w:right w:w="108" w:type="dxa"/>
          </w:tblCellMar>
        </w:tblPrEx>
        <w:trPr>
          <w:trHeight w:val="563" w:hRule="atLeast"/>
          <w:jc w:val="center"/>
        </w:trPr>
        <w:tc>
          <w:tcPr>
            <w:tcW w:w="5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Arial" w:cs="宋体"/>
                <w:kern w:val="0"/>
                <w:szCs w:val="21"/>
              </w:rPr>
            </w:pPr>
            <w:r>
              <w:rPr>
                <w:rFonts w:hint="eastAsia" w:ascii="宋体" w:hAnsi="Arial" w:cs="宋体"/>
                <w:kern w:val="0"/>
                <w:szCs w:val="21"/>
              </w:rPr>
              <w:t>8</w:t>
            </w:r>
          </w:p>
        </w:tc>
        <w:tc>
          <w:tcPr>
            <w:tcW w:w="1192" w:type="dxa"/>
            <w:tcBorders>
              <w:top w:val="single" w:color="auto" w:sz="4"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Arial" w:cs="宋体"/>
                <w:kern w:val="0"/>
                <w:szCs w:val="21"/>
              </w:rPr>
            </w:pPr>
            <w:r>
              <w:rPr>
                <w:rFonts w:hint="eastAsia" w:ascii="宋体" w:hAnsi="Arial" w:cs="宋体"/>
                <w:kern w:val="0"/>
                <w:szCs w:val="21"/>
              </w:rPr>
              <w:t>总分</w:t>
            </w:r>
          </w:p>
        </w:tc>
        <w:tc>
          <w:tcPr>
            <w:tcW w:w="6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Arial" w:cs="宋体"/>
                <w:kern w:val="0"/>
                <w:szCs w:val="21"/>
                <w:lang w:val="zh-CN"/>
              </w:rPr>
            </w:pPr>
          </w:p>
        </w:tc>
        <w:tc>
          <w:tcPr>
            <w:tcW w:w="76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Arial" w:cs="宋体"/>
                <w:kern w:val="0"/>
                <w:szCs w:val="21"/>
                <w:lang w:val="zh-CN"/>
              </w:rPr>
            </w:pPr>
            <w:r>
              <w:rPr>
                <w:rFonts w:hint="eastAsia" w:ascii="宋体" w:hAnsi="Arial" w:cs="宋体"/>
                <w:color w:val="000000"/>
                <w:kern w:val="0"/>
                <w:szCs w:val="21"/>
                <w:lang w:val="zh-CN"/>
              </w:rPr>
              <w:t>100</w:t>
            </w:r>
          </w:p>
        </w:tc>
      </w:tr>
    </w:tbl>
    <w:p>
      <w:pPr>
        <w:pStyle w:val="16"/>
        <w:spacing w:line="360" w:lineRule="auto"/>
        <w:ind w:firstLine="420" w:firstLineChars="200"/>
        <w:rPr>
          <w:rFonts w:ascii="Times New Roman" w:hAnsi="Times New Roman"/>
          <w:szCs w:val="21"/>
        </w:rPr>
      </w:pPr>
      <w:r>
        <w:rPr>
          <w:rFonts w:hint="eastAsia" w:ascii="Times New Roman" w:hAnsi="Times New Roman"/>
          <w:szCs w:val="21"/>
        </w:rPr>
        <w:t>4</w:t>
      </w:r>
      <w:r>
        <w:rPr>
          <w:rFonts w:ascii="Times New Roman" w:hAnsi="Times New Roman"/>
          <w:szCs w:val="21"/>
        </w:rPr>
        <w:t>、评标结束后，投标人可至</w:t>
      </w:r>
      <w:r>
        <w:rPr>
          <w:rFonts w:hint="eastAsia" w:ascii="Times New Roman" w:hAnsi="Times New Roman"/>
          <w:szCs w:val="21"/>
        </w:rPr>
        <w:t>江苏城市职业学院首页下方</w:t>
      </w:r>
      <w:r>
        <w:rPr>
          <w:rFonts w:ascii="Times New Roman" w:hAnsi="Times New Roman"/>
          <w:szCs w:val="21"/>
        </w:rPr>
        <w:t>（</w:t>
      </w:r>
      <w:r>
        <w:fldChar w:fldCharType="begin"/>
      </w:r>
      <w:r>
        <w:instrText xml:space="preserve"> HYPERLINK "http://ztb.hytc.edu.cn/" </w:instrText>
      </w:r>
      <w:r>
        <w:fldChar w:fldCharType="separate"/>
      </w:r>
      <w:r>
        <w:rPr>
          <w:rStyle w:val="34"/>
          <w:rFonts w:hint="eastAsia" w:ascii="Times New Roman" w:hAnsi="Times New Roman"/>
          <w:color w:val="auto"/>
          <w:szCs w:val="21"/>
        </w:rPr>
        <w:t>http://www.jscvc.cn/</w:t>
      </w:r>
      <w:r>
        <w:rPr>
          <w:rStyle w:val="34"/>
          <w:rFonts w:hint="eastAsia" w:ascii="Times New Roman" w:hAnsi="Times New Roman"/>
          <w:color w:val="auto"/>
          <w:szCs w:val="21"/>
        </w:rPr>
        <w:fldChar w:fldCharType="end"/>
      </w:r>
      <w:r>
        <w:rPr>
          <w:rFonts w:ascii="Times New Roman" w:hAnsi="Times New Roman"/>
          <w:szCs w:val="21"/>
        </w:rPr>
        <w:t>）“</w:t>
      </w:r>
      <w:r>
        <w:rPr>
          <w:rFonts w:hint="eastAsia" w:ascii="Times New Roman" w:hAnsi="Times New Roman"/>
          <w:szCs w:val="21"/>
        </w:rPr>
        <w:t>招标</w:t>
      </w:r>
      <w:r>
        <w:rPr>
          <w:rFonts w:ascii="Times New Roman" w:hAnsi="Times New Roman"/>
          <w:szCs w:val="21"/>
        </w:rPr>
        <w:t>公告”栏的</w:t>
      </w:r>
      <w:r>
        <w:rPr>
          <w:rFonts w:hint="eastAsia" w:ascii="Times New Roman" w:hAnsi="Times New Roman"/>
          <w:szCs w:val="21"/>
        </w:rPr>
        <w:t>“中标公示”</w:t>
      </w:r>
      <w:r>
        <w:rPr>
          <w:rFonts w:ascii="Times New Roman" w:hAnsi="Times New Roman"/>
          <w:szCs w:val="21"/>
        </w:rPr>
        <w:t>中</w:t>
      </w:r>
      <w:r>
        <w:rPr>
          <w:rFonts w:hint="eastAsia" w:ascii="Times New Roman" w:hAnsi="Times New Roman"/>
          <w:szCs w:val="21"/>
        </w:rPr>
        <w:t>查看</w:t>
      </w:r>
      <w:r>
        <w:rPr>
          <w:rFonts w:ascii="Times New Roman" w:hAnsi="Times New Roman"/>
          <w:szCs w:val="21"/>
        </w:rPr>
        <w:t>公示最终结果。</w:t>
      </w:r>
    </w:p>
    <w:p>
      <w:pPr>
        <w:pStyle w:val="5"/>
        <w:rPr>
          <w:rFonts w:ascii="Times New Roman" w:hAnsi="Times New Roman"/>
          <w:sz w:val="21"/>
          <w:szCs w:val="21"/>
        </w:rPr>
      </w:pPr>
      <w:bookmarkStart w:id="23" w:name="_Toc455914610"/>
      <w:bookmarkStart w:id="24" w:name="_Toc384844738"/>
      <w:bookmarkStart w:id="25" w:name="_Toc386980215"/>
      <w:r>
        <w:rPr>
          <w:rFonts w:ascii="Times New Roman" w:hAnsi="Times New Roman"/>
          <w:sz w:val="21"/>
          <w:szCs w:val="21"/>
        </w:rPr>
        <w:t>2.</w:t>
      </w:r>
      <w:r>
        <w:rPr>
          <w:rFonts w:hint="eastAsia" w:ascii="Times New Roman" w:hAnsi="Times New Roman"/>
          <w:sz w:val="21"/>
          <w:szCs w:val="21"/>
        </w:rPr>
        <w:t>7</w:t>
      </w:r>
      <w:r>
        <w:rPr>
          <w:rFonts w:ascii="Times New Roman" w:hAnsi="Times New Roman"/>
          <w:sz w:val="21"/>
          <w:szCs w:val="21"/>
        </w:rPr>
        <w:t>投标保证金</w:t>
      </w:r>
      <w:bookmarkEnd w:id="23"/>
      <w:bookmarkEnd w:id="24"/>
      <w:bookmarkEnd w:id="25"/>
    </w:p>
    <w:p>
      <w:pPr>
        <w:pStyle w:val="27"/>
        <w:spacing w:before="0" w:beforeAutospacing="0" w:after="0" w:afterAutospacing="0" w:line="360" w:lineRule="auto"/>
        <w:ind w:firstLine="420" w:firstLineChars="200"/>
        <w:rPr>
          <w:rStyle w:val="30"/>
          <w:rFonts w:ascii="Times New Roman" w:hAnsi="Times New Roman" w:cs="Times New Roman"/>
          <w:b w:val="0"/>
          <w:sz w:val="21"/>
          <w:szCs w:val="21"/>
        </w:rPr>
      </w:pPr>
      <w:bookmarkStart w:id="26" w:name="_Toc386980216"/>
      <w:bookmarkStart w:id="27" w:name="_Toc384844739"/>
      <w:r>
        <w:rPr>
          <w:rStyle w:val="30"/>
          <w:rFonts w:hint="eastAsia" w:ascii="Times New Roman" w:hAnsi="Times New Roman" w:cs="Times New Roman"/>
          <w:b w:val="0"/>
          <w:sz w:val="21"/>
          <w:szCs w:val="21"/>
        </w:rPr>
        <w:t>无</w:t>
      </w:r>
    </w:p>
    <w:p>
      <w:pPr>
        <w:pStyle w:val="5"/>
        <w:rPr>
          <w:rFonts w:ascii="Times New Roman" w:hAnsi="Times New Roman"/>
          <w:sz w:val="21"/>
          <w:szCs w:val="21"/>
        </w:rPr>
      </w:pPr>
      <w:bookmarkStart w:id="28" w:name="_Toc455914611"/>
      <w:r>
        <w:rPr>
          <w:rFonts w:ascii="Times New Roman" w:hAnsi="Times New Roman"/>
          <w:sz w:val="21"/>
          <w:szCs w:val="21"/>
        </w:rPr>
        <w:t>2.</w:t>
      </w:r>
      <w:r>
        <w:rPr>
          <w:rFonts w:hint="eastAsia" w:ascii="Times New Roman" w:hAnsi="Times New Roman"/>
          <w:sz w:val="21"/>
          <w:szCs w:val="21"/>
        </w:rPr>
        <w:t>8</w:t>
      </w:r>
      <w:r>
        <w:rPr>
          <w:rFonts w:ascii="Times New Roman" w:hAnsi="Times New Roman"/>
          <w:sz w:val="21"/>
          <w:szCs w:val="21"/>
        </w:rPr>
        <w:t>投标有效期</w:t>
      </w:r>
      <w:bookmarkEnd w:id="26"/>
      <w:bookmarkEnd w:id="27"/>
      <w:bookmarkEnd w:id="28"/>
    </w:p>
    <w:p>
      <w:pPr>
        <w:pStyle w:val="16"/>
        <w:spacing w:line="360" w:lineRule="auto"/>
        <w:ind w:firstLine="420" w:firstLineChars="200"/>
        <w:rPr>
          <w:rFonts w:ascii="Times New Roman" w:hAnsi="Times New Roman"/>
          <w:szCs w:val="21"/>
        </w:rPr>
      </w:pPr>
      <w:r>
        <w:rPr>
          <w:rFonts w:ascii="Times New Roman" w:hAnsi="Times New Roman"/>
          <w:szCs w:val="21"/>
        </w:rPr>
        <w:t>1、本项目的投标有效期为投标文件递交截止时间结束后60日历天，有效期短于此规定的投标文件将被视为无效。</w:t>
      </w:r>
    </w:p>
    <w:p>
      <w:pPr>
        <w:pStyle w:val="16"/>
        <w:spacing w:line="360" w:lineRule="auto"/>
        <w:ind w:firstLine="420" w:firstLineChars="200"/>
        <w:rPr>
          <w:rFonts w:ascii="Times New Roman" w:hAnsi="Times New Roman"/>
          <w:szCs w:val="21"/>
        </w:rPr>
      </w:pPr>
      <w:r>
        <w:rPr>
          <w:rFonts w:ascii="Times New Roman" w:hAnsi="Times New Roman"/>
          <w:szCs w:val="21"/>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5"/>
        <w:rPr>
          <w:rFonts w:ascii="Times New Roman" w:hAnsi="Times New Roman"/>
          <w:sz w:val="21"/>
          <w:szCs w:val="21"/>
        </w:rPr>
      </w:pPr>
      <w:bookmarkStart w:id="29" w:name="_Toc455914612"/>
      <w:r>
        <w:rPr>
          <w:rFonts w:ascii="Times New Roman" w:hAnsi="Times New Roman"/>
          <w:sz w:val="21"/>
          <w:szCs w:val="21"/>
        </w:rPr>
        <w:t>2.</w:t>
      </w:r>
      <w:r>
        <w:rPr>
          <w:rFonts w:hint="eastAsia" w:ascii="Times New Roman" w:hAnsi="Times New Roman"/>
          <w:sz w:val="21"/>
          <w:szCs w:val="21"/>
        </w:rPr>
        <w:t>9</w:t>
      </w:r>
      <w:r>
        <w:rPr>
          <w:rFonts w:ascii="Times New Roman" w:hAnsi="Times New Roman"/>
          <w:sz w:val="21"/>
          <w:szCs w:val="21"/>
        </w:rPr>
        <w:t>无效投标的情形</w:t>
      </w:r>
      <w:bookmarkEnd w:id="29"/>
    </w:p>
    <w:p>
      <w:pPr>
        <w:pStyle w:val="16"/>
        <w:spacing w:line="360" w:lineRule="auto"/>
        <w:ind w:firstLine="420" w:firstLineChars="200"/>
        <w:rPr>
          <w:rFonts w:ascii="Times New Roman" w:hAnsi="Times New Roman"/>
          <w:szCs w:val="21"/>
        </w:rPr>
      </w:pPr>
      <w:bookmarkStart w:id="30" w:name="_Toc455914613"/>
      <w:r>
        <w:rPr>
          <w:rFonts w:hint="eastAsia" w:ascii="Times New Roman" w:hAnsi="Times New Roman"/>
          <w:szCs w:val="21"/>
        </w:rPr>
        <w:t>1、投标文件资格审查项中任意一项不响应；</w:t>
      </w:r>
    </w:p>
    <w:p>
      <w:pPr>
        <w:pStyle w:val="16"/>
        <w:spacing w:line="360" w:lineRule="auto"/>
        <w:ind w:firstLine="420" w:firstLineChars="200"/>
        <w:rPr>
          <w:rFonts w:ascii="Times New Roman" w:hAnsi="Times New Roman"/>
          <w:szCs w:val="21"/>
        </w:rPr>
      </w:pPr>
      <w:r>
        <w:rPr>
          <w:rFonts w:hint="eastAsia" w:ascii="Times New Roman" w:hAnsi="Times New Roman"/>
          <w:szCs w:val="21"/>
        </w:rPr>
        <w:t>2、开标一览表、法人授权委托书提供信息不全或未盖公章或未手写签名；</w:t>
      </w:r>
    </w:p>
    <w:p>
      <w:pPr>
        <w:pStyle w:val="16"/>
        <w:spacing w:line="360" w:lineRule="auto"/>
        <w:ind w:firstLine="420" w:firstLineChars="200"/>
        <w:rPr>
          <w:rFonts w:ascii="Times New Roman" w:hAnsi="Times New Roman"/>
          <w:szCs w:val="21"/>
        </w:rPr>
      </w:pPr>
      <w:r>
        <w:rPr>
          <w:rFonts w:hint="eastAsia" w:ascii="Times New Roman" w:hAnsi="Times New Roman"/>
          <w:szCs w:val="21"/>
        </w:rPr>
        <w:t>3、投标文件未装订成册（胶封）或未逐页标注页码；</w:t>
      </w:r>
    </w:p>
    <w:p>
      <w:pPr>
        <w:pStyle w:val="16"/>
        <w:spacing w:line="360" w:lineRule="auto"/>
        <w:ind w:firstLine="420" w:firstLineChars="200"/>
        <w:rPr>
          <w:rFonts w:ascii="Times New Roman" w:hAnsi="Times New Roman"/>
          <w:szCs w:val="21"/>
        </w:rPr>
      </w:pPr>
      <w:r>
        <w:rPr>
          <w:rFonts w:hint="eastAsia" w:ascii="Times New Roman" w:hAnsi="Times New Roman"/>
          <w:szCs w:val="21"/>
        </w:rPr>
        <w:t>4、投标文件附有招标人不能接受的条件；</w:t>
      </w:r>
    </w:p>
    <w:p>
      <w:pPr>
        <w:pStyle w:val="16"/>
        <w:spacing w:line="360" w:lineRule="auto"/>
        <w:ind w:firstLine="420" w:firstLineChars="200"/>
        <w:rPr>
          <w:rFonts w:ascii="Times New Roman" w:hAnsi="Times New Roman"/>
          <w:szCs w:val="21"/>
        </w:rPr>
      </w:pPr>
      <w:r>
        <w:rPr>
          <w:rFonts w:hint="eastAsia" w:ascii="Times New Roman" w:hAnsi="Times New Roman"/>
          <w:szCs w:val="21"/>
        </w:rPr>
        <w:t>5、不符合招标文件中规定的实质性要求（报价、技术要求、投标人资质要求）；</w:t>
      </w:r>
    </w:p>
    <w:p>
      <w:pPr>
        <w:pStyle w:val="16"/>
        <w:spacing w:line="360" w:lineRule="auto"/>
        <w:ind w:firstLine="420" w:firstLineChars="200"/>
        <w:rPr>
          <w:rFonts w:ascii="Times New Roman" w:hAnsi="Times New Roman"/>
          <w:szCs w:val="21"/>
        </w:rPr>
      </w:pPr>
      <w:r>
        <w:rPr>
          <w:rFonts w:hint="eastAsia" w:ascii="Times New Roman" w:hAnsi="Times New Roman"/>
          <w:szCs w:val="21"/>
        </w:rPr>
        <w:t>6、有三项及以上技术指标负偏离的；</w:t>
      </w:r>
    </w:p>
    <w:p>
      <w:pPr>
        <w:pStyle w:val="16"/>
        <w:spacing w:line="360" w:lineRule="auto"/>
        <w:ind w:firstLine="420" w:firstLineChars="200"/>
        <w:rPr>
          <w:rFonts w:ascii="Times New Roman" w:hAnsi="Times New Roman"/>
          <w:szCs w:val="21"/>
        </w:rPr>
      </w:pPr>
      <w:r>
        <w:rPr>
          <w:rFonts w:hint="eastAsia" w:ascii="Times New Roman" w:hAnsi="Times New Roman"/>
          <w:szCs w:val="21"/>
        </w:rPr>
        <w:t>7、不响应招标文件规定的付款方式；</w:t>
      </w:r>
    </w:p>
    <w:p>
      <w:pPr>
        <w:pStyle w:val="16"/>
        <w:spacing w:line="360" w:lineRule="auto"/>
        <w:ind w:firstLine="420" w:firstLineChars="200"/>
        <w:rPr>
          <w:rFonts w:ascii="Times New Roman" w:hAnsi="Times New Roman"/>
          <w:szCs w:val="21"/>
        </w:rPr>
      </w:pPr>
      <w:r>
        <w:rPr>
          <w:rFonts w:hint="eastAsia" w:ascii="Times New Roman" w:hAnsi="Times New Roman"/>
          <w:szCs w:val="21"/>
        </w:rPr>
        <w:t>8、有法律法规规定的其他违法行为。</w:t>
      </w:r>
    </w:p>
    <w:bookmarkEnd w:id="30"/>
    <w:p>
      <w:pPr>
        <w:pStyle w:val="5"/>
        <w:rPr>
          <w:rFonts w:ascii="Times New Roman" w:hAnsi="Times New Roman"/>
          <w:sz w:val="21"/>
          <w:szCs w:val="21"/>
        </w:rPr>
      </w:pPr>
      <w:bookmarkStart w:id="31" w:name="_Toc384844740"/>
      <w:bookmarkStart w:id="32" w:name="_Toc386980217"/>
      <w:bookmarkStart w:id="33" w:name="_Toc455914614"/>
      <w:r>
        <w:rPr>
          <w:rFonts w:ascii="Times New Roman" w:hAnsi="Times New Roman"/>
          <w:sz w:val="21"/>
          <w:szCs w:val="21"/>
        </w:rPr>
        <w:t>2.</w:t>
      </w:r>
      <w:r>
        <w:rPr>
          <w:rFonts w:hint="eastAsia" w:ascii="Times New Roman" w:hAnsi="Times New Roman"/>
          <w:sz w:val="21"/>
          <w:szCs w:val="21"/>
        </w:rPr>
        <w:t>10</w:t>
      </w:r>
      <w:r>
        <w:rPr>
          <w:rFonts w:ascii="Times New Roman" w:hAnsi="Times New Roman"/>
          <w:sz w:val="21"/>
          <w:szCs w:val="21"/>
        </w:rPr>
        <w:t>合同</w:t>
      </w:r>
      <w:bookmarkEnd w:id="31"/>
      <w:bookmarkEnd w:id="32"/>
      <w:r>
        <w:rPr>
          <w:rFonts w:ascii="Times New Roman" w:hAnsi="Times New Roman"/>
          <w:sz w:val="21"/>
          <w:szCs w:val="21"/>
        </w:rPr>
        <w:t>签订</w:t>
      </w:r>
      <w:bookmarkEnd w:id="33"/>
    </w:p>
    <w:p>
      <w:pPr>
        <w:pStyle w:val="16"/>
        <w:spacing w:line="360" w:lineRule="auto"/>
        <w:ind w:firstLine="420" w:firstLineChars="200"/>
        <w:rPr>
          <w:rFonts w:ascii="Times New Roman" w:hAnsi="Times New Roman"/>
          <w:bCs/>
          <w:szCs w:val="21"/>
        </w:rPr>
      </w:pPr>
      <w:r>
        <w:rPr>
          <w:rFonts w:ascii="Times New Roman" w:hAnsi="Times New Roman"/>
          <w:szCs w:val="21"/>
        </w:rPr>
        <w:t>1、签订合同前，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pPr>
        <w:pStyle w:val="16"/>
        <w:spacing w:line="360" w:lineRule="auto"/>
        <w:ind w:firstLine="420" w:firstLineChars="200"/>
        <w:rPr>
          <w:rFonts w:ascii="Times New Roman" w:hAnsi="Times New Roman"/>
          <w:szCs w:val="21"/>
        </w:rPr>
      </w:pPr>
      <w:r>
        <w:rPr>
          <w:rFonts w:ascii="Times New Roman" w:hAnsi="Times New Roman"/>
          <w:szCs w:val="21"/>
        </w:rPr>
        <w:t>2、中标人应严格按照中标通知书要求的时间和地点与招标人签订合同，如中标人拒绝签订合同，并给招标人造成损失的，中标人应承担赔偿责任。</w:t>
      </w:r>
    </w:p>
    <w:p>
      <w:pPr>
        <w:pStyle w:val="16"/>
        <w:spacing w:line="360" w:lineRule="auto"/>
        <w:ind w:firstLine="420" w:firstLineChars="200"/>
        <w:rPr>
          <w:rFonts w:ascii="Times New Roman" w:hAnsi="Times New Roman"/>
          <w:szCs w:val="21"/>
        </w:rPr>
      </w:pPr>
      <w:r>
        <w:rPr>
          <w:rFonts w:ascii="Times New Roman" w:hAnsi="Times New Roman"/>
          <w:szCs w:val="21"/>
        </w:rPr>
        <w:t>3、签订合同应以招标文件和投标承诺为依据。</w:t>
      </w:r>
    </w:p>
    <w:p>
      <w:pPr>
        <w:pStyle w:val="5"/>
        <w:rPr>
          <w:rFonts w:ascii="Times New Roman" w:hAnsi="Times New Roman"/>
          <w:sz w:val="21"/>
          <w:szCs w:val="21"/>
        </w:rPr>
      </w:pPr>
      <w:bookmarkStart w:id="34" w:name="_Toc384844741"/>
      <w:bookmarkStart w:id="35" w:name="_Toc386980218"/>
      <w:bookmarkStart w:id="36" w:name="_Toc455914616"/>
      <w:r>
        <w:rPr>
          <w:rFonts w:ascii="Times New Roman" w:hAnsi="Times New Roman"/>
          <w:sz w:val="21"/>
          <w:szCs w:val="21"/>
        </w:rPr>
        <w:t>2.1</w:t>
      </w:r>
      <w:r>
        <w:rPr>
          <w:rFonts w:hint="eastAsia" w:ascii="Times New Roman" w:hAnsi="Times New Roman"/>
          <w:sz w:val="21"/>
          <w:szCs w:val="21"/>
        </w:rPr>
        <w:t>1</w:t>
      </w:r>
      <w:r>
        <w:rPr>
          <w:rFonts w:ascii="Times New Roman" w:hAnsi="Times New Roman"/>
          <w:sz w:val="21"/>
          <w:szCs w:val="21"/>
        </w:rPr>
        <w:t>付款方式</w:t>
      </w:r>
      <w:bookmarkEnd w:id="34"/>
      <w:bookmarkEnd w:id="35"/>
      <w:bookmarkEnd w:id="36"/>
    </w:p>
    <w:p>
      <w:pPr>
        <w:pStyle w:val="16"/>
        <w:spacing w:line="360" w:lineRule="auto"/>
        <w:ind w:firstLine="420" w:firstLineChars="200"/>
        <w:rPr>
          <w:rFonts w:ascii="Times New Roman" w:hAnsi="Times New Roman"/>
          <w:szCs w:val="21"/>
        </w:rPr>
      </w:pPr>
      <w:r>
        <w:rPr>
          <w:rFonts w:hint="eastAsia" w:ascii="Times New Roman" w:hAnsi="Times New Roman"/>
          <w:szCs w:val="21"/>
        </w:rPr>
        <w:t>1、</w:t>
      </w:r>
      <w:r>
        <w:rPr>
          <w:rFonts w:ascii="Times New Roman" w:hAnsi="Times New Roman"/>
          <w:szCs w:val="21"/>
        </w:rPr>
        <w:t>中标人所供产品必须保证为正规渠道供货的正宗原厂新品，到货并安装调试完毕后</w:t>
      </w:r>
      <w:r>
        <w:rPr>
          <w:rFonts w:hint="eastAsia" w:ascii="Times New Roman" w:hAnsi="Times New Roman"/>
          <w:szCs w:val="21"/>
        </w:rPr>
        <w:t>，</w:t>
      </w:r>
      <w:r>
        <w:rPr>
          <w:rFonts w:ascii="Times New Roman" w:hAnsi="Times New Roman"/>
          <w:szCs w:val="21"/>
        </w:rPr>
        <w:t>如验收合格，采购人将在</w:t>
      </w:r>
      <w:r>
        <w:rPr>
          <w:rFonts w:hint="eastAsia" w:ascii="Times New Roman" w:hAnsi="Times New Roman"/>
          <w:szCs w:val="21"/>
        </w:rPr>
        <w:t>合同约定时间</w:t>
      </w:r>
      <w:r>
        <w:rPr>
          <w:rFonts w:ascii="Times New Roman" w:hAnsi="Times New Roman"/>
          <w:szCs w:val="21"/>
        </w:rPr>
        <w:t>内付清合同</w:t>
      </w:r>
      <w:r>
        <w:rPr>
          <w:rFonts w:hint="eastAsia" w:ascii="Times New Roman" w:hAnsi="Times New Roman"/>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pPr>
        <w:pStyle w:val="16"/>
        <w:spacing w:line="360" w:lineRule="auto"/>
        <w:ind w:firstLine="420" w:firstLineChars="200"/>
        <w:rPr>
          <w:rFonts w:ascii="Times New Roman" w:hAnsi="Times New Roman"/>
          <w:szCs w:val="21"/>
        </w:rPr>
        <w:sectPr>
          <w:pgSz w:w="11906" w:h="16838"/>
          <w:pgMar w:top="1440" w:right="1080" w:bottom="1440" w:left="1080" w:header="850" w:footer="850" w:gutter="0"/>
          <w:cols w:space="720" w:num="1"/>
          <w:docGrid w:type="lines" w:linePitch="312" w:charSpace="0"/>
        </w:sectPr>
      </w:pPr>
      <w:r>
        <w:rPr>
          <w:rFonts w:hint="eastAsia" w:ascii="Times New Roman" w:hAnsi="Times New Roman"/>
          <w:szCs w:val="21"/>
        </w:rPr>
        <w:t>2、学校不提供预付款，所有货物全部到货且验收合格后支付合同总价的95%，一年后支付5%。如中标人未能按时供货、所供货品未达校方要求，均为违约行为，校方可终止合同</w:t>
      </w:r>
    </w:p>
    <w:p>
      <w:pPr>
        <w:pStyle w:val="5"/>
        <w:ind w:firstLine="4859" w:firstLineChars="1100"/>
        <w:rPr>
          <w:rFonts w:ascii="Times New Roman" w:hAnsi="Times New Roman" w:eastAsia="楷体"/>
          <w:sz w:val="44"/>
        </w:rPr>
      </w:pPr>
      <w:bookmarkStart w:id="37" w:name="_Toc455914617"/>
      <w:r>
        <w:rPr>
          <w:rFonts w:ascii="Times New Roman" w:hAnsi="Times New Roman" w:eastAsia="楷体"/>
          <w:sz w:val="44"/>
        </w:rPr>
        <w:t>第三部分  项目需求</w:t>
      </w:r>
      <w:bookmarkEnd w:id="37"/>
    </w:p>
    <w:p>
      <w:pPr>
        <w:pStyle w:val="5"/>
        <w:rPr>
          <w:rFonts w:ascii="Times New Roman" w:hAnsi="Times New Roman"/>
          <w:sz w:val="21"/>
          <w:szCs w:val="21"/>
        </w:rPr>
      </w:pPr>
      <w:bookmarkStart w:id="38" w:name="_Toc433792563"/>
      <w:bookmarkStart w:id="39" w:name="_Toc455914618"/>
      <w:r>
        <w:rPr>
          <w:rFonts w:ascii="Times New Roman" w:hAnsi="Times New Roman"/>
          <w:sz w:val="21"/>
          <w:szCs w:val="21"/>
        </w:rPr>
        <w:t>3.1</w:t>
      </w:r>
      <w:bookmarkEnd w:id="38"/>
      <w:r>
        <w:rPr>
          <w:rFonts w:ascii="Times New Roman" w:hAnsi="Times New Roman"/>
          <w:sz w:val="21"/>
          <w:szCs w:val="21"/>
        </w:rPr>
        <w:t>需求清单</w:t>
      </w:r>
      <w:bookmarkEnd w:id="39"/>
      <w:r>
        <w:rPr>
          <w:rFonts w:ascii="Times New Roman" w:hAnsi="Times New Roman"/>
          <w:sz w:val="21"/>
          <w:szCs w:val="21"/>
        </w:rPr>
        <w:t xml:space="preserve"> </w:t>
      </w:r>
    </w:p>
    <w:tbl>
      <w:tblPr>
        <w:tblStyle w:val="36"/>
        <w:tblW w:w="14080" w:type="dxa"/>
        <w:tblInd w:w="108" w:type="dxa"/>
        <w:tblLayout w:type="fixed"/>
        <w:tblCellMar>
          <w:top w:w="0" w:type="dxa"/>
          <w:left w:w="108" w:type="dxa"/>
          <w:bottom w:w="0" w:type="dxa"/>
          <w:right w:w="108" w:type="dxa"/>
        </w:tblCellMar>
      </w:tblPr>
      <w:tblGrid>
        <w:gridCol w:w="720"/>
        <w:gridCol w:w="760"/>
        <w:gridCol w:w="1960"/>
        <w:gridCol w:w="2320"/>
        <w:gridCol w:w="6420"/>
        <w:gridCol w:w="600"/>
        <w:gridCol w:w="660"/>
        <w:gridCol w:w="640"/>
      </w:tblGrid>
      <w:tr>
        <w:tblPrEx>
          <w:tblLayout w:type="fixed"/>
          <w:tblCellMar>
            <w:top w:w="0" w:type="dxa"/>
            <w:left w:w="108" w:type="dxa"/>
            <w:bottom w:w="0" w:type="dxa"/>
            <w:right w:w="108" w:type="dxa"/>
          </w:tblCellMar>
        </w:tblPrEx>
        <w:trPr>
          <w:trHeight w:val="57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名称</w:t>
            </w:r>
          </w:p>
        </w:tc>
        <w:tc>
          <w:tcPr>
            <w:tcW w:w="1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规格、型号（mm）</w:t>
            </w:r>
          </w:p>
        </w:tc>
        <w:tc>
          <w:tcPr>
            <w:tcW w:w="2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图  示</w:t>
            </w:r>
          </w:p>
        </w:tc>
        <w:tc>
          <w:tcPr>
            <w:tcW w:w="6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材  质</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单位</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数量</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备注</w:t>
            </w:r>
          </w:p>
        </w:tc>
      </w:tr>
      <w:tr>
        <w:tblPrEx>
          <w:tblLayout w:type="fixed"/>
          <w:tblCellMar>
            <w:top w:w="0" w:type="dxa"/>
            <w:left w:w="108" w:type="dxa"/>
            <w:bottom w:w="0" w:type="dxa"/>
            <w:right w:w="108" w:type="dxa"/>
          </w:tblCellMar>
        </w:tblPrEx>
        <w:trPr>
          <w:trHeight w:val="388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圆形个性沙发</w:t>
            </w:r>
            <w:r>
              <w:rPr>
                <w:rFonts w:hint="eastAsia" w:ascii="宋体" w:hAnsi="宋体" w:cs="宋体"/>
                <w:color w:val="000000"/>
                <w:kern w:val="0"/>
                <w:sz w:val="24"/>
              </w:rPr>
              <w:br w:type="textWrapping"/>
            </w:r>
            <w:r>
              <w:rPr>
                <w:rFonts w:hint="eastAsia" w:ascii="宋体" w:hAnsi="宋体" w:cs="宋体"/>
                <w:color w:val="000000"/>
                <w:kern w:val="0"/>
                <w:sz w:val="24"/>
              </w:rPr>
              <w:t>（自由组拼式）</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755*645*380</w:t>
            </w:r>
            <w:r>
              <w:rPr>
                <w:rFonts w:hint="eastAsia" w:ascii="宋体" w:hAnsi="宋体" w:cs="宋体"/>
                <w:color w:val="000000"/>
                <w:kern w:val="0"/>
                <w:sz w:val="24"/>
              </w:rPr>
              <w:br w:type="textWrapping"/>
            </w:r>
            <w:r>
              <w:rPr>
                <w:rFonts w:hint="eastAsia" w:ascii="宋体" w:hAnsi="宋体" w:cs="宋体"/>
                <w:color w:val="000000"/>
                <w:kern w:val="0"/>
                <w:sz w:val="24"/>
              </w:rPr>
              <w:t>（单个尺寸3600直径）</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ascii="宋体" w:hAnsi="宋体" w:cs="宋体"/>
                <w:color w:val="000000"/>
                <w:kern w:val="0"/>
                <w:sz w:val="24"/>
              </w:rPr>
              <w:drawing>
                <wp:anchor distT="0" distB="0" distL="114300" distR="114300" simplePos="0" relativeHeight="251661312" behindDoc="0" locked="0" layoutInCell="1" allowOverlap="1">
                  <wp:simplePos x="0" y="0"/>
                  <wp:positionH relativeFrom="column">
                    <wp:posOffset>57150</wp:posOffset>
                  </wp:positionH>
                  <wp:positionV relativeFrom="paragraph">
                    <wp:posOffset>742950</wp:posOffset>
                  </wp:positionV>
                  <wp:extent cx="1295400" cy="1047750"/>
                  <wp:effectExtent l="0" t="0" r="0" b="0"/>
                  <wp:wrapNone/>
                  <wp:docPr id="1031" name="图片 1031" descr="格丽Gel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图片 1031" descr="格丽Geli-2"/>
                          <pic:cNvPicPr>
                            <a:picLocks noChangeAspect="1" noChangeArrowheads="1"/>
                          </pic:cNvPicPr>
                        </pic:nvPicPr>
                        <pic:blipFill>
                          <a:blip r:embed="rId8" cstate="print"/>
                          <a:srcRect/>
                          <a:stretch>
                            <a:fillRect/>
                          </a:stretch>
                        </pic:blipFill>
                        <pic:spPr>
                          <a:xfrm>
                            <a:off x="0" y="0"/>
                            <a:ext cx="1285875" cy="1028697"/>
                          </a:xfrm>
                          <a:prstGeom prst="rect">
                            <a:avLst/>
                          </a:prstGeom>
                          <a:noFill/>
                        </pic:spPr>
                      </pic:pic>
                    </a:graphicData>
                  </a:graphic>
                </wp:anchor>
              </w:drawing>
            </w:r>
          </w:p>
        </w:tc>
        <w:tc>
          <w:tcPr>
            <w:tcW w:w="6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1、面料：采用国内优质品牌环保西皮，厚度1.3-1.5mm、涂层粘着牢度≥2.5N/10mm、颜色摩擦牢度＞4.5/3.5(干/湿）。</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t>2、海棉：采用优质高密度阻燃裁切海棉，座垫密度大于45kg/㎡，并用软中硬多层叠加，增加舒适度，回弹率≥40%。</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t>3、框架：内框架采用东北落叶松实木框架，外嵌胡桃木框架，经去皮、烘干、防虫防腐处理，木材含水量≤10%。（含水率应根据各地当地水平修改）。外嵌胡桃木外框架，框架主体采用榫结构，充分保证沙发结构稳固性。</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t>4、打底：高强度蛇形弹簧，5CM宽高弹力橡筋绷带，座垫更受力。</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组</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应</w:t>
            </w:r>
          </w:p>
        </w:tc>
      </w:tr>
      <w:tr>
        <w:tblPrEx>
          <w:tblLayout w:type="fixed"/>
          <w:tblCellMar>
            <w:top w:w="0" w:type="dxa"/>
            <w:left w:w="108" w:type="dxa"/>
            <w:bottom w:w="0" w:type="dxa"/>
            <w:right w:w="108" w:type="dxa"/>
          </w:tblCellMar>
        </w:tblPrEx>
        <w:trPr>
          <w:trHeight w:val="388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组合沙发</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2800*1400*780</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drawing>
                <wp:anchor distT="0" distB="0" distL="114300" distR="114300" simplePos="0" relativeHeight="251662336" behindDoc="0" locked="0" layoutInCell="1" allowOverlap="1">
                  <wp:simplePos x="0" y="0"/>
                  <wp:positionH relativeFrom="column">
                    <wp:posOffset>76200</wp:posOffset>
                  </wp:positionH>
                  <wp:positionV relativeFrom="paragraph">
                    <wp:posOffset>581025</wp:posOffset>
                  </wp:positionV>
                  <wp:extent cx="1276350" cy="1085850"/>
                  <wp:effectExtent l="0" t="0" r="0" b="0"/>
                  <wp:wrapNone/>
                  <wp:docPr id="1030" name="图片 103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图片 1030" descr="IMG_256"/>
                          <pic:cNvPicPr>
                            <a:picLocks noChangeAspect="1" noChangeArrowheads="1"/>
                          </pic:cNvPicPr>
                        </pic:nvPicPr>
                        <pic:blipFill>
                          <a:blip r:embed="rId9" cstate="print"/>
                          <a:srcRect/>
                          <a:stretch>
                            <a:fillRect/>
                          </a:stretch>
                        </pic:blipFill>
                        <pic:spPr>
                          <a:xfrm>
                            <a:off x="0" y="0"/>
                            <a:ext cx="1265695" cy="1066800"/>
                          </a:xfrm>
                          <a:prstGeom prst="rect">
                            <a:avLst/>
                          </a:prstGeom>
                          <a:noFill/>
                        </pic:spPr>
                      </pic:pic>
                    </a:graphicData>
                  </a:graphic>
                </wp:anchor>
              </w:drawing>
            </w:r>
          </w:p>
        </w:tc>
        <w:tc>
          <w:tcPr>
            <w:tcW w:w="6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1、面料：采用国内优质品牌环保西皮，厚度1.3-1.5mm、涂层粘着牢度≥2.5N/10mm、颜色摩擦牢度＞4.5/3.5(干/湿）。</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t>2、海棉：采用优质高密度阻燃裁切海棉，座垫密度大于45kg/㎡，并用软中硬多层叠加，增加舒适度，回弹率≥40%。</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t>3、框架：内框架采用东北落叶松实木框架，外嵌胡桃木框架，经去皮、烘干、防虫防腐处理，木材含水量≤10%。（含水率应根据各地当地水平修改）。外嵌胡桃木外框架，框架主体采用榫结构，充分保证沙发结构稳固性。</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t>4、打底：高强度蛇形弹簧，5CM宽高弹力橡筋绷带，座垫更受力。</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组</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应</w:t>
            </w:r>
          </w:p>
        </w:tc>
      </w:tr>
      <w:tr>
        <w:tblPrEx>
          <w:tblLayout w:type="fixed"/>
          <w:tblCellMar>
            <w:top w:w="0" w:type="dxa"/>
            <w:left w:w="108" w:type="dxa"/>
            <w:bottom w:w="0" w:type="dxa"/>
            <w:right w:w="108" w:type="dxa"/>
          </w:tblCellMar>
        </w:tblPrEx>
        <w:trPr>
          <w:trHeight w:val="3501"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双人沙发</w:t>
            </w:r>
          </w:p>
        </w:tc>
        <w:tc>
          <w:tcPr>
            <w:tcW w:w="1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1530*780*660</w:t>
            </w:r>
          </w:p>
        </w:tc>
        <w:tc>
          <w:tcPr>
            <w:tcW w:w="232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 w:val="28"/>
                <w:szCs w:val="28"/>
              </w:rPr>
            </w:pPr>
            <w:r>
              <w:rPr>
                <w:color w:val="000000"/>
                <w:kern w:val="0"/>
                <w:sz w:val="28"/>
                <w:szCs w:val="28"/>
              </w:rPr>
              <w:drawing>
                <wp:anchor distT="0" distB="0" distL="114300" distR="114300" simplePos="0" relativeHeight="251665408" behindDoc="0" locked="0" layoutInCell="1" allowOverlap="1">
                  <wp:simplePos x="0" y="0"/>
                  <wp:positionH relativeFrom="column">
                    <wp:posOffset>66675</wp:posOffset>
                  </wp:positionH>
                  <wp:positionV relativeFrom="paragraph">
                    <wp:posOffset>371475</wp:posOffset>
                  </wp:positionV>
                  <wp:extent cx="1352550" cy="1314450"/>
                  <wp:effectExtent l="0" t="0" r="0" b="0"/>
                  <wp:wrapNone/>
                  <wp:docPr id="1028" name="图片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图片 1028"/>
                          <pic:cNvPicPr>
                            <a:picLocks noChangeAspect="1" noChangeArrowheads="1"/>
                          </pic:cNvPicPr>
                        </pic:nvPicPr>
                        <pic:blipFill>
                          <a:blip r:embed="rId10" cstate="print"/>
                          <a:srcRect/>
                          <a:stretch>
                            <a:fillRect/>
                          </a:stretch>
                        </pic:blipFill>
                        <pic:spPr>
                          <a:xfrm>
                            <a:off x="0" y="0"/>
                            <a:ext cx="1333500" cy="1304925"/>
                          </a:xfrm>
                          <a:prstGeom prst="rect">
                            <a:avLst/>
                          </a:prstGeom>
                          <a:noFill/>
                        </pic:spPr>
                      </pic:pic>
                    </a:graphicData>
                  </a:graphic>
                </wp:anchor>
              </w:drawing>
            </w:r>
          </w:p>
        </w:tc>
        <w:tc>
          <w:tcPr>
            <w:tcW w:w="64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1、面料：采采用国内优质品牌环保西皮，厚度1.3-1.5mm、涂层粘着牢度≥2.5N/10mm、颜色摩擦牢度＞4.5/3.5(干/湿）。</w:t>
            </w:r>
            <w:r>
              <w:rPr>
                <w:rFonts w:hint="eastAsia" w:ascii="宋体" w:hAnsi="宋体" w:cs="宋体"/>
                <w:color w:val="000000"/>
                <w:kern w:val="0"/>
                <w:szCs w:val="21"/>
              </w:rPr>
              <w:br w:type="textWrapping"/>
            </w:r>
            <w:r>
              <w:rPr>
                <w:rFonts w:hint="eastAsia" w:ascii="宋体" w:hAnsi="宋体" w:cs="宋体"/>
                <w:color w:val="000000"/>
                <w:kern w:val="0"/>
                <w:szCs w:val="21"/>
              </w:rPr>
              <w:t>2、海棉：采用香港东亚高密度阻燃裁切海棉，座垫密度大于45kg/㎡，并用软中硬多层叠加，增加舒适度，回弹率≥40%。</w:t>
            </w:r>
            <w:r>
              <w:rPr>
                <w:rFonts w:hint="eastAsia" w:ascii="宋体" w:hAnsi="宋体" w:cs="宋体"/>
                <w:color w:val="000000"/>
                <w:kern w:val="0"/>
                <w:szCs w:val="21"/>
              </w:rPr>
              <w:br w:type="textWrapping"/>
            </w:r>
            <w:r>
              <w:rPr>
                <w:rFonts w:hint="eastAsia" w:ascii="宋体" w:hAnsi="宋体" w:cs="宋体"/>
                <w:color w:val="000000"/>
                <w:kern w:val="0"/>
                <w:szCs w:val="21"/>
              </w:rPr>
              <w:t>3、框架：内框架采用东北落叶松实木框架，外嵌胡桃木框架，经去皮、烘干、防虫防腐处理，木材含水量≤10%。（含水率应根据各地当地水平修改）。外嵌胡桃木外框架，框架主体采用榫结构，充分保证沙发结构稳固性。</w:t>
            </w:r>
            <w:r>
              <w:rPr>
                <w:rFonts w:hint="eastAsia" w:ascii="宋体" w:hAnsi="宋体" w:cs="宋体"/>
                <w:color w:val="000000"/>
                <w:kern w:val="0"/>
                <w:szCs w:val="21"/>
              </w:rPr>
              <w:br w:type="textWrapping"/>
            </w:r>
            <w:r>
              <w:rPr>
                <w:rFonts w:hint="eastAsia" w:ascii="宋体" w:hAnsi="宋体" w:cs="宋体"/>
                <w:color w:val="000000"/>
                <w:kern w:val="0"/>
                <w:szCs w:val="21"/>
              </w:rPr>
              <w:t>4、打底：高强度蛇形弹簧，5CM宽高弹力橡筋绷带，座垫更受力。</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组</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w:t>
            </w:r>
          </w:p>
        </w:tc>
      </w:tr>
      <w:tr>
        <w:tblPrEx>
          <w:tblLayout w:type="fixed"/>
          <w:tblCellMar>
            <w:top w:w="0" w:type="dxa"/>
            <w:left w:w="108" w:type="dxa"/>
            <w:bottom w:w="0" w:type="dxa"/>
            <w:right w:w="108" w:type="dxa"/>
          </w:tblCellMar>
        </w:tblPrEx>
        <w:trPr>
          <w:trHeight w:val="3394"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单人沙发</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780*740*730</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ascii="宋体" w:hAnsi="宋体" w:cs="宋体"/>
                <w:color w:val="000000"/>
                <w:kern w:val="0"/>
                <w:sz w:val="24"/>
              </w:rPr>
              <w:drawing>
                <wp:anchor distT="0" distB="0" distL="114300" distR="114300" simplePos="0" relativeHeight="251664384" behindDoc="0" locked="0" layoutInCell="1" allowOverlap="1">
                  <wp:simplePos x="0" y="0"/>
                  <wp:positionH relativeFrom="column">
                    <wp:posOffset>22225</wp:posOffset>
                  </wp:positionH>
                  <wp:positionV relativeFrom="paragraph">
                    <wp:posOffset>468630</wp:posOffset>
                  </wp:positionV>
                  <wp:extent cx="1298575" cy="1499235"/>
                  <wp:effectExtent l="0" t="0" r="0" b="0"/>
                  <wp:wrapNone/>
                  <wp:docPr id="1032" name="图片 1032" descr="格林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图片 1032" descr="格林Green-3"/>
                          <pic:cNvPicPr>
                            <a:picLocks noChangeAspect="1" noChangeArrowheads="1"/>
                          </pic:cNvPicPr>
                        </pic:nvPicPr>
                        <pic:blipFill>
                          <a:blip r:embed="rId11" cstate="print"/>
                          <a:srcRect/>
                          <a:stretch>
                            <a:fillRect/>
                          </a:stretch>
                        </pic:blipFill>
                        <pic:spPr>
                          <a:xfrm>
                            <a:off x="0" y="0"/>
                            <a:ext cx="1408044" cy="1619251"/>
                          </a:xfrm>
                          <a:prstGeom prst="rect">
                            <a:avLst/>
                          </a:prstGeom>
                          <a:noFill/>
                        </pic:spPr>
                      </pic:pic>
                    </a:graphicData>
                  </a:graphic>
                </wp:anchor>
              </w:drawing>
            </w:r>
          </w:p>
        </w:tc>
        <w:tc>
          <w:tcPr>
            <w:tcW w:w="6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1、面料：采用国内优质品牌环保西皮，厚度1.3-1.5mm、涂层粘着牢度≥2.5N/10mm、颜色摩擦牢度＞4.5/3.5(干/湿）。</w:t>
            </w:r>
            <w:r>
              <w:rPr>
                <w:rFonts w:hint="eastAsia" w:ascii="宋体" w:hAnsi="宋体" w:cs="宋体"/>
                <w:color w:val="000000"/>
                <w:kern w:val="0"/>
                <w:szCs w:val="21"/>
              </w:rPr>
              <w:br w:type="textWrapping"/>
            </w:r>
            <w:r>
              <w:rPr>
                <w:rFonts w:hint="eastAsia" w:ascii="宋体" w:hAnsi="宋体" w:cs="宋体"/>
                <w:color w:val="000000"/>
                <w:kern w:val="0"/>
                <w:szCs w:val="21"/>
              </w:rPr>
              <w:t>2、海棉：采用香港东亚高密度阻燃裁切海棉，座垫密度大于45kg/㎡，并用软中硬多层叠加，增加舒适度，回弹率≥40%。</w:t>
            </w:r>
            <w:r>
              <w:rPr>
                <w:rFonts w:hint="eastAsia" w:ascii="宋体" w:hAnsi="宋体" w:cs="宋体"/>
                <w:color w:val="000000"/>
                <w:kern w:val="0"/>
                <w:szCs w:val="21"/>
              </w:rPr>
              <w:br w:type="textWrapping"/>
            </w:r>
            <w:r>
              <w:rPr>
                <w:rFonts w:hint="eastAsia" w:ascii="宋体" w:hAnsi="宋体" w:cs="宋体"/>
                <w:color w:val="000000"/>
                <w:kern w:val="0"/>
                <w:szCs w:val="21"/>
              </w:rPr>
              <w:t>3、框架：内框架采用东北落叶松实木框架，外嵌胡桃木框架，经去皮、烘干、防虫防腐处理，木材含水量≤10%。（含水率应根据各地当地水平修改）。外嵌胡桃木外框架，框架主体采用榫结构，充分保证沙发结构稳固性。</w:t>
            </w:r>
            <w:r>
              <w:rPr>
                <w:rFonts w:hint="eastAsia" w:ascii="宋体" w:hAnsi="宋体" w:cs="宋体"/>
                <w:color w:val="000000"/>
                <w:kern w:val="0"/>
                <w:szCs w:val="21"/>
              </w:rPr>
              <w:br w:type="textWrapping"/>
            </w:r>
            <w:r>
              <w:rPr>
                <w:rFonts w:hint="eastAsia" w:ascii="宋体" w:hAnsi="宋体" w:cs="宋体"/>
                <w:color w:val="000000"/>
                <w:kern w:val="0"/>
                <w:szCs w:val="21"/>
              </w:rPr>
              <w:t>4、打底：高强度蛇形弹簧，5CM宽高弹力橡筋绷带，座垫更受力。</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只</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应</w:t>
            </w:r>
          </w:p>
        </w:tc>
      </w:tr>
      <w:tr>
        <w:tblPrEx>
          <w:tblLayout w:type="fixed"/>
          <w:tblCellMar>
            <w:top w:w="0" w:type="dxa"/>
            <w:left w:w="108" w:type="dxa"/>
            <w:bottom w:w="0" w:type="dxa"/>
            <w:right w:w="108" w:type="dxa"/>
          </w:tblCellMar>
        </w:tblPrEx>
        <w:trPr>
          <w:trHeight w:val="1979"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四人阅览桌</w:t>
            </w:r>
          </w:p>
        </w:tc>
        <w:tc>
          <w:tcPr>
            <w:tcW w:w="19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1500*1000*760</w:t>
            </w:r>
          </w:p>
        </w:tc>
        <w:tc>
          <w:tcPr>
            <w:tcW w:w="2320" w:type="dxa"/>
            <w:tcBorders>
              <w:top w:val="nil"/>
              <w:left w:val="nil"/>
              <w:bottom w:val="single" w:color="auto" w:sz="4" w:space="0"/>
              <w:right w:val="single" w:color="auto" w:sz="4" w:space="0"/>
            </w:tcBorders>
            <w:shd w:val="clear" w:color="000000" w:fill="FFFFFF"/>
            <w:vAlign w:val="center"/>
          </w:tcPr>
          <w:p>
            <w:pPr>
              <w:widowControl/>
              <w:jc w:val="left"/>
              <w:rPr>
                <w:rFonts w:cs="宋体"/>
                <w:color w:val="000000"/>
                <w:kern w:val="0"/>
                <w:szCs w:val="21"/>
              </w:rPr>
            </w:pPr>
            <w:r>
              <w:rPr>
                <w:rFonts w:cs="宋体"/>
                <w:color w:val="000000"/>
                <w:kern w:val="0"/>
                <w:szCs w:val="21"/>
              </w:rPr>
              <w:drawing>
                <wp:anchor distT="0" distB="0" distL="114300" distR="114300" simplePos="0" relativeHeight="251666432" behindDoc="0" locked="0" layoutInCell="1" allowOverlap="1">
                  <wp:simplePos x="0" y="0"/>
                  <wp:positionH relativeFrom="column">
                    <wp:posOffset>-40640</wp:posOffset>
                  </wp:positionH>
                  <wp:positionV relativeFrom="paragraph">
                    <wp:posOffset>472440</wp:posOffset>
                  </wp:positionV>
                  <wp:extent cx="1308735" cy="668655"/>
                  <wp:effectExtent l="0" t="0" r="5715" b="0"/>
                  <wp:wrapNone/>
                  <wp:docPr id="1026" name="图片 1026" descr="20130925_095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图片 1026" descr="20130925_095254"/>
                          <pic:cNvPicPr>
                            <a:picLocks noChangeAspect="1" noChangeArrowheads="1"/>
                          </pic:cNvPicPr>
                        </pic:nvPicPr>
                        <pic:blipFill>
                          <a:blip r:embed="rId12" cstate="print"/>
                          <a:srcRect r="17848" b="5043"/>
                          <a:stretch>
                            <a:fillRect/>
                          </a:stretch>
                        </pic:blipFill>
                        <pic:spPr>
                          <a:xfrm>
                            <a:off x="0" y="0"/>
                            <a:ext cx="1308100" cy="669173"/>
                          </a:xfrm>
                          <a:prstGeom prst="rect">
                            <a:avLst/>
                          </a:prstGeom>
                          <a:noFill/>
                        </pic:spPr>
                      </pic:pic>
                    </a:graphicData>
                  </a:graphic>
                </wp:anchor>
              </w:drawing>
            </w:r>
          </w:p>
        </w:tc>
        <w:tc>
          <w:tcPr>
            <w:tcW w:w="6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板材部分：主台面采用优质25mm的三聚氰胺板；基材采用刨花板，所有板材均经过防虫、防腐等化学处理.符合E1级环保板材要求，板材颜色可选。封边用材：2mm厚桌面同色PVC封边条。采用全自动封边机四面封边，封边严密、平整、不脱胶、表面没有胶渍。</w:t>
            </w:r>
            <w:r>
              <w:rPr>
                <w:rFonts w:hint="eastAsia" w:ascii="宋体" w:hAnsi="宋体" w:cs="宋体"/>
                <w:color w:val="000000"/>
                <w:kern w:val="0"/>
                <w:szCs w:val="21"/>
              </w:rPr>
              <w:br w:type="textWrapping"/>
            </w:r>
            <w:r>
              <w:rPr>
                <w:rFonts w:hint="eastAsia" w:ascii="宋体" w:hAnsi="宋体" w:cs="宋体"/>
                <w:color w:val="000000"/>
                <w:kern w:val="0"/>
                <w:szCs w:val="21"/>
              </w:rPr>
              <w:t>2、框架部分：采用钢架，30*60mm钢脚，白色静电喷涂钢架；</w:t>
            </w:r>
          </w:p>
        </w:tc>
        <w:tc>
          <w:tcPr>
            <w:tcW w:w="6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张</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应</w:t>
            </w:r>
          </w:p>
        </w:tc>
      </w:tr>
      <w:tr>
        <w:tblPrEx>
          <w:tblLayout w:type="fixed"/>
          <w:tblCellMar>
            <w:top w:w="0" w:type="dxa"/>
            <w:left w:w="108" w:type="dxa"/>
            <w:bottom w:w="0" w:type="dxa"/>
            <w:right w:w="108" w:type="dxa"/>
          </w:tblCellMar>
        </w:tblPrEx>
        <w:trPr>
          <w:trHeight w:val="270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7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阅览椅</w:t>
            </w:r>
          </w:p>
        </w:tc>
        <w:tc>
          <w:tcPr>
            <w:tcW w:w="19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常规</w:t>
            </w:r>
          </w:p>
        </w:tc>
        <w:tc>
          <w:tcPr>
            <w:tcW w:w="232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color w:val="000000"/>
                <w:kern w:val="0"/>
                <w:szCs w:val="21"/>
              </w:rPr>
            </w:pPr>
            <w:r>
              <w:rPr>
                <w:rFonts w:cs="宋体"/>
                <w:color w:val="000000"/>
                <w:kern w:val="0"/>
                <w:szCs w:val="21"/>
              </w:rPr>
              <w:drawing>
                <wp:anchor distT="0" distB="0" distL="114300" distR="114300" simplePos="0" relativeHeight="251669504" behindDoc="0" locked="0" layoutInCell="1" allowOverlap="1">
                  <wp:simplePos x="0" y="0"/>
                  <wp:positionH relativeFrom="column">
                    <wp:posOffset>190500</wp:posOffset>
                  </wp:positionH>
                  <wp:positionV relativeFrom="paragraph">
                    <wp:posOffset>295275</wp:posOffset>
                  </wp:positionV>
                  <wp:extent cx="809625" cy="1104900"/>
                  <wp:effectExtent l="0" t="0" r="9525" b="0"/>
                  <wp:wrapNone/>
                  <wp:docPr id="3" name="图片 3" descr="DA200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A2005B"/>
                          <pic:cNvPicPr>
                            <a:picLocks noChangeAspect="1" noChangeArrowheads="1"/>
                          </pic:cNvPicPr>
                        </pic:nvPicPr>
                        <pic:blipFill>
                          <a:blip r:embed="rId13" cstate="print"/>
                          <a:srcRect l="11923" t="26520" r="13139" b="-365"/>
                          <a:stretch>
                            <a:fillRect/>
                          </a:stretch>
                        </pic:blipFill>
                        <pic:spPr>
                          <a:xfrm>
                            <a:off x="0" y="0"/>
                            <a:ext cx="809624" cy="1093518"/>
                          </a:xfrm>
                          <a:prstGeom prst="rect">
                            <a:avLst/>
                          </a:prstGeom>
                          <a:noFill/>
                        </pic:spPr>
                      </pic:pic>
                    </a:graphicData>
                  </a:graphic>
                </wp:anchor>
              </w:drawing>
            </w:r>
          </w:p>
        </w:tc>
        <w:tc>
          <w:tcPr>
            <w:tcW w:w="64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1、面料：采用优质布面料，耐磨性强，阻燃，需做防污、防污处理，清洁方便。</w:t>
            </w:r>
            <w:r>
              <w:rPr>
                <w:rFonts w:hint="eastAsia" w:ascii="宋体" w:hAnsi="宋体" w:cs="宋体"/>
                <w:color w:val="000000"/>
                <w:kern w:val="0"/>
                <w:szCs w:val="21"/>
              </w:rPr>
              <w:br w:type="textWrapping"/>
            </w:r>
            <w:r>
              <w:rPr>
                <w:rFonts w:hint="eastAsia" w:ascii="宋体" w:hAnsi="宋体" w:cs="宋体"/>
                <w:color w:val="000000"/>
                <w:kern w:val="0"/>
                <w:szCs w:val="21"/>
              </w:rPr>
              <w:t>2、海棉：采用一次成型海棉，密度≥2kg/m³。厚实、弹性好，表面涂防止老化变形的保护膜，确保5年内不会出现弹不起现象。</w:t>
            </w:r>
            <w:r>
              <w:rPr>
                <w:rFonts w:hint="eastAsia" w:ascii="宋体" w:hAnsi="宋体" w:cs="宋体"/>
                <w:color w:val="000000"/>
                <w:kern w:val="0"/>
                <w:szCs w:val="21"/>
              </w:rPr>
              <w:br w:type="textWrapping"/>
            </w:r>
            <w:r>
              <w:rPr>
                <w:rFonts w:hint="eastAsia" w:ascii="宋体" w:hAnsi="宋体" w:cs="宋体"/>
                <w:color w:val="000000"/>
                <w:kern w:val="0"/>
                <w:szCs w:val="21"/>
              </w:rPr>
              <w:t>3、扶手：扶手采用工程塑料扶手。</w:t>
            </w:r>
            <w:r>
              <w:rPr>
                <w:rFonts w:hint="eastAsia" w:ascii="宋体" w:hAnsi="宋体" w:cs="宋体"/>
                <w:color w:val="000000"/>
                <w:kern w:val="0"/>
                <w:szCs w:val="21"/>
              </w:rPr>
              <w:br w:type="textWrapping"/>
            </w:r>
            <w:r>
              <w:rPr>
                <w:rFonts w:hint="eastAsia" w:ascii="宋体" w:hAnsi="宋体" w:cs="宋体"/>
                <w:color w:val="000000"/>
                <w:kern w:val="0"/>
                <w:szCs w:val="21"/>
              </w:rPr>
              <w:t>4、结构部件之间采用优质金属连接件。</w:t>
            </w:r>
          </w:p>
        </w:tc>
        <w:tc>
          <w:tcPr>
            <w:tcW w:w="6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把</w:t>
            </w:r>
          </w:p>
        </w:tc>
        <w:tc>
          <w:tcPr>
            <w:tcW w:w="6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应</w:t>
            </w:r>
          </w:p>
        </w:tc>
      </w:tr>
      <w:tr>
        <w:tblPrEx>
          <w:tblLayout w:type="fixed"/>
          <w:tblCellMar>
            <w:top w:w="0" w:type="dxa"/>
            <w:left w:w="108" w:type="dxa"/>
            <w:bottom w:w="0" w:type="dxa"/>
            <w:right w:w="108" w:type="dxa"/>
          </w:tblCellMar>
        </w:tblPrEx>
        <w:trPr>
          <w:trHeight w:val="1410"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茶几</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600*600*450</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ascii="宋体" w:hAnsi="宋体" w:cs="宋体"/>
                <w:color w:val="000000"/>
                <w:kern w:val="0"/>
                <w:sz w:val="24"/>
              </w:rPr>
              <w:drawing>
                <wp:anchor distT="0" distB="0" distL="114300" distR="114300" simplePos="0" relativeHeight="251668480" behindDoc="0" locked="0" layoutInCell="1" allowOverlap="1">
                  <wp:simplePos x="0" y="0"/>
                  <wp:positionH relativeFrom="column">
                    <wp:posOffset>104775</wp:posOffset>
                  </wp:positionH>
                  <wp:positionV relativeFrom="paragraph">
                    <wp:posOffset>161925</wp:posOffset>
                  </wp:positionV>
                  <wp:extent cx="1181100" cy="714375"/>
                  <wp:effectExtent l="0" t="0" r="0" b="0"/>
                  <wp:wrapNone/>
                  <wp:docPr id="1029" name="图片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图片 1029"/>
                          <pic:cNvPicPr>
                            <a:picLocks noChangeAspect="1" noChangeArrowheads="1"/>
                          </pic:cNvPicPr>
                        </pic:nvPicPr>
                        <pic:blipFill>
                          <a:blip r:embed="rId14" cstate="print"/>
                          <a:srcRect/>
                          <a:stretch>
                            <a:fillRect/>
                          </a:stretch>
                        </pic:blipFill>
                        <pic:spPr>
                          <a:xfrm>
                            <a:off x="0" y="0"/>
                            <a:ext cx="1162049" cy="695325"/>
                          </a:xfrm>
                          <a:prstGeom prst="rect">
                            <a:avLst/>
                          </a:prstGeom>
                          <a:noFill/>
                        </pic:spPr>
                      </pic:pic>
                    </a:graphicData>
                  </a:graphic>
                </wp:anchor>
              </w:drawing>
            </w:r>
          </w:p>
        </w:tc>
        <w:tc>
          <w:tcPr>
            <w:tcW w:w="6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1、板材部分：主台面采用优质25mm的三聚氰胺板；</w:t>
            </w:r>
            <w:r>
              <w:rPr>
                <w:rFonts w:hint="eastAsia" w:ascii="宋体" w:hAnsi="宋体" w:cs="宋体"/>
                <w:color w:val="000000"/>
                <w:kern w:val="0"/>
                <w:szCs w:val="21"/>
              </w:rPr>
              <w:br w:type="textWrapping"/>
            </w:r>
            <w:r>
              <w:rPr>
                <w:rFonts w:hint="eastAsia" w:ascii="宋体" w:hAnsi="宋体" w:cs="宋体"/>
                <w:color w:val="000000"/>
                <w:kern w:val="0"/>
                <w:szCs w:val="21"/>
              </w:rPr>
              <w:t>2、框架部分：采用钢架，白色静电喷涂钢架；</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张</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应</w:t>
            </w:r>
          </w:p>
        </w:tc>
      </w:tr>
      <w:tr>
        <w:tblPrEx>
          <w:tblLayout w:type="fixed"/>
          <w:tblCellMar>
            <w:top w:w="0" w:type="dxa"/>
            <w:left w:w="108" w:type="dxa"/>
            <w:bottom w:w="0" w:type="dxa"/>
            <w:right w:w="108" w:type="dxa"/>
          </w:tblCellMar>
        </w:tblPrEx>
        <w:trPr>
          <w:trHeight w:val="1110"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茶几</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1200*600*420</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8"/>
                <w:szCs w:val="28"/>
              </w:rPr>
            </w:pPr>
            <w:r>
              <w:rPr>
                <w:color w:val="000000"/>
                <w:kern w:val="0"/>
                <w:sz w:val="28"/>
                <w:szCs w:val="28"/>
              </w:rPr>
              <w:drawing>
                <wp:anchor distT="0" distB="0" distL="114300" distR="114300" simplePos="0" relativeHeight="251670528" behindDoc="0" locked="0" layoutInCell="1" allowOverlap="1">
                  <wp:simplePos x="0" y="0"/>
                  <wp:positionH relativeFrom="column">
                    <wp:posOffset>228600</wp:posOffset>
                  </wp:positionH>
                  <wp:positionV relativeFrom="paragraph">
                    <wp:posOffset>57150</wp:posOffset>
                  </wp:positionV>
                  <wp:extent cx="952500" cy="571500"/>
                  <wp:effectExtent l="0" t="0" r="0" b="0"/>
                  <wp:wrapNone/>
                  <wp:docPr id="1027" name="图片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图片 1027"/>
                          <pic:cNvPicPr>
                            <a:picLocks noChangeAspect="1" noChangeArrowheads="1"/>
                          </pic:cNvPicPr>
                        </pic:nvPicPr>
                        <pic:blipFill>
                          <a:blip r:embed="rId15" cstate="print"/>
                          <a:srcRect/>
                          <a:stretch>
                            <a:fillRect/>
                          </a:stretch>
                        </pic:blipFill>
                        <pic:spPr>
                          <a:xfrm>
                            <a:off x="0" y="0"/>
                            <a:ext cx="933450" cy="571499"/>
                          </a:xfrm>
                          <a:prstGeom prst="rect">
                            <a:avLst/>
                          </a:prstGeom>
                          <a:noFill/>
                        </pic:spPr>
                      </pic:pic>
                    </a:graphicData>
                  </a:graphic>
                </wp:anchor>
              </w:drawing>
            </w:r>
          </w:p>
        </w:tc>
        <w:tc>
          <w:tcPr>
            <w:tcW w:w="6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1、板材部分：主台面采用优质25mm的三聚氰胺板；</w:t>
            </w:r>
            <w:r>
              <w:rPr>
                <w:rFonts w:hint="eastAsia" w:ascii="宋体" w:hAnsi="宋体" w:cs="宋体"/>
                <w:color w:val="000000"/>
                <w:kern w:val="0"/>
                <w:szCs w:val="21"/>
              </w:rPr>
              <w:br w:type="textWrapping"/>
            </w:r>
            <w:r>
              <w:rPr>
                <w:rFonts w:hint="eastAsia" w:ascii="宋体" w:hAnsi="宋体" w:cs="宋体"/>
                <w:color w:val="000000"/>
                <w:kern w:val="0"/>
                <w:szCs w:val="21"/>
              </w:rPr>
              <w:t>2、框架部分：采用钢架，白色静电喷涂钢架</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张</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东2</w:t>
            </w:r>
            <w:r>
              <w:rPr>
                <w:rFonts w:hint="eastAsia" w:ascii="宋体" w:hAnsi="宋体" w:cs="宋体"/>
                <w:color w:val="000000"/>
                <w:kern w:val="0"/>
                <w:sz w:val="22"/>
              </w:rPr>
              <w:br w:type="textWrapping"/>
            </w:r>
            <w:r>
              <w:rPr>
                <w:rFonts w:hint="eastAsia" w:ascii="宋体" w:hAnsi="宋体" w:cs="宋体"/>
                <w:color w:val="000000"/>
                <w:kern w:val="0"/>
                <w:sz w:val="22"/>
              </w:rPr>
              <w:t>应2</w:t>
            </w:r>
          </w:p>
        </w:tc>
      </w:tr>
      <w:tr>
        <w:tblPrEx>
          <w:tblLayout w:type="fixed"/>
          <w:tblCellMar>
            <w:top w:w="0" w:type="dxa"/>
            <w:left w:w="108" w:type="dxa"/>
            <w:bottom w:w="0" w:type="dxa"/>
            <w:right w:w="108" w:type="dxa"/>
          </w:tblCellMar>
        </w:tblPrEx>
        <w:trPr>
          <w:trHeight w:val="334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书架</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1000W*400D*2000H</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drawing>
                <wp:anchor distT="0" distB="0" distL="114300" distR="114300" simplePos="0" relativeHeight="251671552" behindDoc="0" locked="0" layoutInCell="1" allowOverlap="1">
                  <wp:simplePos x="0" y="0"/>
                  <wp:positionH relativeFrom="column">
                    <wp:posOffset>342900</wp:posOffset>
                  </wp:positionH>
                  <wp:positionV relativeFrom="paragraph">
                    <wp:posOffset>295275</wp:posOffset>
                  </wp:positionV>
                  <wp:extent cx="704850" cy="762000"/>
                  <wp:effectExtent l="0" t="0" r="0" b="0"/>
                  <wp:wrapNone/>
                  <wp:docPr id="1025" name="图片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图片 1025"/>
                          <pic:cNvPicPr>
                            <a:picLocks noChangeAspect="1" noChangeArrowheads="1"/>
                          </pic:cNvPicPr>
                        </pic:nvPicPr>
                        <pic:blipFill>
                          <a:blip r:embed="rId16" cstate="print"/>
                          <a:srcRect/>
                          <a:stretch>
                            <a:fillRect/>
                          </a:stretch>
                        </pic:blipFill>
                        <pic:spPr>
                          <a:xfrm>
                            <a:off x="0" y="0"/>
                            <a:ext cx="695325" cy="743516"/>
                          </a:xfrm>
                          <a:prstGeom prst="rect">
                            <a:avLst/>
                          </a:prstGeom>
                          <a:noFill/>
                        </pic:spPr>
                      </pic:pic>
                    </a:graphicData>
                  </a:graphic>
                </wp:anchor>
              </w:drawing>
            </w:r>
            <w:r>
              <w:rPr>
                <w:color w:val="000000"/>
                <w:kern w:val="0"/>
                <w:szCs w:val="21"/>
              </w:rPr>
              <w:drawing>
                <wp:anchor distT="0" distB="0" distL="114300" distR="114300" simplePos="0" relativeHeight="251672576" behindDoc="0" locked="0" layoutInCell="1" allowOverlap="1">
                  <wp:simplePos x="0" y="0"/>
                  <wp:positionH relativeFrom="column">
                    <wp:posOffset>257175</wp:posOffset>
                  </wp:positionH>
                  <wp:positionV relativeFrom="paragraph">
                    <wp:posOffset>1133475</wp:posOffset>
                  </wp:positionV>
                  <wp:extent cx="838200" cy="923925"/>
                  <wp:effectExtent l="0" t="0" r="0" b="9525"/>
                  <wp:wrapNone/>
                  <wp:docPr id="10" name="图片 10"/>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17" cstate="print"/>
                          <a:srcRect/>
                          <a:stretch>
                            <a:fillRect/>
                          </a:stretch>
                        </pic:blipFill>
                        <pic:spPr>
                          <a:xfrm>
                            <a:off x="0" y="0"/>
                            <a:ext cx="819150" cy="914400"/>
                          </a:xfrm>
                          <a:prstGeom prst="rect">
                            <a:avLst/>
                          </a:prstGeom>
                          <a:noFill/>
                          <a:ln w="9525">
                            <a:noFill/>
                            <a:miter lim="800000"/>
                            <a:headEnd/>
                            <a:tailEnd/>
                          </a:ln>
                        </pic:spPr>
                      </pic:pic>
                    </a:graphicData>
                  </a:graphic>
                </wp:anchor>
              </w:drawing>
            </w:r>
          </w:p>
        </w:tc>
        <w:tc>
          <w:tcPr>
            <w:tcW w:w="6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1、钢架：优质一级冷轧无缝方管,规格为50*30*1.2，引进先进技术，经酸洗、磷化等多道防锈处理，然后防静电粉末涂装，采用静电吸附工艺，电镀成型，结构稳定，不易变形；</w:t>
            </w:r>
            <w:r>
              <w:rPr>
                <w:rFonts w:hint="eastAsia" w:ascii="宋体" w:hAnsi="宋体" w:cs="宋体"/>
                <w:color w:val="000000"/>
                <w:kern w:val="0"/>
                <w:szCs w:val="21"/>
              </w:rPr>
              <w:br w:type="textWrapping"/>
            </w:r>
            <w:r>
              <w:rPr>
                <w:rFonts w:hint="eastAsia" w:ascii="宋体" w:hAnsi="宋体" w:cs="宋体"/>
                <w:color w:val="000000"/>
                <w:kern w:val="0"/>
                <w:szCs w:val="21"/>
              </w:rPr>
              <w:t>2、桌面：选用E0级优质环保型2.5CM后的新橡木花纹三聚氰胺防火板；</w:t>
            </w:r>
            <w:r>
              <w:rPr>
                <w:rFonts w:hint="eastAsia" w:ascii="宋体" w:hAnsi="宋体" w:cs="宋体"/>
                <w:color w:val="000000"/>
                <w:kern w:val="0"/>
                <w:szCs w:val="21"/>
              </w:rPr>
              <w:br w:type="textWrapping"/>
            </w:r>
            <w:r>
              <w:rPr>
                <w:rFonts w:hint="eastAsia" w:ascii="宋体" w:hAnsi="宋体" w:cs="宋体"/>
                <w:color w:val="000000"/>
                <w:kern w:val="0"/>
                <w:szCs w:val="21"/>
              </w:rPr>
              <w:t>3、封边：采用优质品牌,厚度达到2MM,,数控加工中心一体成形,无需手工刮刀处理,颜色需与面板同色。</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米</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东2</w:t>
            </w:r>
            <w:r>
              <w:rPr>
                <w:rFonts w:hint="eastAsia" w:ascii="宋体" w:hAnsi="宋体" w:cs="宋体"/>
                <w:color w:val="000000"/>
                <w:kern w:val="0"/>
                <w:sz w:val="22"/>
              </w:rPr>
              <w:br w:type="textWrapping"/>
            </w:r>
            <w:r>
              <w:rPr>
                <w:rFonts w:hint="eastAsia" w:ascii="宋体" w:hAnsi="宋体" w:cs="宋体"/>
                <w:color w:val="000000"/>
                <w:kern w:val="0"/>
                <w:sz w:val="22"/>
              </w:rPr>
              <w:t>应8</w:t>
            </w:r>
          </w:p>
        </w:tc>
      </w:tr>
    </w:tbl>
    <w:p>
      <w:pPr>
        <w:spacing w:line="360" w:lineRule="auto"/>
        <w:ind w:firstLine="422" w:firstLineChars="200"/>
        <w:rPr>
          <w:b/>
        </w:rPr>
      </w:pPr>
      <w:r>
        <w:rPr>
          <w:rFonts w:hint="eastAsia"/>
          <w:b/>
        </w:rPr>
        <w:t>3.2免费质保期及供货期要求：</w:t>
      </w:r>
    </w:p>
    <w:p>
      <w:pPr>
        <w:spacing w:line="360" w:lineRule="auto"/>
        <w:ind w:firstLine="480" w:firstLineChars="200"/>
        <w:rPr>
          <w:sz w:val="24"/>
        </w:rPr>
      </w:pPr>
      <w:r>
        <w:rPr>
          <w:rFonts w:hint="eastAsia"/>
          <w:sz w:val="24"/>
        </w:rPr>
        <w:t>（一）</w:t>
      </w:r>
      <w:r>
        <w:rPr>
          <w:sz w:val="24"/>
        </w:rPr>
        <w:t>所有</w:t>
      </w:r>
      <w:r>
        <w:rPr>
          <w:rFonts w:hint="eastAsia"/>
          <w:sz w:val="24"/>
        </w:rPr>
        <w:t>家具设备</w:t>
      </w:r>
      <w:r>
        <w:rPr>
          <w:sz w:val="24"/>
        </w:rPr>
        <w:t>提供不低于</w:t>
      </w:r>
      <w:r>
        <w:rPr>
          <w:rFonts w:hint="eastAsia"/>
          <w:sz w:val="24"/>
          <w:u w:val="single"/>
        </w:rPr>
        <w:t xml:space="preserve"> </w:t>
      </w:r>
      <w:r>
        <w:rPr>
          <w:rFonts w:hint="eastAsia"/>
          <w:b/>
          <w:bCs/>
          <w:sz w:val="24"/>
          <w:u w:val="single"/>
        </w:rPr>
        <w:t>五</w:t>
      </w:r>
      <w:r>
        <w:rPr>
          <w:b/>
          <w:bCs/>
          <w:sz w:val="24"/>
          <w:u w:val="single"/>
        </w:rPr>
        <w:t>年</w:t>
      </w:r>
      <w:r>
        <w:rPr>
          <w:rFonts w:hint="eastAsia"/>
          <w:sz w:val="24"/>
          <w:u w:val="single"/>
        </w:rPr>
        <w:t xml:space="preserve"> </w:t>
      </w:r>
      <w:r>
        <w:rPr>
          <w:sz w:val="24"/>
        </w:rPr>
        <w:t>的原厂免费质保；24小时响应时间服务；</w:t>
      </w:r>
      <w:r>
        <w:rPr>
          <w:rFonts w:hint="eastAsia"/>
          <w:sz w:val="24"/>
        </w:rPr>
        <w:t>家具</w:t>
      </w:r>
      <w:r>
        <w:rPr>
          <w:sz w:val="24"/>
        </w:rPr>
        <w:t>出现故障，12小时内完成修复，否则提供同等型号的备品，供校方无偿使用。</w:t>
      </w:r>
    </w:p>
    <w:p>
      <w:pPr>
        <w:spacing w:line="360" w:lineRule="auto"/>
        <w:ind w:firstLine="480" w:firstLineChars="200"/>
        <w:rPr>
          <w:sz w:val="24"/>
        </w:rPr>
      </w:pPr>
      <w:r>
        <w:rPr>
          <w:rFonts w:hint="eastAsia"/>
          <w:sz w:val="24"/>
        </w:rPr>
        <w:t>（二）</w:t>
      </w:r>
      <w:r>
        <w:rPr>
          <w:sz w:val="24"/>
        </w:rPr>
        <w:t>供货期限：签订合同后</w:t>
      </w:r>
      <w:r>
        <w:rPr>
          <w:rFonts w:hint="eastAsia"/>
          <w:sz w:val="24"/>
        </w:rPr>
        <w:t>20</w:t>
      </w:r>
      <w:r>
        <w:rPr>
          <w:sz w:val="24"/>
        </w:rPr>
        <w:t>天</w:t>
      </w:r>
      <w:r>
        <w:rPr>
          <w:rFonts w:hint="eastAsia"/>
          <w:sz w:val="24"/>
        </w:rPr>
        <w:t>内</w:t>
      </w:r>
      <w:r>
        <w:rPr>
          <w:sz w:val="24"/>
        </w:rPr>
        <w:t>将所有</w:t>
      </w:r>
      <w:r>
        <w:rPr>
          <w:rFonts w:hint="eastAsia"/>
          <w:sz w:val="24"/>
        </w:rPr>
        <w:t>家具</w:t>
      </w:r>
      <w:r>
        <w:rPr>
          <w:sz w:val="24"/>
        </w:rPr>
        <w:t>运送至指定</w:t>
      </w:r>
      <w:r>
        <w:rPr>
          <w:rFonts w:hint="eastAsia"/>
          <w:sz w:val="24"/>
        </w:rPr>
        <w:t>地点</w:t>
      </w:r>
      <w:r>
        <w:rPr>
          <w:sz w:val="24"/>
        </w:rPr>
        <w:t>并完成全部组装调式工作。</w:t>
      </w:r>
    </w:p>
    <w:p>
      <w:pPr>
        <w:spacing w:line="360" w:lineRule="auto"/>
        <w:ind w:firstLine="422" w:firstLineChars="200"/>
        <w:rPr>
          <w:b/>
          <w:szCs w:val="21"/>
        </w:rPr>
      </w:pPr>
      <w:r>
        <w:rPr>
          <w:rFonts w:hint="eastAsia"/>
          <w:b/>
          <w:szCs w:val="21"/>
        </w:rPr>
        <w:t>3.3样品要求</w:t>
      </w:r>
    </w:p>
    <w:p>
      <w:pPr>
        <w:spacing w:line="360" w:lineRule="auto"/>
        <w:ind w:firstLine="480" w:firstLineChars="200"/>
        <w:rPr>
          <w:sz w:val="24"/>
          <w:lang w:val="zh-CN"/>
        </w:rPr>
      </w:pPr>
      <w:r>
        <w:rPr>
          <w:rFonts w:hint="eastAsia"/>
          <w:sz w:val="24"/>
        </w:rPr>
        <w:t>投标供应</w:t>
      </w:r>
      <w:r>
        <w:rPr>
          <w:rFonts w:hint="eastAsia"/>
          <w:sz w:val="24"/>
          <w:lang w:val="zh-CN"/>
        </w:rPr>
        <w:t>商需</w:t>
      </w:r>
      <w:r>
        <w:rPr>
          <w:rFonts w:hint="eastAsia"/>
          <w:sz w:val="24"/>
        </w:rPr>
        <w:t>提供需求清单中第四项“</w:t>
      </w:r>
      <w:r>
        <w:rPr>
          <w:rFonts w:hint="eastAsia"/>
          <w:b/>
          <w:bCs/>
          <w:sz w:val="24"/>
        </w:rPr>
        <w:t>单人沙发”</w:t>
      </w:r>
      <w:r>
        <w:rPr>
          <w:rFonts w:hint="eastAsia"/>
          <w:sz w:val="24"/>
        </w:rPr>
        <w:t>一套</w:t>
      </w:r>
      <w:r>
        <w:rPr>
          <w:rFonts w:hint="eastAsia"/>
          <w:sz w:val="24"/>
          <w:lang w:val="zh-CN"/>
        </w:rPr>
        <w:t>，作为样品。</w:t>
      </w:r>
    </w:p>
    <w:p>
      <w:pPr>
        <w:spacing w:line="360" w:lineRule="auto"/>
        <w:ind w:firstLine="480" w:firstLineChars="200"/>
        <w:rPr>
          <w:sz w:val="24"/>
        </w:rPr>
      </w:pPr>
      <w:r>
        <w:rPr>
          <w:rFonts w:hint="eastAsia"/>
          <w:sz w:val="24"/>
          <w:lang w:val="zh-CN"/>
        </w:rPr>
        <w:t>样品作为交付的依据保存在校方，并可以作为交付的货物之一。</w:t>
      </w:r>
      <w:r>
        <w:rPr>
          <w:sz w:val="24"/>
        </w:rPr>
        <w:t>样品</w:t>
      </w:r>
      <w:r>
        <w:rPr>
          <w:rFonts w:hint="eastAsia"/>
          <w:sz w:val="24"/>
        </w:rPr>
        <w:t>应</w:t>
      </w:r>
      <w:r>
        <w:rPr>
          <w:sz w:val="24"/>
        </w:rPr>
        <w:t>在递交投标文件</w:t>
      </w:r>
      <w:r>
        <w:rPr>
          <w:rFonts w:hint="eastAsia"/>
          <w:sz w:val="24"/>
        </w:rPr>
        <w:t>的当天上午9:00送到本校指定的地点安装、调试完整无误。</w:t>
      </w:r>
    </w:p>
    <w:p>
      <w:pPr>
        <w:spacing w:line="360" w:lineRule="auto"/>
        <w:ind w:firstLine="480" w:firstLineChars="200"/>
        <w:rPr>
          <w:sz w:val="24"/>
        </w:rPr>
      </w:pPr>
      <w:r>
        <w:rPr>
          <w:rFonts w:hint="eastAsia"/>
          <w:sz w:val="24"/>
        </w:rPr>
        <w:t>送样地址：</w:t>
      </w:r>
      <w:r>
        <w:rPr>
          <w:rFonts w:hint="eastAsia"/>
          <w:sz w:val="24"/>
          <w:u w:val="single"/>
        </w:rPr>
        <w:t>南京市鼓楼区江东北路399号（江东北路与定淮门大街交叉口西南角）江苏开放大学 办公楼二楼 第二会议室</w:t>
      </w:r>
      <w:r>
        <w:rPr>
          <w:rFonts w:hint="eastAsia"/>
          <w:sz w:val="24"/>
        </w:rPr>
        <w:t>；</w:t>
      </w:r>
    </w:p>
    <w:p>
      <w:pPr>
        <w:pStyle w:val="23"/>
        <w:jc w:val="left"/>
        <w:sectPr>
          <w:pgSz w:w="16838" w:h="11906" w:orient="landscape"/>
          <w:pgMar w:top="1080" w:right="1440" w:bottom="1080" w:left="1440" w:header="850" w:footer="850" w:gutter="0"/>
          <w:cols w:space="720" w:num="1"/>
          <w:docGrid w:type="lines" w:linePitch="312" w:charSpace="0"/>
        </w:sectPr>
      </w:pPr>
    </w:p>
    <w:p>
      <w:pPr>
        <w:widowControl/>
        <w:snapToGrid w:val="0"/>
        <w:spacing w:line="360" w:lineRule="auto"/>
        <w:ind w:firstLine="883" w:firstLineChars="200"/>
        <w:jc w:val="center"/>
        <w:rPr>
          <w:rFonts w:ascii="楷体" w:hAnsi="楷体" w:eastAsia="楷体"/>
          <w:b/>
          <w:bCs/>
          <w:kern w:val="44"/>
          <w:sz w:val="44"/>
          <w:szCs w:val="44"/>
        </w:rPr>
      </w:pPr>
      <w:r>
        <w:rPr>
          <w:rFonts w:hint="eastAsia" w:ascii="楷体" w:hAnsi="楷体" w:eastAsia="楷体"/>
          <w:b/>
          <w:bCs/>
          <w:kern w:val="44"/>
          <w:sz w:val="44"/>
          <w:szCs w:val="44"/>
        </w:rPr>
        <w:t>第四部分 合同主要条款</w:t>
      </w:r>
    </w:p>
    <w:p>
      <w:pPr>
        <w:widowControl/>
        <w:snapToGrid w:val="0"/>
        <w:spacing w:line="360" w:lineRule="auto"/>
        <w:ind w:firstLine="883" w:firstLineChars="200"/>
        <w:jc w:val="center"/>
        <w:rPr>
          <w:rFonts w:ascii="宋体" w:hAnsi="宋体"/>
          <w:b/>
          <w:sz w:val="24"/>
        </w:rPr>
      </w:pPr>
      <w:r>
        <w:rPr>
          <w:rFonts w:hint="eastAsia" w:ascii="宋体" w:hAnsi="宋体"/>
          <w:b/>
          <w:bCs/>
          <w:kern w:val="44"/>
          <w:sz w:val="44"/>
          <w:szCs w:val="44"/>
        </w:rPr>
        <w:t>江苏开放大学合同专用条款</w:t>
      </w:r>
    </w:p>
    <w:p>
      <w:pPr>
        <w:widowControl/>
        <w:snapToGrid w:val="0"/>
        <w:spacing w:before="19" w:line="360" w:lineRule="auto"/>
        <w:rPr>
          <w:rFonts w:ascii="宋体" w:hAnsi="宋体"/>
          <w:b/>
          <w:sz w:val="24"/>
          <w:u w:val="single"/>
        </w:rPr>
      </w:pPr>
      <w:bookmarkStart w:id="40" w:name="hetongStart"/>
      <w:bookmarkEnd w:id="40"/>
      <w:r>
        <w:rPr>
          <w:rFonts w:hint="eastAsia" w:ascii="宋体" w:hAnsi="宋体"/>
          <w:sz w:val="24"/>
        </w:rPr>
        <w:t>甲方:</w:t>
      </w:r>
      <w:bookmarkStart w:id="41" w:name="purchase_start"/>
      <w:bookmarkEnd w:id="41"/>
      <w:bookmarkStart w:id="42" w:name="purchase_name"/>
      <w:bookmarkEnd w:id="42"/>
      <w:r>
        <w:rPr>
          <w:rFonts w:hint="eastAsia" w:ascii="宋体" w:hAnsi="宋体"/>
          <w:sz w:val="24"/>
        </w:rPr>
        <w:t xml:space="preserve"> 江苏开放大学</w:t>
      </w:r>
      <w:bookmarkStart w:id="43" w:name="purchase_end"/>
      <w:bookmarkEnd w:id="43"/>
    </w:p>
    <w:p>
      <w:pPr>
        <w:widowControl/>
        <w:snapToGrid w:val="0"/>
        <w:spacing w:before="19" w:line="360" w:lineRule="auto"/>
        <w:rPr>
          <w:rFonts w:ascii="宋体" w:hAnsi="宋体"/>
          <w:sz w:val="24"/>
          <w:u w:val="single"/>
        </w:rPr>
      </w:pPr>
      <w:r>
        <w:rPr>
          <w:rFonts w:hint="eastAsia" w:ascii="宋体" w:hAnsi="宋体"/>
          <w:sz w:val="24"/>
        </w:rPr>
        <w:t>乙方:</w:t>
      </w:r>
      <w:bookmarkStart w:id="44" w:name="suppliers_name"/>
      <w:bookmarkEnd w:id="44"/>
    </w:p>
    <w:p>
      <w:pPr>
        <w:widowControl/>
        <w:snapToGrid w:val="0"/>
        <w:spacing w:before="19" w:line="360" w:lineRule="auto"/>
        <w:ind w:firstLine="600"/>
        <w:rPr>
          <w:rFonts w:ascii="宋体" w:hAnsi="宋体"/>
          <w:sz w:val="24"/>
        </w:rPr>
      </w:pPr>
      <w:r>
        <w:rPr>
          <w:rFonts w:hint="eastAsia" w:ascii="宋体" w:hAnsi="宋体"/>
          <w:sz w:val="24"/>
        </w:rPr>
        <w:t>甲乙双方根据采购编号</w:t>
      </w:r>
      <w:r>
        <w:rPr>
          <w:rFonts w:hint="eastAsia" w:ascii="宋体" w:hAnsi="宋体"/>
          <w:sz w:val="24"/>
          <w:u w:val="single"/>
        </w:rPr>
        <w:t xml:space="preserve">            </w:t>
      </w:r>
      <w:r>
        <w:rPr>
          <w:rFonts w:hint="eastAsia" w:ascii="宋体" w:hAnsi="宋体"/>
          <w:sz w:val="24"/>
        </w:rPr>
        <w:t>的</w:t>
      </w:r>
      <w:r>
        <w:rPr>
          <w:rFonts w:hint="eastAsia" w:ascii="宋体" w:hAnsi="宋体"/>
          <w:sz w:val="24"/>
          <w:u w:val="single"/>
        </w:rPr>
        <w:t xml:space="preserve">            </w:t>
      </w:r>
      <w:r>
        <w:rPr>
          <w:rFonts w:hint="eastAsia" w:ascii="宋体" w:hAnsi="宋体"/>
          <w:sz w:val="24"/>
        </w:rPr>
        <w:t>项目</w:t>
      </w:r>
      <w:r>
        <w:rPr>
          <w:rFonts w:hint="eastAsia" w:ascii="宋体" w:hAnsi="宋体" w:cs="宋体"/>
          <w:sz w:val="24"/>
          <w:u w:val="single"/>
        </w:rPr>
        <w:t>学校公开招标</w:t>
      </w:r>
      <w:r>
        <w:rPr>
          <w:rFonts w:hint="eastAsia" w:ascii="宋体" w:hAnsi="宋体"/>
          <w:sz w:val="24"/>
        </w:rPr>
        <w:t>采购结果及采购文件的要求,经协商一致,达成如下货物购销合同:</w:t>
      </w:r>
    </w:p>
    <w:p>
      <w:pPr>
        <w:widowControl/>
        <w:snapToGrid w:val="0"/>
        <w:spacing w:before="19" w:line="360" w:lineRule="auto"/>
        <w:ind w:firstLine="600"/>
        <w:rPr>
          <w:rFonts w:ascii="宋体" w:hAnsi="宋体"/>
          <w:sz w:val="24"/>
        </w:rPr>
      </w:pPr>
      <w:r>
        <w:rPr>
          <w:rFonts w:hint="eastAsia" w:ascii="宋体" w:hAnsi="宋体"/>
          <w:sz w:val="24"/>
        </w:rPr>
        <w:t>一、</w:t>
      </w:r>
      <w:r>
        <w:rPr>
          <w:rFonts w:hint="eastAsia" w:ascii="宋体" w:hAnsi="宋体"/>
          <w:b/>
          <w:bCs/>
          <w:sz w:val="24"/>
        </w:rPr>
        <w:t>货物及其数量、金额等</w:t>
      </w:r>
    </w:p>
    <w:tbl>
      <w:tblPr>
        <w:tblStyle w:val="36"/>
        <w:tblW w:w="85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85"/>
        <w:gridCol w:w="540"/>
        <w:gridCol w:w="1620"/>
        <w:gridCol w:w="878"/>
        <w:gridCol w:w="1102"/>
        <w:gridCol w:w="1094"/>
        <w:gridCol w:w="109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Align w:val="center"/>
          </w:tcPr>
          <w:p>
            <w:pPr>
              <w:spacing w:line="360" w:lineRule="auto"/>
              <w:jc w:val="center"/>
              <w:rPr>
                <w:rFonts w:ascii="宋体" w:hAnsi="宋体"/>
                <w:sz w:val="24"/>
              </w:rPr>
            </w:pPr>
            <w:r>
              <w:rPr>
                <w:rFonts w:hint="eastAsia" w:ascii="宋体" w:hAnsi="宋体"/>
                <w:sz w:val="24"/>
              </w:rPr>
              <w:t>序号</w:t>
            </w:r>
          </w:p>
        </w:tc>
        <w:tc>
          <w:tcPr>
            <w:tcW w:w="1125" w:type="dxa"/>
            <w:gridSpan w:val="2"/>
            <w:vAlign w:val="center"/>
          </w:tcPr>
          <w:p>
            <w:pPr>
              <w:spacing w:line="360" w:lineRule="auto"/>
              <w:jc w:val="center"/>
              <w:rPr>
                <w:rFonts w:ascii="宋体" w:hAnsi="宋体"/>
                <w:sz w:val="24"/>
              </w:rPr>
            </w:pPr>
            <w:r>
              <w:rPr>
                <w:rFonts w:hint="eastAsia" w:ascii="宋体" w:hAnsi="宋体"/>
                <w:sz w:val="24"/>
              </w:rPr>
              <w:t>项目</w:t>
            </w:r>
          </w:p>
          <w:p>
            <w:pPr>
              <w:spacing w:line="360" w:lineRule="auto"/>
              <w:jc w:val="center"/>
              <w:rPr>
                <w:rFonts w:ascii="宋体" w:hAnsi="宋体"/>
                <w:sz w:val="24"/>
              </w:rPr>
            </w:pPr>
            <w:r>
              <w:rPr>
                <w:rFonts w:hint="eastAsia" w:ascii="宋体" w:hAnsi="宋体"/>
                <w:sz w:val="24"/>
              </w:rPr>
              <w:t>名称</w:t>
            </w:r>
          </w:p>
        </w:tc>
        <w:tc>
          <w:tcPr>
            <w:tcW w:w="1620" w:type="dxa"/>
            <w:vAlign w:val="center"/>
          </w:tcPr>
          <w:p>
            <w:pPr>
              <w:spacing w:line="360" w:lineRule="auto"/>
              <w:jc w:val="center"/>
              <w:rPr>
                <w:rFonts w:ascii="宋体" w:hAnsi="宋体"/>
                <w:sz w:val="24"/>
              </w:rPr>
            </w:pPr>
            <w:r>
              <w:rPr>
                <w:rFonts w:hint="eastAsia" w:ascii="宋体" w:hAnsi="宋体"/>
                <w:sz w:val="24"/>
              </w:rPr>
              <w:t>规格型号</w:t>
            </w:r>
          </w:p>
        </w:tc>
        <w:tc>
          <w:tcPr>
            <w:tcW w:w="878" w:type="dxa"/>
            <w:vAlign w:val="center"/>
          </w:tcPr>
          <w:p>
            <w:pPr>
              <w:spacing w:line="360" w:lineRule="auto"/>
              <w:jc w:val="center"/>
              <w:rPr>
                <w:rFonts w:ascii="宋体" w:hAnsi="宋体"/>
                <w:sz w:val="24"/>
              </w:rPr>
            </w:pPr>
            <w:r>
              <w:rPr>
                <w:rFonts w:hint="eastAsia" w:ascii="宋体" w:hAnsi="宋体"/>
                <w:sz w:val="24"/>
              </w:rPr>
              <w:t>数量</w:t>
            </w:r>
          </w:p>
        </w:tc>
        <w:tc>
          <w:tcPr>
            <w:tcW w:w="1102" w:type="dxa"/>
            <w:vAlign w:val="center"/>
          </w:tcPr>
          <w:p>
            <w:pPr>
              <w:spacing w:line="360" w:lineRule="auto"/>
              <w:jc w:val="center"/>
              <w:rPr>
                <w:rFonts w:ascii="宋体" w:hAnsi="宋体"/>
                <w:sz w:val="24"/>
              </w:rPr>
            </w:pPr>
            <w:r>
              <w:rPr>
                <w:rFonts w:hint="eastAsia" w:ascii="宋体" w:hAnsi="宋体"/>
                <w:sz w:val="24"/>
              </w:rPr>
              <w:t>单价</w:t>
            </w:r>
          </w:p>
        </w:tc>
        <w:tc>
          <w:tcPr>
            <w:tcW w:w="1094" w:type="dxa"/>
            <w:vAlign w:val="center"/>
          </w:tcPr>
          <w:p>
            <w:pPr>
              <w:spacing w:line="360" w:lineRule="auto"/>
              <w:jc w:val="center"/>
              <w:rPr>
                <w:rFonts w:ascii="宋体" w:hAnsi="宋体"/>
                <w:sz w:val="24"/>
              </w:rPr>
            </w:pPr>
            <w:r>
              <w:rPr>
                <w:rFonts w:hint="eastAsia" w:ascii="宋体" w:hAnsi="宋体"/>
                <w:sz w:val="24"/>
              </w:rPr>
              <w:t>总价</w:t>
            </w:r>
          </w:p>
        </w:tc>
        <w:tc>
          <w:tcPr>
            <w:tcW w:w="1090" w:type="dxa"/>
            <w:vAlign w:val="center"/>
          </w:tcPr>
          <w:p>
            <w:pPr>
              <w:spacing w:line="360" w:lineRule="auto"/>
              <w:jc w:val="center"/>
              <w:rPr>
                <w:rFonts w:ascii="宋体" w:hAnsi="宋体"/>
                <w:sz w:val="24"/>
              </w:rPr>
            </w:pPr>
            <w:r>
              <w:rPr>
                <w:rFonts w:hint="eastAsia" w:ascii="宋体" w:hAnsi="宋体"/>
                <w:sz w:val="24"/>
              </w:rPr>
              <w:t>免费</w:t>
            </w:r>
          </w:p>
          <w:p>
            <w:pPr>
              <w:spacing w:line="360" w:lineRule="auto"/>
              <w:jc w:val="center"/>
              <w:rPr>
                <w:rFonts w:ascii="宋体" w:hAnsi="宋体"/>
                <w:sz w:val="24"/>
              </w:rPr>
            </w:pPr>
            <w:r>
              <w:rPr>
                <w:rFonts w:hint="eastAsia" w:ascii="宋体" w:hAnsi="宋体"/>
                <w:sz w:val="24"/>
              </w:rPr>
              <w:t>质保期</w:t>
            </w:r>
          </w:p>
        </w:tc>
        <w:tc>
          <w:tcPr>
            <w:tcW w:w="993" w:type="dxa"/>
            <w:vAlign w:val="center"/>
          </w:tcPr>
          <w:p>
            <w:pPr>
              <w:spacing w:line="360" w:lineRule="auto"/>
              <w:jc w:val="center"/>
              <w:rPr>
                <w:rFonts w:ascii="宋体" w:hAnsi="宋体"/>
                <w:sz w:val="24"/>
              </w:rPr>
            </w:pPr>
            <w:r>
              <w:rPr>
                <w:rFonts w:hint="eastAsia" w:ascii="宋体" w:hAnsi="宋体"/>
                <w:sz w:val="24"/>
              </w:rPr>
              <w:t>交货</w:t>
            </w:r>
          </w:p>
          <w:p>
            <w:pPr>
              <w:spacing w:line="360" w:lineRule="auto"/>
              <w:jc w:val="center"/>
              <w:rPr>
                <w:rFonts w:ascii="宋体" w:hAnsi="宋体"/>
                <w:sz w:val="24"/>
              </w:rPr>
            </w:pPr>
            <w:r>
              <w:rPr>
                <w:rFonts w:hint="eastAsia" w:ascii="宋体" w:hAnsi="宋体"/>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30" w:type="dxa"/>
            <w:vAlign w:val="center"/>
          </w:tcPr>
          <w:p>
            <w:pPr>
              <w:spacing w:line="360" w:lineRule="auto"/>
              <w:jc w:val="center"/>
              <w:rPr>
                <w:rFonts w:ascii="宋体" w:hAnsi="宋体"/>
                <w:sz w:val="24"/>
              </w:rPr>
            </w:pPr>
            <w:bookmarkStart w:id="45" w:name="Ord_Seq_Name"/>
            <w:bookmarkEnd w:id="45"/>
            <w:r>
              <w:rPr>
                <w:rFonts w:hint="eastAsia" w:ascii="宋体" w:hAnsi="宋体"/>
                <w:sz w:val="24"/>
              </w:rPr>
              <w:t>1</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vAlign w:val="center"/>
          </w:tcPr>
          <w:p>
            <w:pPr>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2</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3</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32" w:type="dxa"/>
            <w:gridSpan w:val="9"/>
            <w:vAlign w:val="center"/>
          </w:tcPr>
          <w:p>
            <w:pPr>
              <w:spacing w:line="360" w:lineRule="auto"/>
              <w:rPr>
                <w:rFonts w:ascii="宋体" w:hAnsi="宋体"/>
                <w:sz w:val="24"/>
              </w:rPr>
            </w:pPr>
            <w:r>
              <w:rPr>
                <w:rFonts w:hint="eastAsia" w:ascii="宋体" w:hAnsi="宋体"/>
                <w:sz w:val="24"/>
              </w:rPr>
              <w:t>合同总金额：人民币（大写）元整。</w:t>
            </w:r>
          </w:p>
          <w:p>
            <w:pPr>
              <w:spacing w:line="360" w:lineRule="auto"/>
              <w:rPr>
                <w:rFonts w:ascii="宋体" w:hAnsi="宋体"/>
                <w:sz w:val="24"/>
                <w:u w:val="single"/>
              </w:rPr>
            </w:pPr>
            <w:r>
              <w:rPr>
                <w:rFonts w:hint="eastAsia" w:ascii="宋体" w:hAnsi="宋体"/>
                <w:sz w:val="24"/>
              </w:rPr>
              <w:t>￥：</w:t>
            </w:r>
            <w:bookmarkStart w:id="46" w:name="Ppp_Amt_1"/>
            <w:bookmarkEnd w:id="46"/>
            <w:r>
              <w:rPr>
                <w:rFonts w:hint="eastAsia" w:ascii="宋体" w:hAnsi="宋体"/>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甲方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47" w:name="Cus_Usr"/>
            <w:bookmarkEnd w:id="47"/>
          </w:p>
          <w:p>
            <w:pPr>
              <w:spacing w:line="360" w:lineRule="auto"/>
              <w:rPr>
                <w:rFonts w:ascii="宋体" w:hAnsi="宋体"/>
                <w:sz w:val="24"/>
              </w:rPr>
            </w:pPr>
            <w:r>
              <w:rPr>
                <w:rFonts w:hint="eastAsia" w:ascii="宋体" w:hAnsi="宋体"/>
                <w:sz w:val="24"/>
              </w:rPr>
              <w:t>固定电话：</w:t>
            </w:r>
            <w:bookmarkStart w:id="48" w:name="Cus_Tel"/>
            <w:bookmarkEnd w:id="48"/>
            <w:r>
              <w:rPr>
                <w:rFonts w:hint="eastAsia" w:ascii="宋体" w:hAnsi="宋体"/>
                <w:sz w:val="24"/>
              </w:rPr>
              <w:t>移动电话：</w:t>
            </w:r>
            <w:bookmarkStart w:id="49" w:name="Cus_Mob"/>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乙方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50" w:name="Spr_Usr"/>
            <w:bookmarkEnd w:id="50"/>
          </w:p>
          <w:p>
            <w:pPr>
              <w:spacing w:line="360" w:lineRule="auto"/>
              <w:rPr>
                <w:rFonts w:ascii="宋体" w:hAnsi="宋体"/>
                <w:sz w:val="24"/>
              </w:rPr>
            </w:pPr>
            <w:r>
              <w:rPr>
                <w:rFonts w:hint="eastAsia" w:ascii="宋体" w:hAnsi="宋体"/>
                <w:sz w:val="24"/>
              </w:rPr>
              <w:t>固定电话：</w:t>
            </w:r>
            <w:bookmarkStart w:id="51" w:name="Spr_Tel"/>
            <w:bookmarkEnd w:id="51"/>
            <w:r>
              <w:rPr>
                <w:rFonts w:hint="eastAsia" w:ascii="宋体" w:hAnsi="宋体"/>
                <w:sz w:val="24"/>
              </w:rPr>
              <w:t>移动电话：</w:t>
            </w:r>
            <w:bookmarkStart w:id="52" w:name="Spr_Mob"/>
            <w:bookmarkEnd w:id="52"/>
          </w:p>
        </w:tc>
      </w:tr>
    </w:tbl>
    <w:p>
      <w:pPr>
        <w:widowControl/>
        <w:tabs>
          <w:tab w:val="left" w:pos="1980"/>
        </w:tabs>
        <w:snapToGrid w:val="0"/>
        <w:spacing w:before="19" w:line="360" w:lineRule="auto"/>
        <w:ind w:firstLine="480" w:firstLineChars="200"/>
        <w:rPr>
          <w:rFonts w:ascii="宋体" w:hAnsi="宋体"/>
          <w:b/>
          <w:bCs/>
          <w:sz w:val="24"/>
        </w:rPr>
      </w:pPr>
      <w:r>
        <w:rPr>
          <w:rFonts w:hint="eastAsia" w:ascii="宋体" w:hAnsi="宋体"/>
          <w:sz w:val="24"/>
        </w:rPr>
        <w:t>二</w:t>
      </w:r>
      <w:r>
        <w:rPr>
          <w:rFonts w:hint="eastAsia" w:ascii="宋体" w:hAnsi="宋体"/>
          <w:b/>
          <w:bCs/>
          <w:sz w:val="24"/>
        </w:rPr>
        <w:t>、交货地点：</w:t>
      </w:r>
      <w:bookmarkStart w:id="53" w:name="Con_Location"/>
      <w:bookmarkEnd w:id="53"/>
    </w:p>
    <w:p>
      <w:pPr>
        <w:widowControl/>
        <w:tabs>
          <w:tab w:val="left" w:pos="1980"/>
        </w:tabs>
        <w:snapToGrid w:val="0"/>
        <w:spacing w:before="19" w:line="360" w:lineRule="auto"/>
        <w:ind w:firstLine="482" w:firstLineChars="200"/>
        <w:rPr>
          <w:rFonts w:ascii="宋体" w:hAnsi="宋体" w:cs="宋体"/>
          <w:sz w:val="24"/>
        </w:rPr>
      </w:pPr>
      <w:r>
        <w:rPr>
          <w:rFonts w:hint="eastAsia" w:ascii="宋体" w:hAnsi="宋体"/>
          <w:b/>
          <w:bCs/>
          <w:sz w:val="24"/>
        </w:rPr>
        <w:t>三、验收</w:t>
      </w:r>
      <w:r>
        <w:rPr>
          <w:rFonts w:hint="eastAsia" w:ascii="宋体" w:hAnsi="宋体"/>
          <w:sz w:val="24"/>
        </w:rPr>
        <w:t>：甲方按询价文件相关要求进行。如需委托第三方验收，第三方是指：</w:t>
      </w:r>
      <w:r>
        <w:rPr>
          <w:rFonts w:hint="eastAsia" w:ascii="宋体" w:hAnsi="宋体"/>
          <w:sz w:val="24"/>
          <w:u w:val="single"/>
        </w:rPr>
        <w:t>无</w:t>
      </w:r>
      <w:r>
        <w:rPr>
          <w:rFonts w:hint="eastAsia" w:ascii="宋体" w:hAnsi="宋体"/>
          <w:sz w:val="24"/>
        </w:rPr>
        <w:t>，验收费用由甲方承担。</w:t>
      </w:r>
      <w:r>
        <w:rPr>
          <w:rFonts w:hint="eastAsia" w:ascii="宋体" w:hAnsi="宋体" w:cs="宋体"/>
          <w:sz w:val="24"/>
        </w:rPr>
        <w:t>因乙方交付的货物不符合标准导致甲方重复支出的验收费用，由乙方承担。</w:t>
      </w:r>
    </w:p>
    <w:p>
      <w:pPr>
        <w:widowControl/>
        <w:snapToGrid w:val="0"/>
        <w:spacing w:before="19" w:line="360" w:lineRule="auto"/>
        <w:ind w:left="105" w:leftChars="50" w:firstLine="400" w:firstLineChars="166"/>
        <w:rPr>
          <w:rFonts w:ascii="宋体" w:hAnsi="宋体"/>
          <w:sz w:val="24"/>
        </w:rPr>
      </w:pPr>
      <w:r>
        <w:rPr>
          <w:rFonts w:hint="eastAsia" w:ascii="宋体" w:hAnsi="宋体"/>
          <w:b/>
          <w:bCs/>
          <w:sz w:val="24"/>
        </w:rPr>
        <w:t>四、付款</w:t>
      </w:r>
      <w:r>
        <w:rPr>
          <w:rFonts w:hint="eastAsia" w:ascii="宋体" w:hAnsi="宋体"/>
          <w:sz w:val="24"/>
        </w:rPr>
        <w:t>：由甲方按下列程序付款。</w:t>
      </w:r>
    </w:p>
    <w:p>
      <w:pPr>
        <w:widowControl/>
        <w:snapToGrid w:val="0"/>
        <w:spacing w:before="19" w:line="360" w:lineRule="auto"/>
        <w:ind w:firstLine="480" w:firstLineChars="200"/>
        <w:rPr>
          <w:rFonts w:ascii="宋体" w:hAnsi="宋体" w:cs="宋体"/>
          <w:sz w:val="24"/>
        </w:rPr>
      </w:pPr>
      <w:r>
        <w:rPr>
          <w:rFonts w:hint="eastAsia" w:ascii="宋体" w:hAnsi="宋体" w:cs="宋体"/>
          <w:sz w:val="24"/>
        </w:rPr>
        <w:t>1、预付款：签订合同后，支付合同总价的</w:t>
      </w:r>
      <w:r>
        <w:rPr>
          <w:rFonts w:hint="eastAsia" w:ascii="宋体" w:hAnsi="宋体" w:cs="宋体"/>
          <w:sz w:val="24"/>
          <w:u w:val="single"/>
        </w:rPr>
        <w:t xml:space="preserve"> /</w:t>
      </w:r>
      <w:r>
        <w:rPr>
          <w:rFonts w:hint="eastAsia" w:ascii="宋体" w:hAnsi="宋体" w:cs="宋体"/>
          <w:sz w:val="24"/>
        </w:rPr>
        <w:t xml:space="preserve"> %。</w:t>
      </w:r>
    </w:p>
    <w:p>
      <w:pPr>
        <w:widowControl/>
        <w:snapToGrid w:val="0"/>
        <w:spacing w:before="19" w:line="360" w:lineRule="auto"/>
        <w:ind w:left="189" w:leftChars="90" w:firstLine="240" w:firstLineChars="100"/>
        <w:rPr>
          <w:rFonts w:ascii="宋体" w:hAnsi="宋体" w:cs="宋体"/>
          <w:sz w:val="24"/>
        </w:rPr>
      </w:pPr>
      <w:r>
        <w:rPr>
          <w:rFonts w:hint="eastAsia" w:ascii="宋体" w:hAnsi="宋体" w:cs="宋体"/>
          <w:sz w:val="24"/>
        </w:rPr>
        <w:t>2、货物运到采购人指定的地点，安装调试结束，经采购人验收合格，中标供应商提交所需单据后，支付合同总价的</w:t>
      </w:r>
      <w:r>
        <w:rPr>
          <w:rFonts w:hint="eastAsia" w:ascii="宋体" w:hAnsi="宋体" w:cs="宋体"/>
          <w:sz w:val="24"/>
          <w:u w:val="single"/>
        </w:rPr>
        <w:t xml:space="preserve">      %</w:t>
      </w:r>
      <w:r>
        <w:rPr>
          <w:rFonts w:hint="eastAsia" w:ascii="宋体" w:hAnsi="宋体" w:cs="宋体"/>
          <w:sz w:val="24"/>
        </w:rPr>
        <w:t>；</w:t>
      </w:r>
    </w:p>
    <w:p>
      <w:pPr>
        <w:widowControl/>
        <w:snapToGrid w:val="0"/>
        <w:spacing w:line="360" w:lineRule="auto"/>
        <w:ind w:firstLine="480" w:firstLineChars="200"/>
        <w:rPr>
          <w:rFonts w:ascii="宋体" w:hAnsi="宋体" w:cs="宋体"/>
          <w:sz w:val="24"/>
        </w:rPr>
      </w:pPr>
      <w:r>
        <w:rPr>
          <w:rFonts w:hint="eastAsia" w:ascii="宋体" w:hAnsi="宋体" w:cs="宋体"/>
          <w:sz w:val="24"/>
        </w:rPr>
        <w:t>3、第二次付款：质保期满后无质量问题付清尾款。</w:t>
      </w:r>
    </w:p>
    <w:p>
      <w:pPr>
        <w:widowControl/>
        <w:snapToGrid w:val="0"/>
        <w:spacing w:line="360" w:lineRule="auto"/>
        <w:ind w:firstLine="482" w:firstLineChars="200"/>
        <w:rPr>
          <w:rFonts w:ascii="宋体" w:hAnsi="宋体" w:cs="宋体"/>
          <w:sz w:val="24"/>
        </w:rPr>
      </w:pPr>
      <w:r>
        <w:rPr>
          <w:rFonts w:hint="eastAsia" w:ascii="宋体" w:hAnsi="宋体" w:cs="宋体"/>
          <w:b/>
          <w:sz w:val="24"/>
        </w:rPr>
        <w:t>五、履约保证金：</w:t>
      </w:r>
      <w:r>
        <w:rPr>
          <w:rFonts w:hint="eastAsia" w:ascii="宋体" w:hAnsi="宋体" w:cs="宋体"/>
          <w:sz w:val="24"/>
        </w:rPr>
        <w:t>按采购文件相关要求执行。</w:t>
      </w:r>
    </w:p>
    <w:p>
      <w:pPr>
        <w:widowControl/>
        <w:snapToGrid w:val="0"/>
        <w:spacing w:line="360" w:lineRule="auto"/>
        <w:ind w:firstLine="482" w:firstLineChars="200"/>
        <w:rPr>
          <w:rFonts w:ascii="宋体" w:hAnsi="宋体" w:cs="宋体"/>
          <w:sz w:val="24"/>
        </w:rPr>
      </w:pPr>
      <w:r>
        <w:rPr>
          <w:rFonts w:hint="eastAsia" w:ascii="宋体" w:hAnsi="宋体" w:cs="宋体"/>
          <w:b/>
          <w:sz w:val="24"/>
        </w:rPr>
        <w:t>六、合同纠纷处理：</w:t>
      </w:r>
      <w:r>
        <w:rPr>
          <w:rFonts w:hint="eastAsia" w:ascii="宋体" w:hAnsi="宋体" w:cs="宋体"/>
          <w:sz w:val="24"/>
        </w:rPr>
        <w:t>本合同执行过程中发生纠纷，作如下1处理。</w:t>
      </w:r>
    </w:p>
    <w:p>
      <w:pPr>
        <w:widowControl/>
        <w:tabs>
          <w:tab w:val="left" w:pos="1980"/>
        </w:tabs>
        <w:snapToGrid w:val="0"/>
        <w:spacing w:line="360" w:lineRule="auto"/>
        <w:ind w:firstLine="480" w:firstLineChars="200"/>
        <w:rPr>
          <w:rFonts w:ascii="宋体" w:hAnsi="宋体" w:cs="宋体"/>
          <w:sz w:val="24"/>
        </w:rPr>
      </w:pPr>
      <w:r>
        <w:rPr>
          <w:rFonts w:hint="eastAsia" w:ascii="宋体" w:hAnsi="宋体" w:cs="宋体"/>
          <w:sz w:val="24"/>
        </w:rPr>
        <w:t>1、由甲乙双方协商处理。</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2、申请仲裁。仲裁机构为南京市仲裁委员会。</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3、提起诉讼。诉讼地点为采购人所在地。</w:t>
      </w:r>
    </w:p>
    <w:p>
      <w:pPr>
        <w:widowControl/>
        <w:snapToGrid w:val="0"/>
        <w:spacing w:before="19" w:line="360" w:lineRule="auto"/>
        <w:ind w:firstLine="482" w:firstLineChars="200"/>
        <w:rPr>
          <w:rFonts w:ascii="宋体" w:hAnsi="宋体"/>
          <w:sz w:val="24"/>
        </w:rPr>
      </w:pPr>
      <w:r>
        <w:rPr>
          <w:rFonts w:hint="eastAsia" w:ascii="宋体" w:hAnsi="宋体"/>
          <w:b/>
          <w:sz w:val="24"/>
        </w:rPr>
        <w:t>七、合同生效：</w:t>
      </w:r>
      <w:r>
        <w:rPr>
          <w:rFonts w:hint="eastAsia" w:ascii="宋体" w:hAnsi="宋体"/>
          <w:sz w:val="24"/>
        </w:rPr>
        <w:t>本合同由甲乙双方签字盖章后生效。</w:t>
      </w:r>
    </w:p>
    <w:p>
      <w:pPr>
        <w:widowControl/>
        <w:snapToGrid w:val="0"/>
        <w:spacing w:before="19" w:line="360" w:lineRule="auto"/>
        <w:ind w:firstLine="482" w:firstLineChars="200"/>
        <w:rPr>
          <w:rFonts w:ascii="宋体" w:hAnsi="宋体"/>
          <w:b/>
          <w:sz w:val="24"/>
        </w:rPr>
      </w:pPr>
      <w:r>
        <w:rPr>
          <w:rFonts w:hint="eastAsia" w:ascii="宋体" w:hAnsi="宋体"/>
          <w:b/>
          <w:sz w:val="24"/>
        </w:rPr>
        <w:t>八、合同鉴证</w:t>
      </w:r>
      <w:r>
        <w:rPr>
          <w:rFonts w:hint="eastAsia" w:ascii="宋体" w:hAnsi="宋体"/>
          <w:b/>
          <w:bCs/>
          <w:sz w:val="24"/>
        </w:rPr>
        <w:t>：</w:t>
      </w:r>
      <w:r>
        <w:rPr>
          <w:rFonts w:hint="eastAsia" w:ascii="宋体" w:hAnsi="宋体"/>
          <w:sz w:val="24"/>
        </w:rPr>
        <w:t>在本合同上签章，以证明本合同条款与采购文件、投标文件的相关要求相符并且未对采购货物和技术参数进行实质性修改。</w:t>
      </w:r>
    </w:p>
    <w:p>
      <w:pPr>
        <w:widowControl/>
        <w:snapToGrid w:val="0"/>
        <w:spacing w:before="19" w:line="360" w:lineRule="auto"/>
        <w:ind w:firstLine="482" w:firstLineChars="200"/>
        <w:rPr>
          <w:rFonts w:ascii="宋体" w:hAnsi="宋体"/>
          <w:b/>
          <w:sz w:val="24"/>
        </w:rPr>
      </w:pPr>
      <w:r>
        <w:rPr>
          <w:rFonts w:hint="eastAsia" w:ascii="宋体" w:hAnsi="宋体"/>
          <w:b/>
          <w:sz w:val="24"/>
        </w:rPr>
        <w:t>九、组成本合同的文件包括：</w:t>
      </w:r>
    </w:p>
    <w:p>
      <w:pPr>
        <w:widowControl/>
        <w:snapToGrid w:val="0"/>
        <w:spacing w:before="19" w:line="360" w:lineRule="auto"/>
        <w:ind w:firstLine="480" w:firstLineChars="200"/>
        <w:rPr>
          <w:rFonts w:ascii="宋体" w:hAnsi="宋体"/>
          <w:bCs/>
          <w:sz w:val="24"/>
        </w:rPr>
      </w:pPr>
      <w:r>
        <w:rPr>
          <w:rFonts w:hint="eastAsia" w:ascii="宋体" w:hAnsi="宋体"/>
          <w:bCs/>
          <w:sz w:val="24"/>
        </w:rPr>
        <w:t>（一）合同通用条款和专用条款；</w:t>
      </w:r>
    </w:p>
    <w:p>
      <w:pPr>
        <w:widowControl/>
        <w:snapToGrid w:val="0"/>
        <w:spacing w:before="19" w:line="360" w:lineRule="auto"/>
        <w:ind w:firstLine="480" w:firstLineChars="200"/>
        <w:rPr>
          <w:rFonts w:ascii="宋体" w:hAnsi="宋体"/>
          <w:bCs/>
          <w:sz w:val="24"/>
        </w:rPr>
      </w:pPr>
      <w:r>
        <w:rPr>
          <w:rFonts w:hint="eastAsia" w:ascii="宋体" w:hAnsi="宋体"/>
          <w:bCs/>
          <w:sz w:val="24"/>
        </w:rPr>
        <w:t>（二）询价采购文件和乙方的</w:t>
      </w:r>
      <w:r>
        <w:rPr>
          <w:rFonts w:hint="eastAsia" w:ascii="宋体" w:hAnsi="宋体" w:cs="宋体"/>
          <w:bCs/>
          <w:sz w:val="24"/>
        </w:rPr>
        <w:t>投标</w:t>
      </w:r>
      <w:r>
        <w:rPr>
          <w:rFonts w:hint="eastAsia" w:ascii="宋体" w:hAnsi="宋体"/>
          <w:bCs/>
          <w:sz w:val="24"/>
        </w:rPr>
        <w:t>文件；</w:t>
      </w:r>
    </w:p>
    <w:p>
      <w:pPr>
        <w:widowControl/>
        <w:snapToGrid w:val="0"/>
        <w:spacing w:before="19" w:line="360" w:lineRule="auto"/>
        <w:ind w:firstLine="480" w:firstLineChars="200"/>
        <w:rPr>
          <w:rFonts w:ascii="宋体" w:hAnsi="宋体"/>
          <w:bCs/>
          <w:sz w:val="24"/>
        </w:rPr>
      </w:pPr>
      <w:r>
        <w:rPr>
          <w:rFonts w:hint="eastAsia" w:ascii="宋体" w:hAnsi="宋体"/>
          <w:bCs/>
          <w:sz w:val="24"/>
        </w:rPr>
        <w:t>（三）甲乙双方商定的其他必要文件。</w:t>
      </w:r>
    </w:p>
    <w:p>
      <w:pPr>
        <w:widowControl/>
        <w:snapToGrid w:val="0"/>
        <w:spacing w:before="19" w:line="360" w:lineRule="auto"/>
        <w:rPr>
          <w:rFonts w:ascii="宋体" w:hAnsi="宋体"/>
          <w:bCs/>
          <w:sz w:val="24"/>
        </w:rPr>
      </w:pPr>
      <w:r>
        <w:rPr>
          <w:rFonts w:hint="eastAsia" w:ascii="宋体" w:hAnsi="宋体"/>
          <w:bCs/>
          <w:sz w:val="24"/>
        </w:rPr>
        <w:t>上述合同文件内容互为补充，如有不明确，由甲方负责解释。</w:t>
      </w:r>
    </w:p>
    <w:p>
      <w:pPr>
        <w:widowControl/>
        <w:snapToGrid w:val="0"/>
        <w:spacing w:before="19" w:line="360" w:lineRule="auto"/>
        <w:ind w:firstLine="555"/>
        <w:rPr>
          <w:rFonts w:ascii="宋体" w:hAnsi="宋体"/>
          <w:b/>
          <w:bCs/>
          <w:sz w:val="24"/>
        </w:rPr>
      </w:pPr>
      <w:r>
        <w:rPr>
          <w:rFonts w:hint="eastAsia" w:ascii="宋体" w:hAnsi="宋体"/>
          <w:b/>
          <w:bCs/>
          <w:sz w:val="24"/>
        </w:rPr>
        <w:t>十、合同备案</w:t>
      </w:r>
    </w:p>
    <w:p>
      <w:pPr>
        <w:widowControl/>
        <w:snapToGrid w:val="0"/>
        <w:spacing w:before="19" w:line="360" w:lineRule="auto"/>
        <w:ind w:firstLine="480" w:firstLineChars="200"/>
        <w:rPr>
          <w:rFonts w:ascii="宋体" w:hAnsi="宋体"/>
          <w:bCs/>
          <w:sz w:val="24"/>
        </w:rPr>
      </w:pPr>
      <w:r>
        <w:rPr>
          <w:rFonts w:hint="eastAsia" w:ascii="宋体" w:hAnsi="宋体"/>
          <w:bCs/>
          <w:sz w:val="24"/>
        </w:rPr>
        <w:t>本合同一式叁份，中文书写。甲乙双方及甲方使用部门各执一份。</w:t>
      </w:r>
    </w:p>
    <w:p>
      <w:pPr>
        <w:widowControl/>
        <w:snapToGrid w:val="0"/>
        <w:spacing w:before="19" w:line="360" w:lineRule="auto"/>
        <w:ind w:firstLine="480" w:firstLineChars="200"/>
        <w:rPr>
          <w:rFonts w:ascii="宋体" w:hAnsi="宋体"/>
          <w:bCs/>
          <w:sz w:val="24"/>
        </w:rPr>
      </w:pPr>
    </w:p>
    <w:p>
      <w:pPr>
        <w:widowControl/>
        <w:snapToGrid w:val="0"/>
        <w:spacing w:before="19" w:line="360" w:lineRule="auto"/>
        <w:ind w:firstLine="480" w:firstLineChars="200"/>
        <w:rPr>
          <w:rFonts w:ascii="宋体" w:hAnsi="宋体"/>
          <w:bCs/>
          <w:sz w:val="24"/>
        </w:rPr>
      </w:pPr>
    </w:p>
    <w:p>
      <w:pPr>
        <w:widowControl/>
        <w:snapToGrid w:val="0"/>
        <w:spacing w:before="19" w:line="360" w:lineRule="auto"/>
        <w:rPr>
          <w:rFonts w:ascii="宋体" w:hAnsi="宋体"/>
          <w:b/>
          <w:sz w:val="24"/>
          <w:u w:val="single"/>
        </w:rPr>
      </w:pPr>
      <w:r>
        <w:rPr>
          <w:rFonts w:hint="eastAsia" w:ascii="宋体" w:hAnsi="宋体"/>
          <w:b/>
          <w:sz w:val="24"/>
        </w:rPr>
        <w:t>甲方：</w:t>
      </w:r>
      <w:bookmarkStart w:id="54" w:name="purchase_name_one"/>
      <w:bookmarkEnd w:id="54"/>
      <w:bookmarkStart w:id="55" w:name="purchase_one_start"/>
      <w:bookmarkEnd w:id="55"/>
      <w:r>
        <w:rPr>
          <w:rFonts w:hint="eastAsia" w:ascii="宋体" w:hAnsi="宋体"/>
          <w:b/>
          <w:sz w:val="24"/>
        </w:rPr>
        <w:t>江苏开放大学</w:t>
      </w:r>
      <w:bookmarkStart w:id="56" w:name="purchase_one_end"/>
      <w:bookmarkEnd w:id="56"/>
      <w:r>
        <w:rPr>
          <w:rFonts w:hint="eastAsia" w:ascii="宋体" w:hAnsi="宋体"/>
          <w:b/>
          <w:sz w:val="24"/>
        </w:rPr>
        <w:t>（盖章）</w:t>
      </w:r>
    </w:p>
    <w:p>
      <w:pPr>
        <w:widowControl/>
        <w:snapToGrid w:val="0"/>
        <w:spacing w:before="19" w:line="360" w:lineRule="auto"/>
        <w:rPr>
          <w:rFonts w:ascii="宋体" w:hAnsi="宋体"/>
          <w:sz w:val="24"/>
          <w:u w:val="single"/>
        </w:rPr>
      </w:pPr>
      <w:r>
        <w:rPr>
          <w:rFonts w:hint="eastAsia" w:ascii="宋体" w:hAnsi="宋体"/>
          <w:sz w:val="24"/>
        </w:rPr>
        <w:t>地址：</w:t>
      </w:r>
      <w:r>
        <w:rPr>
          <w:rFonts w:hint="eastAsia" w:ascii="宋体" w:hAnsi="宋体"/>
          <w:sz w:val="24"/>
          <w:u w:val="single"/>
        </w:rPr>
        <w:t>江东北路399号</w:t>
      </w:r>
      <w:r>
        <w:rPr>
          <w:rFonts w:hint="eastAsia" w:ascii="宋体" w:hAnsi="宋体"/>
          <w:sz w:val="24"/>
        </w:rPr>
        <w:t>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rPr>
          <w:rFonts w:ascii="宋体" w:hAnsi="宋体"/>
          <w:sz w:val="24"/>
        </w:rPr>
      </w:pPr>
      <w:r>
        <w:rPr>
          <w:rFonts w:hint="eastAsia" w:ascii="宋体" w:hAnsi="宋体"/>
          <w:b/>
          <w:sz w:val="24"/>
        </w:rPr>
        <w:t>乙方：</w:t>
      </w:r>
      <w:bookmarkStart w:id="57" w:name="suppliers_name_one"/>
      <w:bookmarkEnd w:id="57"/>
      <w:r>
        <w:rPr>
          <w:rFonts w:hint="eastAsia" w:ascii="宋体" w:hAnsi="宋体"/>
          <w:b/>
          <w:sz w:val="24"/>
        </w:rPr>
        <w:t>（盖章）</w:t>
      </w:r>
    </w:p>
    <w:p>
      <w:pPr>
        <w:widowControl/>
        <w:snapToGrid w:val="0"/>
        <w:spacing w:before="19" w:line="360" w:lineRule="auto"/>
        <w:rPr>
          <w:rFonts w:ascii="宋体" w:hAnsi="宋体"/>
          <w:sz w:val="24"/>
        </w:rPr>
      </w:pPr>
      <w:r>
        <w:rPr>
          <w:rFonts w:hint="eastAsia" w:ascii="宋体" w:hAnsi="宋体"/>
          <w:sz w:val="24"/>
        </w:rPr>
        <w:t>地址：法定（授权）代表人：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rPr>
          <w:rFonts w:ascii="宋体" w:hAnsi="宋体"/>
          <w:sz w:val="24"/>
        </w:rPr>
      </w:pPr>
      <w:r>
        <w:rPr>
          <w:rFonts w:hint="eastAsia" w:ascii="宋体" w:hAnsi="宋体"/>
          <w:sz w:val="24"/>
        </w:rPr>
        <w:t>户名：</w:t>
      </w:r>
    </w:p>
    <w:p>
      <w:pPr>
        <w:widowControl/>
        <w:snapToGrid w:val="0"/>
        <w:spacing w:before="19" w:line="360" w:lineRule="auto"/>
        <w:rPr>
          <w:rFonts w:ascii="宋体" w:hAnsi="宋体"/>
          <w:sz w:val="24"/>
        </w:rPr>
      </w:pPr>
      <w:r>
        <w:rPr>
          <w:rFonts w:hint="eastAsia" w:ascii="宋体" w:hAnsi="宋体"/>
          <w:sz w:val="24"/>
        </w:rPr>
        <w:t>开户银行：</w:t>
      </w:r>
    </w:p>
    <w:p>
      <w:pPr>
        <w:widowControl/>
        <w:snapToGrid w:val="0"/>
        <w:spacing w:before="19" w:line="360" w:lineRule="auto"/>
        <w:rPr>
          <w:rFonts w:ascii="宋体" w:hAnsi="宋体"/>
          <w:sz w:val="24"/>
        </w:rPr>
      </w:pPr>
      <w:r>
        <w:rPr>
          <w:rFonts w:hint="eastAsia" w:ascii="宋体" w:hAnsi="宋体"/>
          <w:sz w:val="24"/>
        </w:rPr>
        <w:t>帐号：</w:t>
      </w:r>
    </w:p>
    <w:p>
      <w:pPr>
        <w:widowControl/>
        <w:snapToGrid w:val="0"/>
        <w:spacing w:before="19" w:line="360" w:lineRule="auto"/>
        <w:ind w:firstLine="3360" w:firstLineChars="1400"/>
        <w:rPr>
          <w:rFonts w:ascii="宋体" w:hAnsi="宋体"/>
          <w:color w:val="FF0000"/>
          <w:sz w:val="24"/>
          <w:u w:val="single"/>
        </w:rPr>
      </w:pPr>
    </w:p>
    <w:p>
      <w:pPr>
        <w:pStyle w:val="16"/>
        <w:spacing w:line="360" w:lineRule="auto"/>
        <w:rPr>
          <w:rFonts w:ascii="Times New Roman" w:hAnsi="Times New Roman"/>
          <w:szCs w:val="21"/>
        </w:rPr>
        <w:sectPr>
          <w:pgSz w:w="11906" w:h="16838"/>
          <w:pgMar w:top="1440" w:right="1080" w:bottom="1440" w:left="1080" w:header="850" w:footer="850" w:gutter="0"/>
          <w:cols w:space="720" w:num="1"/>
          <w:docGrid w:type="lines" w:linePitch="312" w:charSpace="0"/>
        </w:sectPr>
      </w:pPr>
    </w:p>
    <w:p>
      <w:pPr>
        <w:pStyle w:val="5"/>
        <w:jc w:val="center"/>
        <w:rPr>
          <w:rFonts w:ascii="Times New Roman" w:hAnsi="Times New Roman" w:eastAsia="楷体"/>
        </w:rPr>
      </w:pPr>
      <w:bookmarkStart w:id="58" w:name="_Toc455914619"/>
      <w:r>
        <w:rPr>
          <w:rFonts w:ascii="Times New Roman" w:hAnsi="Times New Roman" w:eastAsia="楷体"/>
          <w:sz w:val="44"/>
        </w:rPr>
        <w:t>第</w:t>
      </w:r>
      <w:r>
        <w:rPr>
          <w:rFonts w:hint="eastAsia" w:ascii="Times New Roman" w:hAnsi="Times New Roman" w:eastAsia="楷体"/>
          <w:sz w:val="44"/>
        </w:rPr>
        <w:t>五</w:t>
      </w:r>
      <w:r>
        <w:rPr>
          <w:rFonts w:ascii="Times New Roman" w:hAnsi="Times New Roman" w:eastAsia="楷体"/>
          <w:sz w:val="44"/>
        </w:rPr>
        <w:t>部分 投标文件格式</w:t>
      </w:r>
      <w:bookmarkEnd w:id="58"/>
    </w:p>
    <w:p>
      <w:pPr>
        <w:pStyle w:val="16"/>
        <w:rPr>
          <w:rFonts w:hAnsi="宋体"/>
          <w:szCs w:val="21"/>
        </w:rPr>
      </w:pPr>
      <w:r>
        <w:rPr>
          <w:rFonts w:hAnsi="宋体"/>
          <w:b/>
          <w:bCs/>
          <w:szCs w:val="21"/>
        </w:rPr>
        <mc:AlternateContent>
          <mc:Choice Requires="wps">
            <w:drawing>
              <wp:anchor distT="0" distB="0" distL="114300" distR="114300" simplePos="0" relativeHeight="251656192" behindDoc="0" locked="0" layoutInCell="1" allowOverlap="1">
                <wp:simplePos x="0" y="0"/>
                <wp:positionH relativeFrom="column">
                  <wp:posOffset>5060315</wp:posOffset>
                </wp:positionH>
                <wp:positionV relativeFrom="paragraph">
                  <wp:posOffset>720725</wp:posOffset>
                </wp:positionV>
                <wp:extent cx="808990" cy="396240"/>
                <wp:effectExtent l="12065" t="6350" r="7620" b="6985"/>
                <wp:wrapNone/>
                <wp:docPr id="2" name="Text Box 344"/>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 id="Text Box 344" o:spid="_x0000_s1026" o:spt="202" type="#_x0000_t202" style="position:absolute;left:0pt;margin-left:398.45pt;margin-top:56.75pt;height:31.2pt;width:63.7pt;z-index:251656192;mso-width-relative:page;mso-height-relative:page;" fillcolor="#FFFFFF" filled="t" stroked="t" coordsize="21600,21600" o:gfxdata="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4ykW2gAAAAsBAAAP&#10;AAAAAAAAAAEAIAAAACIAAABkcnMvZG93bnJldi54bWxQSwECFAAUAAAACACHTuJAjiGEjRYCAAA5&#10;BAAADgAAAAAAAAABACAAAAApAQAAZHJzL2Uyb0RvYy54bWxQSwUGAAAAAAYABgBZAQAAsQUAAAAA&#10;">
                <v:fill on="t" focussize="0,0"/>
                <v:stroke color="#000000" miterlimit="8" joinstyle="miter"/>
                <v:imagedata o:title=""/>
                <o:lock v:ext="edit" aspectratio="f"/>
                <v:textbox>
                  <w:txbxContent>
                    <w:p>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pPr>
        <w:pStyle w:val="16"/>
        <w:rPr>
          <w:rFonts w:hAnsi="宋体"/>
          <w:szCs w:val="21"/>
        </w:rPr>
      </w:pPr>
    </w:p>
    <w:p>
      <w:pPr>
        <w:pStyle w:val="16"/>
        <w:jc w:val="center"/>
        <w:rPr>
          <w:rFonts w:hAnsi="宋体"/>
          <w:szCs w:val="21"/>
        </w:rPr>
      </w:pPr>
      <w:r>
        <w:rPr>
          <w:rFonts w:hAnsi="宋体"/>
          <w:szCs w:val="21"/>
        </w:rPr>
        <w:t>投标文件</w:t>
      </w:r>
    </w:p>
    <w:p>
      <w:pPr>
        <w:pStyle w:val="16"/>
        <w:rPr>
          <w:rFonts w:hAnsi="宋体"/>
          <w:b/>
          <w:bCs/>
          <w:szCs w:val="21"/>
        </w:rPr>
      </w:pPr>
    </w:p>
    <w:p>
      <w:pPr>
        <w:pStyle w:val="16"/>
        <w:ind w:firstLine="727" w:firstLineChars="345"/>
        <w:rPr>
          <w:rFonts w:hAnsi="宋体"/>
          <w:szCs w:val="21"/>
        </w:rPr>
      </w:pPr>
      <w:r>
        <w:rPr>
          <w:rFonts w:hAnsi="宋体"/>
          <w:b/>
          <w:bCs/>
          <w:szCs w:val="21"/>
        </w:rPr>
        <w:t>项目编号:</w:t>
      </w:r>
      <w:r>
        <w:rPr>
          <w:rFonts w:hAnsi="宋体"/>
          <w:b/>
          <w:bCs/>
          <w:szCs w:val="21"/>
          <w:u w:val="single"/>
        </w:rPr>
        <w:t xml:space="preserve">                           </w:t>
      </w:r>
    </w:p>
    <w:p>
      <w:pPr>
        <w:spacing w:line="600" w:lineRule="exact"/>
        <w:ind w:firstLine="736" w:firstLineChars="349"/>
        <w:rPr>
          <w:rFonts w:ascii="宋体" w:hAnsi="宋体"/>
          <w:b/>
          <w:bCs/>
          <w:szCs w:val="21"/>
          <w:u w:val="single"/>
        </w:rPr>
      </w:pPr>
      <w:r>
        <w:rPr>
          <w:rFonts w:ascii="宋体" w:hAnsi="宋体"/>
          <w:b/>
          <w:bCs/>
          <w:szCs w:val="21"/>
        </w:rPr>
        <w:t>项目名称：</w:t>
      </w:r>
      <w:r>
        <w:rPr>
          <w:rFonts w:ascii="宋体" w:hAnsi="宋体"/>
          <w:b/>
          <w:bCs/>
          <w:szCs w:val="21"/>
          <w:u w:val="single"/>
        </w:rPr>
        <w:t xml:space="preserve">                          </w:t>
      </w:r>
    </w:p>
    <w:p>
      <w:pPr>
        <w:spacing w:line="600" w:lineRule="exact"/>
        <w:ind w:firstLine="736" w:firstLineChars="349"/>
        <w:rPr>
          <w:rFonts w:ascii="宋体" w:hAnsi="宋体"/>
          <w:b/>
          <w:bCs/>
          <w:szCs w:val="21"/>
        </w:rPr>
      </w:pPr>
      <w:r>
        <w:rPr>
          <w:rFonts w:ascii="宋体" w:hAnsi="宋体"/>
          <w:b/>
          <w:bCs/>
          <w:szCs w:val="21"/>
        </w:rPr>
        <w:t>投 标 人：</w:t>
      </w:r>
      <w:r>
        <w:rPr>
          <w:rFonts w:ascii="宋体" w:hAnsi="宋体"/>
          <w:b/>
          <w:bCs/>
          <w:szCs w:val="21"/>
          <w:u w:val="single"/>
        </w:rPr>
        <w:t xml:space="preserve">                          </w:t>
      </w:r>
    </w:p>
    <w:p>
      <w:pPr>
        <w:spacing w:line="600" w:lineRule="exact"/>
        <w:ind w:firstLine="736" w:firstLineChars="349"/>
        <w:rPr>
          <w:rFonts w:ascii="宋体" w:hAnsi="宋体"/>
          <w:b/>
          <w:bCs/>
          <w:szCs w:val="21"/>
          <w:u w:val="single"/>
        </w:rPr>
      </w:pPr>
      <w:r>
        <w:rPr>
          <w:rFonts w:ascii="宋体" w:hAnsi="宋体"/>
          <w:b/>
          <w:bCs/>
          <w:szCs w:val="21"/>
        </w:rPr>
        <w:t>地    址：</w:t>
      </w:r>
      <w:r>
        <w:rPr>
          <w:rFonts w:ascii="宋体" w:hAnsi="宋体"/>
          <w:b/>
          <w:bCs/>
          <w:szCs w:val="21"/>
          <w:u w:val="single"/>
        </w:rPr>
        <w:t xml:space="preserve">                          </w:t>
      </w:r>
    </w:p>
    <w:p>
      <w:pPr>
        <w:spacing w:line="600" w:lineRule="exact"/>
        <w:ind w:firstLine="736" w:firstLineChars="349"/>
        <w:rPr>
          <w:rFonts w:ascii="宋体" w:hAnsi="宋体"/>
          <w:b/>
          <w:bCs/>
          <w:szCs w:val="21"/>
          <w:u w:val="single"/>
        </w:rPr>
      </w:pPr>
      <w:r>
        <w:rPr>
          <w:rFonts w:ascii="宋体" w:hAnsi="宋体"/>
          <w:b/>
          <w:bCs/>
          <w:szCs w:val="21"/>
        </w:rPr>
        <w:t>电    话：</w:t>
      </w:r>
      <w:r>
        <w:rPr>
          <w:rFonts w:ascii="宋体" w:hAnsi="宋体"/>
          <w:b/>
          <w:bCs/>
          <w:szCs w:val="21"/>
          <w:u w:val="single"/>
        </w:rPr>
        <w:t xml:space="preserve">                          </w:t>
      </w:r>
    </w:p>
    <w:p>
      <w:pPr>
        <w:spacing w:line="600" w:lineRule="exact"/>
        <w:ind w:firstLine="736" w:firstLineChars="349"/>
        <w:rPr>
          <w:rFonts w:ascii="宋体" w:hAnsi="宋体"/>
          <w:b/>
          <w:bCs/>
          <w:szCs w:val="21"/>
          <w:u w:val="single"/>
        </w:rPr>
      </w:pPr>
      <w:r>
        <w:rPr>
          <w:rFonts w:ascii="宋体" w:hAnsi="宋体"/>
          <w:b/>
          <w:bCs/>
          <w:szCs w:val="21"/>
        </w:rPr>
        <w:t>传    真：</w:t>
      </w:r>
      <w:r>
        <w:rPr>
          <w:rFonts w:ascii="宋体" w:hAnsi="宋体"/>
          <w:b/>
          <w:bCs/>
          <w:szCs w:val="21"/>
          <w:u w:val="single"/>
        </w:rPr>
        <w:t xml:space="preserve">                          </w:t>
      </w:r>
    </w:p>
    <w:p>
      <w:pPr>
        <w:spacing w:line="600" w:lineRule="exact"/>
        <w:ind w:firstLine="736" w:firstLineChars="349"/>
        <w:rPr>
          <w:rFonts w:ascii="宋体" w:hAnsi="宋体"/>
          <w:b/>
          <w:bCs/>
          <w:szCs w:val="21"/>
        </w:rPr>
      </w:pPr>
      <w:r>
        <w:rPr>
          <w:rFonts w:ascii="宋体" w:hAnsi="宋体"/>
          <w:b/>
          <w:bCs/>
          <w:szCs w:val="21"/>
        </w:rPr>
        <w:t>授权代表：</w:t>
      </w:r>
      <w:r>
        <w:rPr>
          <w:rFonts w:ascii="宋体" w:hAnsi="宋体"/>
          <w:b/>
          <w:bCs/>
          <w:szCs w:val="21"/>
          <w:u w:val="single"/>
        </w:rPr>
        <w:t xml:space="preserve">                          </w:t>
      </w:r>
    </w:p>
    <w:p>
      <w:pPr>
        <w:spacing w:line="600" w:lineRule="exact"/>
        <w:ind w:firstLine="736" w:firstLineChars="349"/>
        <w:rPr>
          <w:rFonts w:ascii="宋体" w:hAnsi="宋体"/>
          <w:b/>
          <w:bCs/>
          <w:szCs w:val="21"/>
        </w:rPr>
      </w:pPr>
      <w:r>
        <w:rPr>
          <w:rFonts w:ascii="宋体" w:hAnsi="宋体"/>
          <w:b/>
          <w:bCs/>
          <w:szCs w:val="21"/>
        </w:rPr>
        <w:t>手    机：</w:t>
      </w:r>
      <w:r>
        <w:rPr>
          <w:rFonts w:ascii="宋体" w:hAnsi="宋体"/>
          <w:b/>
          <w:bCs/>
          <w:szCs w:val="21"/>
          <w:u w:val="single"/>
        </w:rPr>
        <w:t xml:space="preserve">                          </w:t>
      </w:r>
    </w:p>
    <w:p>
      <w:pPr>
        <w:spacing w:line="600" w:lineRule="exact"/>
        <w:ind w:firstLine="736" w:firstLineChars="349"/>
        <w:rPr>
          <w:rFonts w:ascii="宋体" w:hAnsi="宋体"/>
          <w:b/>
          <w:bCs/>
          <w:szCs w:val="21"/>
          <w:u w:val="single"/>
          <w:lang w:val="pt-BR"/>
        </w:rPr>
      </w:pPr>
      <w:r>
        <w:rPr>
          <w:rFonts w:ascii="宋体" w:hAnsi="宋体"/>
          <w:b/>
          <w:bCs/>
          <w:szCs w:val="21"/>
          <w:lang w:val="pt-BR"/>
        </w:rPr>
        <w:t>邮    箱：</w:t>
      </w:r>
      <w:r>
        <w:rPr>
          <w:rFonts w:ascii="宋体" w:hAnsi="宋体"/>
          <w:b/>
          <w:bCs/>
          <w:szCs w:val="21"/>
          <w:u w:val="single"/>
          <w:lang w:val="pt-BR"/>
        </w:rPr>
        <w:t xml:space="preserve">                          </w:t>
      </w:r>
    </w:p>
    <w:p>
      <w:pPr>
        <w:pStyle w:val="16"/>
        <w:ind w:firstLine="1249" w:firstLineChars="595"/>
        <w:rPr>
          <w:rFonts w:hAnsi="宋体"/>
          <w:szCs w:val="21"/>
          <w:lang w:val="pt-BR"/>
        </w:rPr>
      </w:pPr>
    </w:p>
    <w:p>
      <w:pPr>
        <w:pStyle w:val="16"/>
        <w:ind w:firstLine="1249" w:firstLineChars="595"/>
        <w:rPr>
          <w:rFonts w:hAnsi="宋体"/>
          <w:szCs w:val="21"/>
          <w:lang w:val="pt-BR"/>
        </w:rPr>
      </w:pPr>
    </w:p>
    <w:p>
      <w:pPr>
        <w:pStyle w:val="16"/>
        <w:jc w:val="center"/>
        <w:rPr>
          <w:rFonts w:hAnsi="宋体"/>
          <w:b/>
          <w:szCs w:val="21"/>
          <w:lang w:val="pt-BR"/>
        </w:rPr>
      </w:pPr>
      <w:r>
        <w:rPr>
          <w:rFonts w:hAnsi="宋体"/>
          <w:b/>
          <w:szCs w:val="21"/>
        </w:rPr>
        <w:t>二</w:t>
      </w:r>
      <w:r>
        <w:rPr>
          <w:rFonts w:hint="eastAsia" w:hAnsi="宋体"/>
          <w:b/>
          <w:szCs w:val="21"/>
        </w:rPr>
        <w:t xml:space="preserve">O   </w:t>
      </w:r>
      <w:r>
        <w:rPr>
          <w:rFonts w:hAnsi="宋体"/>
          <w:b/>
          <w:szCs w:val="21"/>
        </w:rPr>
        <w:t>年</w:t>
      </w:r>
      <w:r>
        <w:rPr>
          <w:rFonts w:hint="eastAsia" w:hAnsi="宋体"/>
          <w:b/>
          <w:szCs w:val="21"/>
        </w:rPr>
        <w:t xml:space="preserve">   </w:t>
      </w:r>
      <w:r>
        <w:rPr>
          <w:rFonts w:hAnsi="宋体"/>
          <w:b/>
          <w:szCs w:val="21"/>
        </w:rPr>
        <w:t>月</w:t>
      </w:r>
      <w:r>
        <w:rPr>
          <w:rFonts w:hint="eastAsia" w:hAnsi="宋体"/>
          <w:b/>
          <w:szCs w:val="21"/>
        </w:rPr>
        <w:t xml:space="preserve">  </w:t>
      </w:r>
      <w:r>
        <w:rPr>
          <w:rFonts w:hAnsi="宋体"/>
          <w:b/>
          <w:szCs w:val="21"/>
        </w:rPr>
        <w:t>日</w:t>
      </w:r>
    </w:p>
    <w:p>
      <w:pPr>
        <w:spacing w:line="600" w:lineRule="exact"/>
        <w:rPr>
          <w:rFonts w:ascii="宋体" w:hAnsi="宋体"/>
          <w:b/>
          <w:bCs/>
          <w:szCs w:val="21"/>
          <w:lang w:val="pt-BR"/>
        </w:rPr>
      </w:pPr>
    </w:p>
    <w:p>
      <w:pPr>
        <w:widowControl/>
        <w:spacing w:before="156" w:beforeLines="50" w:after="156" w:afterLines="50"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t>一、</w:t>
      </w:r>
      <w:r>
        <w:rPr>
          <w:rFonts w:ascii="宋体" w:hAnsi="宋体"/>
          <w:b/>
          <w:sz w:val="36"/>
          <w:szCs w:val="36"/>
        </w:rPr>
        <w:t>投标函</w:t>
      </w:r>
    </w:p>
    <w:p>
      <w:pPr>
        <w:pStyle w:val="16"/>
        <w:spacing w:after="156" w:afterLines="50" w:line="440" w:lineRule="exact"/>
        <w:jc w:val="left"/>
        <w:rPr>
          <w:rFonts w:hAnsi="宋体"/>
          <w:kern w:val="0"/>
          <w:szCs w:val="21"/>
        </w:rPr>
      </w:pPr>
      <w:r>
        <w:rPr>
          <w:rFonts w:hAnsi="宋体"/>
          <w:szCs w:val="21"/>
        </w:rPr>
        <w:t>致:</w:t>
      </w:r>
      <w:r>
        <w:rPr>
          <w:rFonts w:hint="eastAsia" w:hAnsi="宋体"/>
          <w:szCs w:val="21"/>
        </w:rPr>
        <w:t>江苏开放大学</w:t>
      </w:r>
      <w:r>
        <w:rPr>
          <w:rFonts w:hAnsi="宋体"/>
          <w:kern w:val="0"/>
          <w:szCs w:val="21"/>
        </w:rPr>
        <w:t>招投标</w:t>
      </w:r>
      <w:r>
        <w:rPr>
          <w:rFonts w:hint="eastAsia" w:hAnsi="宋体"/>
          <w:kern w:val="0"/>
          <w:szCs w:val="21"/>
        </w:rPr>
        <w:t>管理</w:t>
      </w:r>
      <w:r>
        <w:rPr>
          <w:rFonts w:hAnsi="宋体"/>
          <w:kern w:val="0"/>
          <w:szCs w:val="21"/>
        </w:rPr>
        <w:t>办公室</w:t>
      </w:r>
    </w:p>
    <w:p>
      <w:pPr>
        <w:pStyle w:val="81"/>
        <w:spacing w:before="0" w:after="0" w:line="420" w:lineRule="exact"/>
        <w:ind w:left="2115" w:leftChars="57" w:hanging="1995" w:hangingChars="950"/>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pPr>
        <w:pStyle w:val="81"/>
        <w:spacing w:before="0" w:after="0" w:line="420" w:lineRule="exact"/>
        <w:ind w:left="2115" w:leftChars="57" w:hanging="1995" w:hangingChars="950"/>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pPr>
        <w:pStyle w:val="16"/>
        <w:spacing w:line="440" w:lineRule="exact"/>
        <w:ind w:firstLine="105" w:firstLineChars="50"/>
        <w:jc w:val="left"/>
        <w:rPr>
          <w:rFonts w:hAnsi="宋体"/>
          <w:szCs w:val="21"/>
        </w:rPr>
      </w:pPr>
      <w:r>
        <w:rPr>
          <w:rFonts w:hAnsi="宋体"/>
          <w:szCs w:val="21"/>
        </w:rPr>
        <w:t>据此函，签字人兹宣布</w:t>
      </w:r>
      <w:r>
        <w:rPr>
          <w:rFonts w:hAnsi="宋体"/>
          <w:szCs w:val="21"/>
          <w:lang w:val="zh-CN"/>
        </w:rPr>
        <w:t>同意如下</w:t>
      </w:r>
      <w:r>
        <w:rPr>
          <w:rFonts w:hAnsi="宋体"/>
          <w:szCs w:val="21"/>
        </w:rPr>
        <w:t>：</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（1）我们接受招标文件的所有的条款和规定。</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pPr>
        <w:pStyle w:val="81"/>
        <w:spacing w:before="0" w:after="0" w:line="440" w:lineRule="exact"/>
        <w:ind w:left="-359" w:leftChars="-171" w:firstLine="315" w:firstLineChars="150"/>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pPr>
        <w:pStyle w:val="16"/>
        <w:spacing w:line="440" w:lineRule="exact"/>
        <w:ind w:left="-359" w:leftChars="-171" w:firstLine="315" w:firstLineChars="150"/>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ascii="宋体" w:hAnsi="宋体"/>
          <w:szCs w:val="21"/>
        </w:rPr>
      </w:pPr>
      <w:r>
        <w:rPr>
          <w:rFonts w:ascii="宋体" w:hAnsi="宋体"/>
          <w:szCs w:val="21"/>
        </w:rPr>
        <w:t>（5）我们同意向贵方提供贵方可能要求的与投标有关的任何证据或资料。</w:t>
      </w:r>
    </w:p>
    <w:p>
      <w:pPr>
        <w:pStyle w:val="16"/>
        <w:spacing w:line="440" w:lineRule="exact"/>
        <w:ind w:left="-359" w:leftChars="-171" w:firstLine="315" w:firstLineChars="150"/>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ascii="宋体" w:hAnsi="宋体"/>
          <w:szCs w:val="21"/>
        </w:rPr>
      </w:pPr>
      <w:r>
        <w:rPr>
          <w:rFonts w:ascii="宋体" w:hAnsi="宋体"/>
          <w:szCs w:val="21"/>
        </w:rPr>
        <w:t>（7）我们保证按合同要求供应原厂正宗货品，如有假冒伪劣，愿意接受贵方按合同规定的一切处罚。</w:t>
      </w:r>
    </w:p>
    <w:p>
      <w:pPr>
        <w:pStyle w:val="16"/>
        <w:spacing w:line="440" w:lineRule="exact"/>
        <w:ind w:firstLine="3885" w:firstLineChars="1850"/>
        <w:rPr>
          <w:rFonts w:hAnsi="宋体"/>
          <w:szCs w:val="21"/>
          <w:u w:val="single"/>
        </w:rPr>
      </w:pPr>
      <w:r>
        <w:rPr>
          <w:rFonts w:hAnsi="宋体"/>
          <w:szCs w:val="21"/>
        </w:rPr>
        <w:t>投标人名称:</w:t>
      </w:r>
      <w:r>
        <w:rPr>
          <w:rFonts w:hAnsi="宋体"/>
          <w:szCs w:val="21"/>
          <w:u w:val="single"/>
        </w:rPr>
        <w:t xml:space="preserve">                     （公章）</w:t>
      </w:r>
    </w:p>
    <w:p>
      <w:pPr>
        <w:snapToGrid w:val="0"/>
        <w:spacing w:line="440" w:lineRule="exact"/>
        <w:ind w:firstLine="3885" w:firstLineChars="1850"/>
        <w:rPr>
          <w:rFonts w:ascii="宋体" w:hAnsi="宋体"/>
          <w:szCs w:val="21"/>
          <w:u w:val="single"/>
        </w:rPr>
      </w:pPr>
      <w:r>
        <w:rPr>
          <w:rFonts w:ascii="宋体" w:hAnsi="宋体"/>
          <w:szCs w:val="21"/>
        </w:rPr>
        <w:t>地址:</w:t>
      </w:r>
      <w:r>
        <w:rPr>
          <w:rFonts w:ascii="宋体" w:hAnsi="宋体"/>
          <w:szCs w:val="21"/>
          <w:u w:val="single"/>
        </w:rPr>
        <w:t xml:space="preserve">                                   </w:t>
      </w:r>
    </w:p>
    <w:p>
      <w:pPr>
        <w:snapToGrid w:val="0"/>
        <w:spacing w:line="440" w:lineRule="exact"/>
        <w:ind w:firstLine="3885" w:firstLineChars="1850"/>
        <w:rPr>
          <w:rFonts w:ascii="宋体" w:hAnsi="宋体"/>
          <w:szCs w:val="21"/>
          <w:u w:val="single"/>
        </w:rPr>
      </w:pPr>
      <w:r>
        <w:rPr>
          <w:rFonts w:ascii="宋体" w:hAnsi="宋体"/>
          <w:szCs w:val="21"/>
        </w:rPr>
        <w:t>电话:</w:t>
      </w:r>
      <w:r>
        <w:rPr>
          <w:rFonts w:ascii="宋体" w:hAnsi="宋体"/>
          <w:szCs w:val="21"/>
          <w:u w:val="single"/>
        </w:rPr>
        <w:t xml:space="preserve">                                   </w:t>
      </w:r>
    </w:p>
    <w:p>
      <w:pPr>
        <w:snapToGrid w:val="0"/>
        <w:spacing w:line="440" w:lineRule="exact"/>
        <w:ind w:firstLine="3885" w:firstLineChars="1850"/>
        <w:rPr>
          <w:rFonts w:ascii="宋体" w:hAnsi="宋体"/>
          <w:szCs w:val="21"/>
          <w:u w:val="single"/>
        </w:rPr>
      </w:pPr>
      <w:r>
        <w:rPr>
          <w:rFonts w:ascii="宋体" w:hAnsi="宋体"/>
          <w:szCs w:val="21"/>
        </w:rPr>
        <w:t>传真:</w:t>
      </w:r>
      <w:r>
        <w:rPr>
          <w:rFonts w:ascii="宋体" w:hAnsi="宋体"/>
          <w:szCs w:val="21"/>
          <w:u w:val="single"/>
        </w:rPr>
        <w:t xml:space="preserve">                                   </w:t>
      </w:r>
    </w:p>
    <w:p>
      <w:pPr>
        <w:pStyle w:val="16"/>
        <w:spacing w:line="440" w:lineRule="exact"/>
        <w:ind w:firstLine="3885" w:firstLineChars="1850"/>
        <w:rPr>
          <w:rFonts w:hAnsi="宋体"/>
          <w:szCs w:val="21"/>
          <w:u w:val="single"/>
        </w:rPr>
      </w:pPr>
      <w:r>
        <w:rPr>
          <w:rFonts w:hAnsi="宋体"/>
          <w:szCs w:val="21"/>
        </w:rPr>
        <w:t>授权代表（签字）:</w:t>
      </w:r>
      <w:r>
        <w:rPr>
          <w:rFonts w:hAnsi="宋体"/>
          <w:szCs w:val="21"/>
          <w:u w:val="single"/>
        </w:rPr>
        <w:t xml:space="preserve">                       </w:t>
      </w:r>
    </w:p>
    <w:p>
      <w:pPr>
        <w:pStyle w:val="16"/>
        <w:spacing w:line="440" w:lineRule="exact"/>
        <w:ind w:firstLine="3885" w:firstLineChars="1850"/>
        <w:rPr>
          <w:rFonts w:hAnsi="宋体"/>
          <w:szCs w:val="21"/>
        </w:rPr>
      </w:pPr>
      <w:r>
        <w:rPr>
          <w:rFonts w:hAnsi="宋体"/>
          <w:szCs w:val="21"/>
        </w:rPr>
        <w:t>职务:</w:t>
      </w:r>
      <w:r>
        <w:rPr>
          <w:rFonts w:hAnsi="宋体"/>
          <w:szCs w:val="21"/>
          <w:u w:val="single"/>
        </w:rPr>
        <w:t xml:space="preserve">                                   </w:t>
      </w:r>
    </w:p>
    <w:p>
      <w:pPr>
        <w:pStyle w:val="16"/>
        <w:spacing w:line="440" w:lineRule="exact"/>
        <w:ind w:firstLine="3885" w:firstLineChars="1850"/>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widowControl/>
        <w:tabs>
          <w:tab w:val="left" w:pos="360"/>
        </w:tabs>
        <w:spacing w:before="67" w:line="360" w:lineRule="auto"/>
        <w:ind w:right="-360"/>
        <w:rPr>
          <w:rFonts w:ascii="宋体" w:hAnsi="宋体"/>
          <w:szCs w:val="21"/>
        </w:rPr>
      </w:pPr>
      <w:bookmarkStart w:id="59" w:name="_Toc136924766"/>
      <w:bookmarkStart w:id="60" w:name="_Toc157775459"/>
    </w:p>
    <w:p>
      <w:pPr>
        <w:widowControl/>
        <w:tabs>
          <w:tab w:val="left" w:pos="360"/>
        </w:tabs>
        <w:spacing w:before="67" w:line="360" w:lineRule="auto"/>
        <w:ind w:right="-360"/>
        <w:rPr>
          <w:rFonts w:ascii="宋体" w:hAnsi="宋体"/>
          <w:szCs w:val="21"/>
        </w:rPr>
      </w:pPr>
    </w:p>
    <w:bookmarkEnd w:id="59"/>
    <w:bookmarkEnd w:id="60"/>
    <w:p>
      <w:pPr>
        <w:pStyle w:val="16"/>
        <w:numPr>
          <w:ilvl w:val="0"/>
          <w:numId w:val="5"/>
        </w:numPr>
        <w:jc w:val="center"/>
        <w:rPr>
          <w:rFonts w:hAnsi="宋体"/>
          <w:sz w:val="36"/>
          <w:szCs w:val="36"/>
        </w:rPr>
      </w:pPr>
      <w:bookmarkStart w:id="61" w:name="_Toc157775468"/>
      <w:r>
        <w:rPr>
          <w:rFonts w:hint="eastAsia" w:hAnsi="宋体"/>
          <w:b/>
          <w:sz w:val="36"/>
          <w:szCs w:val="36"/>
        </w:rPr>
        <w:t>开标一览</w:t>
      </w:r>
      <w:r>
        <w:rPr>
          <w:rFonts w:hAnsi="宋体"/>
          <w:b/>
          <w:sz w:val="36"/>
          <w:szCs w:val="36"/>
        </w:rPr>
        <w:t>表</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 xml:space="preserve">项目编号：    </w:t>
      </w:r>
    </w:p>
    <w:p>
      <w:pPr>
        <w:spacing w:line="440" w:lineRule="exact"/>
        <w:rPr>
          <w:rFonts w:ascii="宋体" w:hAnsi="宋体"/>
          <w:szCs w:val="21"/>
        </w:rPr>
      </w:pPr>
      <w:r>
        <w:rPr>
          <w:rFonts w:hint="eastAsia" w:ascii="宋体" w:hAnsi="宋体"/>
          <w:szCs w:val="21"/>
        </w:rPr>
        <w:t xml:space="preserve">                               </w:t>
      </w:r>
    </w:p>
    <w:tbl>
      <w:tblPr>
        <w:tblStyle w:val="36"/>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 xml:space="preserve">    项目名称</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 xml:space="preserve">                      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大写：</w:t>
            </w:r>
          </w:p>
          <w:p>
            <w:pPr>
              <w:pStyle w:val="16"/>
              <w:spacing w:after="156" w:afterLines="50" w:line="440" w:lineRule="exact"/>
              <w:jc w:val="left"/>
              <w:rPr>
                <w:rFonts w:hAnsi="宋体"/>
                <w:szCs w:val="21"/>
              </w:rPr>
            </w:pPr>
            <w:r>
              <w:rPr>
                <w:rFonts w:hint="eastAsia" w:hAnsi="宋体"/>
                <w:szCs w:val="21"/>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免费质保期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供货期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主要货物</w:t>
            </w:r>
          </w:p>
          <w:p>
            <w:pPr>
              <w:pStyle w:val="16"/>
              <w:spacing w:after="156" w:afterLines="50" w:line="440" w:lineRule="exact"/>
              <w:jc w:val="left"/>
              <w:rPr>
                <w:rFonts w:hAnsi="宋体"/>
                <w:szCs w:val="21"/>
              </w:rPr>
            </w:pPr>
            <w:r>
              <w:rPr>
                <w:rFonts w:hint="eastAsia" w:hAnsi="宋体"/>
                <w:szCs w:val="21"/>
              </w:rPr>
              <w:t>生产者及产地</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bl>
    <w:p>
      <w:pPr>
        <w:ind w:firstLine="480"/>
        <w:rPr>
          <w:rFonts w:ascii="宋体" w:hAnsi="宋体"/>
          <w:szCs w:val="21"/>
        </w:rPr>
      </w:pPr>
      <w:r>
        <w:rPr>
          <w:rFonts w:hint="eastAsia" w:ascii="宋体" w:hAnsi="宋体"/>
          <w:szCs w:val="21"/>
        </w:rPr>
        <w:t xml:space="preserve">                                         </w:t>
      </w:r>
    </w:p>
    <w:p>
      <w:pPr>
        <w:spacing w:line="440" w:lineRule="exact"/>
        <w:rPr>
          <w:rFonts w:ascii="宋体" w:hAnsi="宋体"/>
          <w:szCs w:val="21"/>
        </w:rPr>
      </w:pPr>
      <w:r>
        <w:rPr>
          <w:rFonts w:hint="eastAsia" w:ascii="宋体" w:hAnsi="宋体"/>
          <w:szCs w:val="21"/>
        </w:rPr>
        <w:t xml:space="preserve">                                                 日期：       年   月   日</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填写说明：</w:t>
      </w:r>
    </w:p>
    <w:p>
      <w:pPr>
        <w:spacing w:line="440" w:lineRule="exact"/>
        <w:rPr>
          <w:rFonts w:ascii="宋体" w:hAnsi="宋体"/>
          <w:szCs w:val="21"/>
        </w:rPr>
      </w:pPr>
      <w:r>
        <w:rPr>
          <w:rFonts w:hint="eastAsia" w:ascii="宋体" w:hAnsi="宋体"/>
          <w:szCs w:val="21"/>
        </w:rPr>
        <w:t>1.开标一览表必须加盖投标单位公章（复印件无效），被授权代表签名；</w:t>
      </w:r>
    </w:p>
    <w:p>
      <w:pPr>
        <w:spacing w:line="440" w:lineRule="exact"/>
        <w:rPr>
          <w:rFonts w:ascii="宋体" w:hAnsi="宋体"/>
          <w:szCs w:val="21"/>
        </w:rPr>
      </w:pPr>
      <w:r>
        <w:rPr>
          <w:rFonts w:hint="eastAsia" w:ascii="宋体" w:hAnsi="宋体"/>
          <w:szCs w:val="21"/>
        </w:rPr>
        <w:t>2.标书中要另附明细报价，且不可缺漏设备配置；</w:t>
      </w:r>
    </w:p>
    <w:p>
      <w:pPr>
        <w:spacing w:line="440" w:lineRule="exact"/>
        <w:rPr>
          <w:rFonts w:ascii="宋体" w:hAnsi="宋体"/>
          <w:szCs w:val="21"/>
        </w:rPr>
      </w:pPr>
      <w:r>
        <w:rPr>
          <w:rFonts w:hint="eastAsia" w:ascii="宋体" w:hAnsi="宋体"/>
          <w:szCs w:val="21"/>
        </w:rPr>
        <w:t>3.如有分包，投标人投任何一个包的标的，都需单独填写开标一览表。</w:t>
      </w:r>
    </w:p>
    <w:p>
      <w:pPr>
        <w:spacing w:line="440" w:lineRule="exact"/>
        <w:rPr>
          <w:rFonts w:ascii="宋体" w:hAnsi="宋体"/>
          <w:szCs w:val="21"/>
        </w:rPr>
      </w:pPr>
    </w:p>
    <w:p>
      <w:pPr>
        <w:spacing w:line="520" w:lineRule="exact"/>
        <w:ind w:firstLine="3570" w:firstLineChars="1700"/>
        <w:rPr>
          <w:rFonts w:ascii="宋体" w:hAnsi="宋体"/>
          <w:szCs w:val="21"/>
        </w:rPr>
      </w:pPr>
    </w:p>
    <w:p>
      <w:pPr>
        <w:spacing w:line="520" w:lineRule="exact"/>
        <w:ind w:firstLine="3570" w:firstLineChars="1700"/>
        <w:rPr>
          <w:rFonts w:ascii="宋体" w:hAnsi="宋体"/>
          <w:szCs w:val="21"/>
          <w:u w:val="single"/>
        </w:rPr>
      </w:pPr>
      <w:r>
        <w:rPr>
          <w:rFonts w:ascii="宋体" w:hAnsi="宋体"/>
          <w:szCs w:val="21"/>
        </w:rPr>
        <w:t>投标人：</w:t>
      </w:r>
      <w:r>
        <w:rPr>
          <w:rFonts w:ascii="宋体" w:hAnsi="宋体"/>
          <w:szCs w:val="21"/>
          <w:u w:val="single"/>
        </w:rPr>
        <w:t xml:space="preserve">                         （加盖公章）</w:t>
      </w:r>
    </w:p>
    <w:p>
      <w:pPr>
        <w:spacing w:line="520" w:lineRule="exact"/>
        <w:ind w:firstLine="3570" w:firstLineChars="1700"/>
        <w:rPr>
          <w:rFonts w:ascii="宋体" w:hAnsi="宋体"/>
          <w:szCs w:val="21"/>
          <w:u w:val="single"/>
        </w:rPr>
      </w:pPr>
      <w:r>
        <w:rPr>
          <w:rFonts w:ascii="宋体" w:hAnsi="宋体"/>
          <w:szCs w:val="21"/>
        </w:rPr>
        <w:t>法定代表人或其授权代表(签字)：</w:t>
      </w:r>
      <w:r>
        <w:rPr>
          <w:rFonts w:ascii="宋体" w:hAnsi="宋体"/>
          <w:szCs w:val="21"/>
          <w:u w:val="single"/>
        </w:rPr>
        <w:t xml:space="preserve">               </w:t>
      </w:r>
    </w:p>
    <w:p>
      <w:pPr>
        <w:spacing w:line="520" w:lineRule="exact"/>
        <w:ind w:firstLine="3570" w:firstLineChars="1700"/>
        <w:rPr>
          <w:rFonts w:ascii="宋体" w:hAnsi="宋体"/>
          <w:szCs w:val="21"/>
          <w:u w:val="single"/>
        </w:rPr>
      </w:pPr>
    </w:p>
    <w:p>
      <w:pPr>
        <w:spacing w:line="520" w:lineRule="exact"/>
        <w:ind w:firstLine="3570" w:firstLineChars="1700"/>
        <w:rPr>
          <w:rFonts w:ascii="宋体" w:hAnsi="宋体"/>
          <w:szCs w:val="21"/>
          <w:u w:val="single"/>
        </w:rPr>
      </w:pPr>
    </w:p>
    <w:p>
      <w:pPr>
        <w:spacing w:line="520" w:lineRule="exact"/>
        <w:ind w:firstLine="6120" w:firstLineChars="1700"/>
        <w:rPr>
          <w:rFonts w:ascii="宋体" w:hAnsi="宋体"/>
          <w:sz w:val="36"/>
          <w:szCs w:val="36"/>
          <w:u w:val="single"/>
        </w:rPr>
      </w:pPr>
    </w:p>
    <w:p>
      <w:pPr>
        <w:jc w:val="center"/>
        <w:rPr>
          <w:rFonts w:ascii="宋体" w:hAnsi="宋体"/>
          <w:b/>
          <w:sz w:val="36"/>
          <w:szCs w:val="36"/>
        </w:rPr>
      </w:pPr>
      <w:r>
        <w:rPr>
          <w:rFonts w:ascii="宋体" w:hAnsi="宋体"/>
          <w:b/>
          <w:sz w:val="36"/>
          <w:szCs w:val="36"/>
        </w:rPr>
        <w:t>三、</w:t>
      </w:r>
      <w:bookmarkEnd w:id="61"/>
      <w:bookmarkStart w:id="62" w:name="_Toc157775469"/>
      <w:r>
        <w:rPr>
          <w:rFonts w:ascii="宋体" w:hAnsi="宋体"/>
          <w:b/>
          <w:sz w:val="36"/>
          <w:szCs w:val="36"/>
        </w:rPr>
        <w:t>产品质保及服务承诺书</w:t>
      </w:r>
      <w:bookmarkStart w:id="63" w:name="_Toc417892821"/>
    </w:p>
    <w:p>
      <w:pPr>
        <w:ind w:firstLine="1575" w:firstLineChars="750"/>
        <w:rPr>
          <w:rFonts w:ascii="宋体" w:hAnsi="宋体"/>
          <w:szCs w:val="21"/>
        </w:rPr>
      </w:pPr>
      <w:r>
        <w:rPr>
          <w:rFonts w:ascii="宋体" w:hAnsi="宋体"/>
          <w:szCs w:val="21"/>
        </w:rPr>
        <w:t>（格式由投标人自定、加盖投标人公章）</w:t>
      </w:r>
      <w:bookmarkEnd w:id="63"/>
    </w:p>
    <w:p>
      <w:pPr>
        <w:pStyle w:val="16"/>
        <w:spacing w:line="360" w:lineRule="auto"/>
        <w:jc w:val="left"/>
        <w:rPr>
          <w:rFonts w:hAnsi="宋体"/>
          <w:szCs w:val="21"/>
        </w:rPr>
      </w:pPr>
      <w:r>
        <w:rPr>
          <w:rFonts w:hint="eastAsia" w:hAnsi="宋体" w:cs="宋体"/>
          <w:szCs w:val="21"/>
        </w:rPr>
        <w:t>★</w:t>
      </w:r>
      <w:r>
        <w:rPr>
          <w:rFonts w:hAnsi="宋体"/>
          <w:b/>
          <w:szCs w:val="21"/>
        </w:rPr>
        <w:t>须明确说明所投设备的质保</w:t>
      </w:r>
      <w:r>
        <w:rPr>
          <w:rFonts w:hint="eastAsia" w:hAnsi="宋体"/>
          <w:b/>
          <w:szCs w:val="21"/>
        </w:rPr>
        <w:t>期</w:t>
      </w:r>
      <w:r>
        <w:rPr>
          <w:rFonts w:hAnsi="宋体"/>
          <w:b/>
          <w:szCs w:val="21"/>
        </w:rPr>
        <w:t>、</w:t>
      </w:r>
      <w:r>
        <w:rPr>
          <w:rFonts w:hint="eastAsia" w:hAnsi="宋体"/>
          <w:b/>
          <w:szCs w:val="21"/>
        </w:rPr>
        <w:t>保</w:t>
      </w:r>
      <w:r>
        <w:rPr>
          <w:rFonts w:hAnsi="宋体"/>
          <w:b/>
          <w:szCs w:val="21"/>
        </w:rPr>
        <w:t>修情况。</w:t>
      </w:r>
    </w:p>
    <w:p>
      <w:pPr>
        <w:pStyle w:val="16"/>
        <w:spacing w:line="360" w:lineRule="auto"/>
        <w:jc w:val="left"/>
        <w:rPr>
          <w:rFonts w:hAnsi="宋体"/>
          <w:szCs w:val="21"/>
        </w:rPr>
      </w:pPr>
      <w:r>
        <w:rPr>
          <w:rFonts w:hAnsi="宋体"/>
          <w:szCs w:val="21"/>
        </w:rPr>
        <w:t>注：如投标人未能提供上述资料或只出现“按原厂质保”字样，由此引发的后果投标人自行承担。</w:t>
      </w:r>
    </w:p>
    <w:bookmarkEnd w:id="62"/>
    <w:p>
      <w:pPr>
        <w:ind w:firstLine="1995" w:firstLineChars="950"/>
        <w:rPr>
          <w:rFonts w:ascii="宋体" w:hAnsi="宋体"/>
          <w:szCs w:val="21"/>
        </w:rPr>
      </w:pPr>
    </w:p>
    <w:p>
      <w:pPr>
        <w:pStyle w:val="16"/>
        <w:spacing w:after="312" w:afterLines="100"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pPr>
        <w:spacing w:line="440" w:lineRule="exact"/>
        <w:rPr>
          <w:rFonts w:ascii="宋体" w:hAnsi="宋体"/>
          <w:szCs w:val="21"/>
        </w:rPr>
      </w:pPr>
      <w:r>
        <w:rPr>
          <w:rFonts w:hint="eastAsia" w:ascii="宋体" w:hAnsi="宋体"/>
          <w:szCs w:val="21"/>
        </w:rPr>
        <w:t>1、具有独立承担民事责任的能力（须提供法人或者其他组织的营业执照等证明文件，自然人的身份证明），法人代表授权书，经营范围须包括床上用品生产或销售相关内容；</w:t>
      </w:r>
    </w:p>
    <w:p>
      <w:pPr>
        <w:spacing w:line="440" w:lineRule="exact"/>
        <w:rPr>
          <w:rFonts w:ascii="宋体" w:hAnsi="宋体"/>
          <w:szCs w:val="21"/>
        </w:rPr>
      </w:pPr>
      <w:r>
        <w:rPr>
          <w:rFonts w:hint="eastAsia" w:ascii="宋体" w:hAnsi="宋体"/>
          <w:szCs w:val="21"/>
        </w:rPr>
        <w:t>2、具有良好的商业信誉和健全的财务会计制度（须提供财务状况报告）；</w:t>
      </w:r>
    </w:p>
    <w:p>
      <w:pPr>
        <w:spacing w:line="440" w:lineRule="exact"/>
        <w:rPr>
          <w:rFonts w:ascii="宋体" w:hAnsi="宋体"/>
          <w:szCs w:val="21"/>
        </w:rPr>
      </w:pPr>
      <w:r>
        <w:rPr>
          <w:rFonts w:hint="eastAsia" w:ascii="宋体" w:hAnsi="宋体"/>
          <w:szCs w:val="21"/>
        </w:rPr>
        <w:t>3、具有履行合同所必需的设备和专业技术能力（须提供具备履行合同所必需的设备和专业技术能力的证明材料）；</w:t>
      </w:r>
    </w:p>
    <w:p>
      <w:pPr>
        <w:spacing w:line="440" w:lineRule="exact"/>
        <w:rPr>
          <w:rFonts w:ascii="宋体" w:hAnsi="宋体"/>
          <w:szCs w:val="21"/>
        </w:rPr>
      </w:pPr>
      <w:r>
        <w:rPr>
          <w:rFonts w:hint="eastAsia" w:ascii="宋体" w:hAnsi="宋体"/>
          <w:szCs w:val="21"/>
        </w:rPr>
        <w:t>4、有依法缴纳税收和社会保障资金的良好记录（须提供依法缴纳税收和社会保障资金的相关材料)；</w:t>
      </w:r>
    </w:p>
    <w:p>
      <w:pPr>
        <w:spacing w:line="440" w:lineRule="exact"/>
        <w:rPr>
          <w:rFonts w:ascii="宋体" w:hAnsi="宋体"/>
          <w:szCs w:val="21"/>
        </w:rPr>
      </w:pPr>
      <w:r>
        <w:rPr>
          <w:rFonts w:hint="eastAsia" w:ascii="宋体" w:hAnsi="宋体"/>
          <w:szCs w:val="21"/>
        </w:rPr>
        <w:t>5、参加政府采购活动前三年内，在经营活动中没有重大违法记录（请提供参加政府采购活动前3年内在经营活动中没有重大违法记录的书面声明）；</w:t>
      </w:r>
    </w:p>
    <w:p>
      <w:pPr>
        <w:spacing w:line="440" w:lineRule="exact"/>
        <w:rPr>
          <w:rFonts w:ascii="宋体" w:hAnsi="宋体"/>
          <w:szCs w:val="21"/>
        </w:rPr>
      </w:pPr>
      <w:r>
        <w:rPr>
          <w:rFonts w:hint="eastAsia" w:ascii="宋体" w:hAnsi="宋体"/>
          <w:szCs w:val="21"/>
        </w:rPr>
        <w:t>6</w:t>
      </w:r>
      <w:r>
        <w:rPr>
          <w:rFonts w:ascii="宋体" w:hAnsi="宋体"/>
          <w:szCs w:val="21"/>
        </w:rPr>
        <w:t>、投标代表提供下列材料之一：</w:t>
      </w:r>
    </w:p>
    <w:p>
      <w:pPr>
        <w:spacing w:line="440" w:lineRule="exact"/>
        <w:ind w:firstLine="315" w:firstLineChars="150"/>
        <w:rPr>
          <w:rFonts w:ascii="宋体" w:hAnsi="宋体"/>
          <w:szCs w:val="21"/>
        </w:rPr>
      </w:pPr>
      <w:r>
        <w:rPr>
          <w:rFonts w:ascii="宋体" w:hAnsi="宋体"/>
          <w:szCs w:val="21"/>
        </w:rPr>
        <w:t>（1）</w:t>
      </w:r>
      <w:r>
        <w:rPr>
          <w:rFonts w:ascii="宋体" w:hAnsi="宋体"/>
          <w:bCs/>
          <w:szCs w:val="21"/>
        </w:rPr>
        <w:t>法定代表人资格证明</w:t>
      </w:r>
      <w:r>
        <w:rPr>
          <w:rFonts w:ascii="宋体" w:hAnsi="宋体"/>
          <w:szCs w:val="21"/>
        </w:rPr>
        <w:t>（原件、必须提供）和</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ind w:firstLine="315" w:firstLineChars="150"/>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ind w:firstLine="411" w:firstLineChars="196"/>
        <w:rPr>
          <w:rFonts w:ascii="宋体" w:hAnsi="宋体"/>
          <w:bCs/>
          <w:szCs w:val="21"/>
        </w:rPr>
      </w:pPr>
      <w:r>
        <w:rPr>
          <w:rFonts w:ascii="宋体" w:hAnsi="宋体"/>
          <w:szCs w:val="21"/>
        </w:rPr>
        <w:t>注:上述是资质审查时，投标人必须提供的资格证明文件，如未提供</w:t>
      </w:r>
      <w:r>
        <w:rPr>
          <w:rFonts w:hint="eastAsia" w:ascii="宋体" w:hAnsi="宋体"/>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ascii="宋体" w:hAnsi="宋体"/>
          <w:bCs/>
          <w:szCs w:val="21"/>
        </w:rPr>
      </w:pPr>
    </w:p>
    <w:p>
      <w:pPr>
        <w:spacing w:line="440" w:lineRule="exact"/>
        <w:ind w:firstLine="708" w:firstLineChars="196"/>
        <w:jc w:val="center"/>
        <w:rPr>
          <w:rFonts w:ascii="宋体" w:hAnsi="宋体"/>
          <w:sz w:val="36"/>
          <w:szCs w:val="36"/>
        </w:rPr>
      </w:pPr>
      <w:r>
        <w:rPr>
          <w:rFonts w:ascii="宋体" w:hAnsi="宋体"/>
          <w:b/>
          <w:bCs/>
          <w:sz w:val="36"/>
          <w:szCs w:val="36"/>
        </w:rPr>
        <w:t>五、投标人认为有必要提供并说明的其它资料</w:t>
      </w:r>
    </w:p>
    <w:p>
      <w:pPr>
        <w:widowControl/>
        <w:spacing w:line="440" w:lineRule="exact"/>
        <w:jc w:val="left"/>
        <w:rPr>
          <w:rFonts w:ascii="宋体" w:hAnsi="宋体"/>
          <w:bCs/>
          <w:szCs w:val="21"/>
        </w:rPr>
      </w:pPr>
      <w:r>
        <w:rPr>
          <w:rFonts w:ascii="宋体" w:hAnsi="宋体"/>
          <w:szCs w:val="21"/>
        </w:rPr>
        <w:t>（格式由投标人自定，加盖投标人公章。）</w:t>
      </w:r>
    </w:p>
    <w:p>
      <w:pPr>
        <w:jc w:val="center"/>
        <w:rPr>
          <w:rFonts w:ascii="宋体" w:hAnsi="宋体" w:cs="宋体"/>
          <w:b/>
          <w:kern w:val="0"/>
          <w:sz w:val="36"/>
          <w:szCs w:val="36"/>
        </w:rPr>
      </w:pPr>
      <w:r>
        <w:rPr>
          <w:rFonts w:ascii="宋体" w:hAnsi="宋体"/>
          <w:b/>
          <w:szCs w:val="21"/>
        </w:rPr>
        <w:br w:type="page"/>
      </w:r>
      <w:r>
        <w:rPr>
          <w:rFonts w:hint="eastAsia" w:ascii="宋体" w:hAnsi="宋体"/>
          <w:b/>
          <w:sz w:val="36"/>
          <w:szCs w:val="36"/>
        </w:rPr>
        <w:t>投标单位法定代表人授权委托书</w:t>
      </w:r>
    </w:p>
    <w:p>
      <w:pPr>
        <w:jc w:val="center"/>
        <w:rPr>
          <w:rFonts w:ascii="宋体" w:hAnsi="宋体"/>
          <w:b/>
          <w:sz w:val="36"/>
          <w:szCs w:val="36"/>
        </w:rPr>
      </w:pPr>
      <w:r>
        <w:rPr>
          <w:rFonts w:hint="eastAsia" w:ascii="宋体" w:hAnsi="宋体"/>
          <w:b/>
          <w:sz w:val="36"/>
          <w:szCs w:val="36"/>
        </w:rPr>
        <w:t>授权委托书</w:t>
      </w:r>
    </w:p>
    <w:p>
      <w:pPr>
        <w:spacing w:line="440" w:lineRule="exact"/>
        <w:rPr>
          <w:rFonts w:ascii="宋体" w:hAnsi="宋体"/>
          <w:szCs w:val="21"/>
        </w:rPr>
      </w:pPr>
      <w:r>
        <w:rPr>
          <w:rFonts w:ascii="宋体" w:hAnsi="宋体"/>
          <w:szCs w:val="21"/>
        </w:rPr>
        <w:t>本授权</w:t>
      </w:r>
      <w:r>
        <w:rPr>
          <w:rFonts w:hint="eastAsia" w:ascii="宋体" w:hAnsi="宋体"/>
          <w:szCs w:val="21"/>
        </w:rPr>
        <w:t>委托</w:t>
      </w:r>
      <w:r>
        <w:rPr>
          <w:rFonts w:ascii="宋体" w:hAnsi="宋体"/>
          <w:szCs w:val="21"/>
        </w:rPr>
        <w:t>书声明：</w:t>
      </w:r>
    </w:p>
    <w:p>
      <w:pPr>
        <w:spacing w:line="440" w:lineRule="exact"/>
        <w:ind w:firstLine="420" w:firstLineChars="200"/>
        <w:rPr>
          <w:rFonts w:ascii="宋体" w:hAnsi="宋体"/>
          <w:szCs w:val="21"/>
        </w:rPr>
      </w:pPr>
      <w:r>
        <w:rPr>
          <w:rFonts w:ascii="宋体" w:hAnsi="宋体"/>
          <w:szCs w:val="21"/>
        </w:rPr>
        <w:t xml:space="preserve">我     </w:t>
      </w:r>
      <w:r>
        <w:rPr>
          <w:rFonts w:hint="eastAsia" w:ascii="宋体" w:hAnsi="宋体"/>
          <w:szCs w:val="21"/>
        </w:rPr>
        <w:t xml:space="preserve">  </w:t>
      </w:r>
      <w:r>
        <w:rPr>
          <w:rFonts w:ascii="宋体" w:hAnsi="宋体"/>
          <w:szCs w:val="21"/>
        </w:rPr>
        <w:t xml:space="preserve">      （姓名）系    </w:t>
      </w:r>
      <w:r>
        <w:rPr>
          <w:rFonts w:hint="eastAsia" w:ascii="宋体" w:hAnsi="宋体"/>
          <w:szCs w:val="21"/>
        </w:rPr>
        <w:t xml:space="preserve">       </w:t>
      </w:r>
      <w:r>
        <w:rPr>
          <w:rFonts w:ascii="宋体" w:hAnsi="宋体"/>
          <w:szCs w:val="21"/>
        </w:rPr>
        <w:t xml:space="preserve">       （投标单位名称）的法</w:t>
      </w:r>
      <w:r>
        <w:rPr>
          <w:rFonts w:hint="eastAsia" w:ascii="宋体" w:hAnsi="宋体"/>
          <w:szCs w:val="21"/>
        </w:rPr>
        <w:t>定代表</w:t>
      </w:r>
      <w:r>
        <w:rPr>
          <w:rFonts w:ascii="宋体" w:hAnsi="宋体"/>
          <w:szCs w:val="21"/>
        </w:rPr>
        <w:t xml:space="preserve">人，现授权      </w:t>
      </w:r>
      <w:r>
        <w:rPr>
          <w:rFonts w:hint="eastAsia" w:ascii="宋体" w:hAnsi="宋体"/>
          <w:szCs w:val="21"/>
        </w:rPr>
        <w:t xml:space="preserve">      </w:t>
      </w:r>
      <w:r>
        <w:rPr>
          <w:rFonts w:ascii="宋体" w:hAnsi="宋体"/>
          <w:szCs w:val="21"/>
        </w:rPr>
        <w:t xml:space="preserve">  （单位名称）的    </w:t>
      </w:r>
      <w:r>
        <w:rPr>
          <w:rFonts w:hint="eastAsia" w:ascii="宋体" w:hAnsi="宋体"/>
          <w:szCs w:val="21"/>
        </w:rPr>
        <w:t xml:space="preserve">  </w:t>
      </w:r>
      <w:r>
        <w:rPr>
          <w:rFonts w:ascii="宋体" w:hAnsi="宋体"/>
          <w:szCs w:val="21"/>
        </w:rPr>
        <w:t xml:space="preserve">     （姓名）为我</w:t>
      </w:r>
      <w:r>
        <w:rPr>
          <w:rFonts w:hint="eastAsia" w:ascii="宋体" w:hAnsi="宋体"/>
          <w:szCs w:val="21"/>
        </w:rPr>
        <w:t>单位</w:t>
      </w:r>
      <w:r>
        <w:rPr>
          <w:rFonts w:ascii="宋体" w:hAnsi="宋体"/>
          <w:szCs w:val="21"/>
        </w:rPr>
        <w:t>代理人，以本</w:t>
      </w:r>
      <w:r>
        <w:rPr>
          <w:rFonts w:hint="eastAsia" w:ascii="宋体" w:hAnsi="宋体"/>
          <w:szCs w:val="21"/>
        </w:rPr>
        <w:t>单位</w:t>
      </w:r>
      <w:r>
        <w:rPr>
          <w:rFonts w:ascii="宋体" w:hAnsi="宋体"/>
          <w:szCs w:val="21"/>
        </w:rPr>
        <w:t>的名义参加</w:t>
      </w:r>
      <w:r>
        <w:rPr>
          <w:rFonts w:hint="eastAsia" w:ascii="宋体" w:hAnsi="宋体"/>
          <w:szCs w:val="21"/>
        </w:rPr>
        <w:t>江苏开放大学（江苏城市职业学院）</w:t>
      </w:r>
      <w:r>
        <w:rPr>
          <w:rFonts w:ascii="宋体" w:hAnsi="宋体"/>
          <w:szCs w:val="21"/>
        </w:rPr>
        <w:t>组织实施的编号为</w:t>
      </w:r>
      <w:r>
        <w:rPr>
          <w:rFonts w:hint="eastAsia" w:ascii="宋体" w:hAnsi="宋体"/>
          <w:szCs w:val="21"/>
        </w:rPr>
        <w:t xml:space="preserve">      </w:t>
      </w:r>
      <w:r>
        <w:rPr>
          <w:rFonts w:ascii="宋体" w:hAnsi="宋体"/>
          <w:szCs w:val="21"/>
        </w:rPr>
        <w:t>号的招标活动。代理人在开标、评标、合同</w:t>
      </w:r>
      <w:r>
        <w:rPr>
          <w:rFonts w:hint="eastAsia" w:ascii="宋体" w:hAnsi="宋体"/>
          <w:szCs w:val="21"/>
        </w:rPr>
        <w:t>签订</w:t>
      </w:r>
      <w:r>
        <w:rPr>
          <w:rFonts w:ascii="宋体" w:hAnsi="宋体"/>
          <w:szCs w:val="21"/>
        </w:rPr>
        <w:t>过程中所签署的一切文件和处理与这有关的一切事务，我均予以承认。</w:t>
      </w:r>
    </w:p>
    <w:p>
      <w:pPr>
        <w:spacing w:line="440" w:lineRule="exact"/>
        <w:ind w:firstLine="420" w:firstLineChars="20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ascii="宋体" w:hAnsi="宋体"/>
          <w:szCs w:val="21"/>
        </w:rPr>
      </w:pPr>
      <w:r>
        <w:rPr>
          <w:rFonts w:ascii="宋体" w:hAnsi="宋体"/>
          <w:szCs w:val="21"/>
        </w:rPr>
        <w:t>代理人无转委托权。特此委托。</w:t>
      </w:r>
    </w:p>
    <w:p>
      <w:pPr>
        <w:spacing w:line="440" w:lineRule="exact"/>
        <w:rPr>
          <w:rFonts w:ascii="宋体" w:hAnsi="宋体"/>
          <w:szCs w:val="21"/>
        </w:rPr>
      </w:pPr>
    </w:p>
    <w:p>
      <w:pPr>
        <w:spacing w:line="440" w:lineRule="exact"/>
        <w:jc w:val="right"/>
        <w:rPr>
          <w:rFonts w:ascii="宋体" w:hAnsi="宋体"/>
          <w:szCs w:val="21"/>
        </w:rPr>
      </w:pPr>
      <w:r>
        <w:rPr>
          <w:rFonts w:hint="eastAsia" w:ascii="宋体" w:hAnsi="宋体"/>
          <w:szCs w:val="21"/>
        </w:rPr>
        <w:t>（投标单位）法定代表人签字或盖章：</w:t>
      </w:r>
    </w:p>
    <w:p>
      <w:pPr>
        <w:spacing w:line="440" w:lineRule="exact"/>
        <w:jc w:val="right"/>
        <w:rPr>
          <w:rFonts w:ascii="宋体" w:hAnsi="宋体"/>
          <w:szCs w:val="21"/>
        </w:rPr>
      </w:pPr>
      <w:r>
        <w:rPr>
          <w:rFonts w:hint="eastAsia" w:ascii="宋体" w:hAnsi="宋体"/>
          <w:szCs w:val="21"/>
        </w:rPr>
        <w:t>（投标单位）公章：</w:t>
      </w:r>
    </w:p>
    <w:p>
      <w:pPr>
        <w:spacing w:line="440" w:lineRule="exact"/>
        <w:jc w:val="right"/>
        <w:rPr>
          <w:rFonts w:ascii="宋体" w:hAnsi="宋体"/>
          <w:szCs w:val="21"/>
        </w:rPr>
      </w:pPr>
      <w:r>
        <w:rPr>
          <w:rFonts w:hint="eastAsia" w:ascii="宋体" w:hAnsi="宋体"/>
          <w:szCs w:val="21"/>
        </w:rPr>
        <w:t>年</w:t>
      </w:r>
      <w:r>
        <w:rPr>
          <w:rFonts w:ascii="宋体" w:hAnsi="宋体"/>
          <w:szCs w:val="21"/>
        </w:rPr>
        <w:tab/>
      </w:r>
      <w:r>
        <w:rPr>
          <w:rFonts w:hint="eastAsia" w:ascii="宋体" w:hAnsi="宋体"/>
          <w:szCs w:val="21"/>
        </w:rPr>
        <w:t xml:space="preserve">  月</w:t>
      </w:r>
      <w:r>
        <w:rPr>
          <w:rFonts w:ascii="宋体" w:hAnsi="宋体"/>
          <w:szCs w:val="21"/>
        </w:rPr>
        <w:t xml:space="preserve"> </w:t>
      </w:r>
      <w:r>
        <w:rPr>
          <w:rFonts w:ascii="宋体" w:hAnsi="宋体"/>
          <w:szCs w:val="21"/>
        </w:rPr>
        <w:tab/>
      </w:r>
      <w:r>
        <w:rPr>
          <w:rFonts w:hint="eastAsia" w:ascii="宋体" w:hAnsi="宋体"/>
          <w:szCs w:val="21"/>
        </w:rPr>
        <w:t>日</w:t>
      </w:r>
    </w:p>
    <w:p>
      <w:pPr>
        <w:spacing w:line="440" w:lineRule="exact"/>
        <w:rPr>
          <w:rFonts w:ascii="宋体" w:hAnsi="宋体"/>
          <w:szCs w:val="21"/>
        </w:rPr>
      </w:pPr>
      <w:r>
        <w:rPr>
          <w:rFonts w:ascii="宋体" w:hAnsi="宋体"/>
          <w:szCs w:val="21"/>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5pt;margin-top:11.8pt;height:215.95pt;width:360pt;z-index:251659264;mso-width-relative:page;mso-height-relative:page;" fillcolor="#FFFFFF" filled="t" stroked="t" coordsize="21600,21600" o:gfxdata="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aPEiNkAAAAJAQAADwAA&#10;AAAAAAABACAAAAAiAAAAZHJzL2Rvd25yZXYueG1sUEsBAhQAFAAAAAgAh07iQObsOYkVAgAAOQQA&#10;AA4AAAAAAAAAAQAgAAAAKAEAAGRycy9lMm9Eb2MueG1sUEsFBgAAAAAGAAYAWQEAAK8FAAAAAA==&#10;">
                <v:fill on="t" focussize="0,0"/>
                <v:stroke color="#000000" miterlimit="8" joinstyle="miter"/>
                <v:imagedata o:title=""/>
                <o:lock v:ext="edit" aspectratio="f"/>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mc:Fallback>
        </mc:AlternateConten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b/>
          <w:sz w:val="36"/>
          <w:szCs w:val="36"/>
        </w:rPr>
      </w:pPr>
      <w:r>
        <w:rPr>
          <w:rFonts w:hint="eastAsia" w:ascii="宋体" w:hAnsi="宋体"/>
          <w:b/>
          <w:sz w:val="36"/>
          <w:szCs w:val="36"/>
        </w:rPr>
        <w:t>参加本项采购活动前 3 年内在经营活动中</w:t>
      </w:r>
    </w:p>
    <w:p>
      <w:pPr>
        <w:spacing w:line="440" w:lineRule="exact"/>
        <w:rPr>
          <w:rFonts w:ascii="宋体" w:hAnsi="宋体"/>
          <w:b/>
          <w:sz w:val="36"/>
          <w:szCs w:val="36"/>
        </w:rPr>
      </w:pPr>
      <w:r>
        <w:rPr>
          <w:rFonts w:hint="eastAsia" w:ascii="宋体" w:hAnsi="宋体"/>
          <w:b/>
          <w:sz w:val="36"/>
          <w:szCs w:val="36"/>
        </w:rPr>
        <w:t>没有重大违法记录的书面声明</w:t>
      </w:r>
    </w:p>
    <w:p>
      <w:pPr>
        <w:spacing w:line="440" w:lineRule="exact"/>
        <w:rPr>
          <w:rFonts w:ascii="宋体" w:hAnsi="宋体"/>
          <w:b/>
          <w:szCs w:val="21"/>
        </w:rPr>
      </w:pPr>
      <w:r>
        <w:rPr>
          <w:rFonts w:ascii="宋体" w:hAnsi="宋体"/>
          <w:b/>
          <w:szCs w:val="21"/>
        </w:rPr>
        <w:t xml:space="preserve">                          </w:t>
      </w:r>
    </w:p>
    <w:p>
      <w:pPr>
        <w:spacing w:line="440" w:lineRule="exact"/>
        <w:jc w:val="center"/>
        <w:rPr>
          <w:rFonts w:ascii="宋体" w:hAnsi="宋体"/>
          <w:sz w:val="36"/>
          <w:szCs w:val="36"/>
        </w:rPr>
      </w:pPr>
      <w:r>
        <w:rPr>
          <w:rFonts w:hint="eastAsia" w:ascii="宋体" w:hAnsi="宋体"/>
          <w:sz w:val="36"/>
          <w:szCs w:val="36"/>
        </w:rPr>
        <w:t>声  明</w:t>
      </w:r>
    </w:p>
    <w:p>
      <w:pPr>
        <w:spacing w:line="440" w:lineRule="exact"/>
        <w:rPr>
          <w:rFonts w:ascii="宋体" w:hAnsi="宋体"/>
          <w:szCs w:val="21"/>
        </w:rPr>
      </w:pPr>
      <w:r>
        <w:rPr>
          <w:rFonts w:hint="eastAsia" w:ascii="宋体" w:hAnsi="宋体"/>
          <w:szCs w:val="21"/>
        </w:rPr>
        <w:t xml:space="preserve">    我公司郑重声明：参加本项采购活动前 3 年内，我公司在经营活动中没有因违法经营受到刑事处罚或者责令停产停业、吊销许可证或者执照、较大数额罚款等行政处罚。</w:t>
      </w:r>
    </w:p>
    <w:p>
      <w:pPr>
        <w:spacing w:line="440" w:lineRule="exact"/>
        <w:rPr>
          <w:rFonts w:ascii="宋体" w:hAnsi="宋体"/>
          <w:szCs w:val="21"/>
        </w:rPr>
      </w:pPr>
      <w:r>
        <w:rPr>
          <w:rFonts w:hint="eastAsia" w:ascii="宋体" w:hAnsi="宋体"/>
          <w:szCs w:val="21"/>
        </w:rPr>
        <w:t xml:space="preserve">                                      供应商名称（公章）：</w:t>
      </w:r>
    </w:p>
    <w:p>
      <w:pPr>
        <w:spacing w:line="440" w:lineRule="exact"/>
        <w:rPr>
          <w:rFonts w:ascii="宋体" w:hAnsi="宋体"/>
          <w:szCs w:val="21"/>
        </w:rPr>
      </w:pPr>
      <w:r>
        <w:rPr>
          <w:rFonts w:hint="eastAsia" w:ascii="宋体" w:hAnsi="宋体"/>
          <w:szCs w:val="21"/>
        </w:rPr>
        <w:t xml:space="preserve">                                      授权代表签字：_______________________</w:t>
      </w:r>
    </w:p>
    <w:p>
      <w:pPr>
        <w:spacing w:line="440" w:lineRule="exact"/>
        <w:rPr>
          <w:rFonts w:ascii="宋体" w:hAnsi="宋体"/>
          <w:szCs w:val="21"/>
        </w:rPr>
      </w:pPr>
      <w:r>
        <w:rPr>
          <w:rFonts w:hint="eastAsia" w:ascii="宋体" w:hAnsi="宋体"/>
          <w:szCs w:val="21"/>
        </w:rPr>
        <w:t xml:space="preserve">                                      日期：______年    月    日</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sectPr>
      <w:pgSz w:w="11906" w:h="16838"/>
      <w:pgMar w:top="1440" w:right="1080" w:bottom="1440" w:left="1080" w:header="850"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onstantia">
    <w:panose1 w:val="02030602050306030303"/>
    <w:charset w:val="00"/>
    <w:family w:val="roman"/>
    <w:pitch w:val="default"/>
    <w:sig w:usb0="A00002EF" w:usb1="4000204B" w:usb2="00000000" w:usb3="00000000" w:csb0="2000019F" w:csb1="00000000"/>
  </w:font>
  <w:font w:name="华文彩云">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eastAsia="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tentative="0">
      <w:start w:val="1"/>
      <w:numFmt w:val="chineseCountingThousand"/>
      <w:pStyle w:val="69"/>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1">
    <w:nsid w:val="50616019"/>
    <w:multiLevelType w:val="multilevel"/>
    <w:tmpl w:val="50616019"/>
    <w:lvl w:ilvl="0" w:tentative="0">
      <w:start w:val="1"/>
      <w:numFmt w:val="chineseCountingThousand"/>
      <w:pStyle w:val="70"/>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E45DDA"/>
    <w:multiLevelType w:val="singleLevel"/>
    <w:tmpl w:val="59E45DDA"/>
    <w:lvl w:ilvl="0" w:tentative="0">
      <w:start w:val="1"/>
      <w:numFmt w:val="decimal"/>
      <w:suff w:val="nothing"/>
      <w:lvlText w:val="%1、"/>
      <w:lvlJc w:val="left"/>
    </w:lvl>
  </w:abstractNum>
  <w:abstractNum w:abstractNumId="3">
    <w:nsid w:val="59E4778C"/>
    <w:multiLevelType w:val="singleLevel"/>
    <w:tmpl w:val="59E4778C"/>
    <w:lvl w:ilvl="0" w:tentative="0">
      <w:start w:val="2"/>
      <w:numFmt w:val="chineseCounting"/>
      <w:suff w:val="nothing"/>
      <w:lvlText w:val="%1、"/>
      <w:lvlJc w:val="left"/>
    </w:lvl>
  </w:abstractNum>
  <w:abstractNum w:abstractNumId="4">
    <w:nsid w:val="656D6133"/>
    <w:multiLevelType w:val="multilevel"/>
    <w:tmpl w:val="656D6133"/>
    <w:lvl w:ilvl="0" w:tentative="0">
      <w:start w:val="2"/>
      <w:numFmt w:val="chineseCountingThousand"/>
      <w:pStyle w:val="78"/>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20041"/>
    <w:rsid w:val="00120909"/>
    <w:rsid w:val="001219E5"/>
    <w:rsid w:val="00123539"/>
    <w:rsid w:val="00123B73"/>
    <w:rsid w:val="00124569"/>
    <w:rsid w:val="0012457C"/>
    <w:rsid w:val="0012481D"/>
    <w:rsid w:val="0012501F"/>
    <w:rsid w:val="00125136"/>
    <w:rsid w:val="001252BB"/>
    <w:rsid w:val="0012590D"/>
    <w:rsid w:val="001260A6"/>
    <w:rsid w:val="00126558"/>
    <w:rsid w:val="00126B6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A59"/>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5617"/>
    <w:rsid w:val="002157FA"/>
    <w:rsid w:val="00220A9C"/>
    <w:rsid w:val="00222EDD"/>
    <w:rsid w:val="00222F2A"/>
    <w:rsid w:val="00224F05"/>
    <w:rsid w:val="0022781E"/>
    <w:rsid w:val="00230A4F"/>
    <w:rsid w:val="00231F62"/>
    <w:rsid w:val="002327EE"/>
    <w:rsid w:val="002329BD"/>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2C2"/>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07"/>
    <w:rsid w:val="004365E4"/>
    <w:rsid w:val="0043691C"/>
    <w:rsid w:val="004376B8"/>
    <w:rsid w:val="0043782C"/>
    <w:rsid w:val="0043795D"/>
    <w:rsid w:val="00441806"/>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EB0"/>
    <w:rsid w:val="005602C8"/>
    <w:rsid w:val="00560357"/>
    <w:rsid w:val="00560821"/>
    <w:rsid w:val="005610F6"/>
    <w:rsid w:val="005613FD"/>
    <w:rsid w:val="00561F28"/>
    <w:rsid w:val="00561F54"/>
    <w:rsid w:val="0056263E"/>
    <w:rsid w:val="00563062"/>
    <w:rsid w:val="005635FF"/>
    <w:rsid w:val="00563D01"/>
    <w:rsid w:val="00564350"/>
    <w:rsid w:val="00565D5E"/>
    <w:rsid w:val="00566694"/>
    <w:rsid w:val="0056676B"/>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16D28"/>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FB6"/>
    <w:rsid w:val="00642B65"/>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55B"/>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699"/>
    <w:rsid w:val="00963A29"/>
    <w:rsid w:val="00964D40"/>
    <w:rsid w:val="0096626C"/>
    <w:rsid w:val="009663E6"/>
    <w:rsid w:val="00966FB1"/>
    <w:rsid w:val="00967315"/>
    <w:rsid w:val="0097034D"/>
    <w:rsid w:val="00971BCA"/>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D2D"/>
    <w:rsid w:val="009C4A44"/>
    <w:rsid w:val="009C4CE3"/>
    <w:rsid w:val="009C5888"/>
    <w:rsid w:val="009C589C"/>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6C8D"/>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6481"/>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CA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0148"/>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80A"/>
    <w:rsid w:val="00C041DB"/>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3A65"/>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4EE2"/>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962"/>
    <w:rsid w:val="00E51EF8"/>
    <w:rsid w:val="00E52833"/>
    <w:rsid w:val="00E54AF0"/>
    <w:rsid w:val="00E5682B"/>
    <w:rsid w:val="00E57EEE"/>
    <w:rsid w:val="00E609F1"/>
    <w:rsid w:val="00E613FE"/>
    <w:rsid w:val="00E6222F"/>
    <w:rsid w:val="00E62D1C"/>
    <w:rsid w:val="00E62FE9"/>
    <w:rsid w:val="00E63AF9"/>
    <w:rsid w:val="00E6532B"/>
    <w:rsid w:val="00E65C8C"/>
    <w:rsid w:val="00E67D81"/>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1B1"/>
    <w:rsid w:val="00FA7DA5"/>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896"/>
    <w:rsid w:val="00FF56F8"/>
    <w:rsid w:val="00FF6A05"/>
    <w:rsid w:val="00FF6BBC"/>
    <w:rsid w:val="03BD3559"/>
    <w:rsid w:val="05FD31FE"/>
    <w:rsid w:val="075A2A7B"/>
    <w:rsid w:val="0822758F"/>
    <w:rsid w:val="08313B80"/>
    <w:rsid w:val="097F5F89"/>
    <w:rsid w:val="0A477811"/>
    <w:rsid w:val="0ABB67CE"/>
    <w:rsid w:val="0FB26250"/>
    <w:rsid w:val="14B55E2A"/>
    <w:rsid w:val="16226CEC"/>
    <w:rsid w:val="1D9E7C25"/>
    <w:rsid w:val="1DE166EC"/>
    <w:rsid w:val="23454FED"/>
    <w:rsid w:val="238E1A06"/>
    <w:rsid w:val="23B7553F"/>
    <w:rsid w:val="2BF4376B"/>
    <w:rsid w:val="2CAE5761"/>
    <w:rsid w:val="2E016B8B"/>
    <w:rsid w:val="33A14D9B"/>
    <w:rsid w:val="38086121"/>
    <w:rsid w:val="3AD76819"/>
    <w:rsid w:val="3CB26D83"/>
    <w:rsid w:val="3E5D2F50"/>
    <w:rsid w:val="3F732CAD"/>
    <w:rsid w:val="429C4E56"/>
    <w:rsid w:val="476969BE"/>
    <w:rsid w:val="4A1E02D0"/>
    <w:rsid w:val="4C7A4EC9"/>
    <w:rsid w:val="4D5C2159"/>
    <w:rsid w:val="4DD827C4"/>
    <w:rsid w:val="50D911DD"/>
    <w:rsid w:val="50E53737"/>
    <w:rsid w:val="51432C46"/>
    <w:rsid w:val="54BE1FB9"/>
    <w:rsid w:val="55BA5175"/>
    <w:rsid w:val="577E7371"/>
    <w:rsid w:val="58206E3F"/>
    <w:rsid w:val="5D4D4E63"/>
    <w:rsid w:val="60AE1A84"/>
    <w:rsid w:val="61EA20BC"/>
    <w:rsid w:val="63A32486"/>
    <w:rsid w:val="6AC552B3"/>
    <w:rsid w:val="6E8E12EF"/>
    <w:rsid w:val="74AC783C"/>
    <w:rsid w:val="7FB02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iPriority="99"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99" w:semiHidden="0" w:name="Body Text 2"/>
    <w:lsdException w:unhideWhenUsed="0" w:uiPriority="0" w:semiHidden="0" w:name="Body Text 3"/>
    <w:lsdException w:unhideWhenUsed="0" w:uiPriority="0" w:semiHidden="0" w:name="Body Text Indent 2"/>
    <w:lsdException w:unhideWhenUsed="0" w:uiPriority="99"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0"/>
    <w:pPr>
      <w:keepNext/>
      <w:keepLines/>
      <w:spacing w:before="340" w:after="330" w:line="578" w:lineRule="auto"/>
      <w:outlineLvl w:val="0"/>
    </w:pPr>
    <w:rPr>
      <w:b/>
      <w:bCs/>
      <w:kern w:val="44"/>
      <w:sz w:val="44"/>
      <w:szCs w:val="44"/>
      <w:lang w:val="zh-CN" w:eastAsia="zh-CN"/>
    </w:rPr>
  </w:style>
  <w:style w:type="paragraph" w:styleId="3">
    <w:name w:val="heading 2"/>
    <w:basedOn w:val="1"/>
    <w:next w:val="4"/>
    <w:qFormat/>
    <w:uiPriority w:val="9"/>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54"/>
    <w:qFormat/>
    <w:uiPriority w:val="9"/>
    <w:pPr>
      <w:keepNext/>
      <w:keepLines/>
      <w:spacing w:before="260" w:after="260" w:line="413" w:lineRule="auto"/>
      <w:outlineLvl w:val="2"/>
    </w:pPr>
    <w:rPr>
      <w:rFonts w:ascii="Arial" w:hAnsi="Arial"/>
      <w:b/>
      <w:sz w:val="32"/>
      <w:szCs w:val="20"/>
      <w:lang w:val="zh-CN" w:eastAsia="zh-CN"/>
    </w:rPr>
  </w:style>
  <w:style w:type="paragraph" w:styleId="6">
    <w:name w:val="heading 4"/>
    <w:basedOn w:val="1"/>
    <w:next w:val="1"/>
    <w:link w:val="56"/>
    <w:qFormat/>
    <w:uiPriority w:val="9"/>
    <w:pPr>
      <w:keepNext/>
      <w:keepLines/>
      <w:spacing w:before="280" w:after="290" w:line="376" w:lineRule="auto"/>
      <w:outlineLvl w:val="3"/>
    </w:pPr>
    <w:rPr>
      <w:rFonts w:ascii="Cambria" w:hAnsi="Cambria"/>
      <w:b/>
      <w:bCs/>
      <w:sz w:val="28"/>
      <w:szCs w:val="28"/>
      <w:lang w:val="zh-CN" w:eastAsia="zh-CN"/>
    </w:rPr>
  </w:style>
  <w:style w:type="paragraph" w:styleId="7">
    <w:name w:val="heading 5"/>
    <w:basedOn w:val="1"/>
    <w:next w:val="1"/>
    <w:link w:val="52"/>
    <w:qFormat/>
    <w:uiPriority w:val="9"/>
    <w:pPr>
      <w:keepNext/>
      <w:keepLines/>
      <w:spacing w:before="280" w:after="290" w:line="376" w:lineRule="auto"/>
      <w:outlineLvl w:val="4"/>
    </w:pPr>
    <w:rPr>
      <w:b/>
      <w:bCs/>
      <w:sz w:val="28"/>
      <w:szCs w:val="28"/>
      <w:lang w:val="zh-CN" w:eastAsia="zh-CN"/>
    </w:rPr>
  </w:style>
  <w:style w:type="character" w:default="1" w:styleId="29">
    <w:name w:val="Default Paragraph Font"/>
    <w:unhideWhenUsed/>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8">
    <w:name w:val="caption"/>
    <w:basedOn w:val="1"/>
    <w:next w:val="1"/>
    <w:qFormat/>
    <w:uiPriority w:val="35"/>
    <w:pPr>
      <w:spacing w:before="156" w:beforeLines="50" w:after="156" w:afterLines="50" w:line="360" w:lineRule="auto"/>
      <w:jc w:val="center"/>
    </w:pPr>
    <w:rPr>
      <w:rFonts w:ascii="Arial" w:hAnsi="Arial" w:cs="Arial"/>
      <w:sz w:val="24"/>
      <w:szCs w:val="20"/>
    </w:rPr>
  </w:style>
  <w:style w:type="paragraph" w:styleId="9">
    <w:name w:val="Document Map"/>
    <w:basedOn w:val="1"/>
    <w:semiHidden/>
    <w:uiPriority w:val="0"/>
    <w:pPr>
      <w:shd w:val="clear" w:color="auto" w:fill="000080"/>
    </w:pPr>
  </w:style>
  <w:style w:type="paragraph" w:styleId="10">
    <w:name w:val="annotation text"/>
    <w:basedOn w:val="1"/>
    <w:link w:val="58"/>
    <w:unhideWhenUsed/>
    <w:uiPriority w:val="99"/>
    <w:pPr>
      <w:jc w:val="left"/>
    </w:pPr>
    <w:rPr>
      <w:lang w:val="zh-CN" w:eastAsia="zh-CN"/>
    </w:rPr>
  </w:style>
  <w:style w:type="paragraph" w:styleId="11">
    <w:name w:val="Body Text 3"/>
    <w:basedOn w:val="1"/>
    <w:uiPriority w:val="0"/>
    <w:rPr>
      <w:rFonts w:ascii="楷体_GB2312" w:hAnsi="Arial" w:eastAsia="楷体_GB2312" w:cs="Arial"/>
      <w:b/>
      <w:bCs/>
      <w:color w:val="000000"/>
      <w:sz w:val="24"/>
    </w:rPr>
  </w:style>
  <w:style w:type="paragraph" w:styleId="12">
    <w:name w:val="Body Text"/>
    <w:basedOn w:val="1"/>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3">
    <w:name w:val="Body Text Indent"/>
    <w:basedOn w:val="1"/>
    <w:uiPriority w:val="0"/>
    <w:pPr>
      <w:ind w:firstLine="630"/>
    </w:pPr>
    <w:rPr>
      <w:rFonts w:ascii="楷体_GB2312" w:eastAsia="楷体_GB2312"/>
      <w:sz w:val="32"/>
      <w:szCs w:val="20"/>
    </w:rPr>
  </w:style>
  <w:style w:type="paragraph" w:styleId="14">
    <w:name w:val="Block Text"/>
    <w:basedOn w:val="1"/>
    <w:uiPriority w:val="0"/>
    <w:pPr>
      <w:adjustRightInd w:val="0"/>
      <w:ind w:left="420" w:right="33"/>
      <w:jc w:val="left"/>
      <w:textAlignment w:val="baseline"/>
    </w:pPr>
    <w:rPr>
      <w:kern w:val="0"/>
      <w:sz w:val="24"/>
      <w:szCs w:val="20"/>
    </w:rPr>
  </w:style>
  <w:style w:type="paragraph" w:styleId="15">
    <w:name w:val="toc 3"/>
    <w:basedOn w:val="1"/>
    <w:next w:val="1"/>
    <w:uiPriority w:val="39"/>
    <w:pPr>
      <w:tabs>
        <w:tab w:val="right" w:leader="dot" w:pos="9344"/>
      </w:tabs>
      <w:spacing w:line="300" w:lineRule="auto"/>
    </w:pPr>
    <w:rPr>
      <w:rFonts w:ascii="楷体" w:hAnsi="楷体" w:eastAsia="楷体" w:cs="Arial"/>
      <w:b/>
      <w:szCs w:val="21"/>
    </w:rPr>
  </w:style>
  <w:style w:type="paragraph" w:styleId="16">
    <w:name w:val="Plain Text"/>
    <w:basedOn w:val="1"/>
    <w:link w:val="40"/>
    <w:qFormat/>
    <w:uiPriority w:val="0"/>
    <w:rPr>
      <w:rFonts w:ascii="宋体" w:hAnsi="Courier New"/>
      <w:szCs w:val="20"/>
    </w:rPr>
  </w:style>
  <w:style w:type="paragraph" w:styleId="17">
    <w:name w:val="Body Text Indent 2"/>
    <w:basedOn w:val="1"/>
    <w:uiPriority w:val="0"/>
    <w:pPr>
      <w:spacing w:after="120" w:line="480" w:lineRule="auto"/>
      <w:ind w:left="420" w:leftChars="200"/>
    </w:pPr>
  </w:style>
  <w:style w:type="paragraph" w:styleId="18">
    <w:name w:val="Balloon Text"/>
    <w:basedOn w:val="1"/>
    <w:semiHidden/>
    <w:uiPriority w:val="0"/>
    <w:rPr>
      <w:sz w:val="18"/>
      <w:szCs w:val="18"/>
    </w:rPr>
  </w:style>
  <w:style w:type="paragraph" w:styleId="19">
    <w:name w:val="footer"/>
    <w:basedOn w:val="1"/>
    <w:link w:val="42"/>
    <w:uiPriority w:val="99"/>
    <w:pPr>
      <w:tabs>
        <w:tab w:val="center" w:pos="4153"/>
        <w:tab w:val="right" w:pos="8306"/>
      </w:tabs>
      <w:snapToGrid w:val="0"/>
      <w:jc w:val="left"/>
    </w:pPr>
    <w:rPr>
      <w:sz w:val="18"/>
      <w:szCs w:val="18"/>
      <w:lang w:val="zh-CN" w:eastAsia="zh-CN"/>
    </w:rPr>
  </w:style>
  <w:style w:type="paragraph" w:styleId="20">
    <w:name w:val="Body Text First Indent 2"/>
    <w:basedOn w:val="13"/>
    <w:qFormat/>
    <w:uiPriority w:val="0"/>
    <w:pPr>
      <w:widowControl/>
      <w:spacing w:after="120"/>
      <w:ind w:left="420" w:leftChars="200" w:firstLine="420" w:firstLineChars="200"/>
    </w:pPr>
    <w:rPr>
      <w:rFonts w:ascii="仿宋_GB2312" w:eastAsia="仿宋_GB2312"/>
      <w:color w:val="FF6600"/>
      <w:sz w:val="21"/>
    </w:rPr>
  </w:style>
  <w:style w:type="paragraph" w:styleId="21">
    <w:name w:val="header"/>
    <w:basedOn w:val="1"/>
    <w:link w:val="51"/>
    <w:qFormat/>
    <w:uiPriority w:val="99"/>
    <w:pPr>
      <w:pBdr>
        <w:bottom w:val="single" w:color="auto" w:sz="6" w:space="1"/>
      </w:pBdr>
      <w:tabs>
        <w:tab w:val="center" w:pos="4153"/>
        <w:tab w:val="right" w:pos="8306"/>
      </w:tabs>
      <w:snapToGrid w:val="0"/>
      <w:jc w:val="center"/>
    </w:pPr>
    <w:rPr>
      <w:sz w:val="18"/>
      <w:szCs w:val="18"/>
      <w:lang w:val="zh-CN" w:eastAsia="zh-CN"/>
    </w:rPr>
  </w:style>
  <w:style w:type="paragraph" w:styleId="22">
    <w:name w:val="toc 1"/>
    <w:basedOn w:val="1"/>
    <w:next w:val="1"/>
    <w:uiPriority w:val="39"/>
    <w:rPr>
      <w:rFonts w:eastAsia="楷体"/>
      <w:b/>
      <w:sz w:val="28"/>
    </w:rPr>
  </w:style>
  <w:style w:type="paragraph" w:styleId="23">
    <w:name w:val="Subtitle"/>
    <w:basedOn w:val="1"/>
    <w:next w:val="1"/>
    <w:link w:val="82"/>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24">
    <w:name w:val="Body Text Indent 3"/>
    <w:basedOn w:val="1"/>
    <w:uiPriority w:val="99"/>
    <w:pPr>
      <w:ind w:firstLine="420" w:firstLineChars="200"/>
    </w:pPr>
    <w:rPr>
      <w:rFonts w:eastAsia="楷体_GB2312"/>
    </w:rPr>
  </w:style>
  <w:style w:type="paragraph" w:styleId="25">
    <w:name w:val="toc 2"/>
    <w:basedOn w:val="1"/>
    <w:next w:val="1"/>
    <w:semiHidden/>
    <w:uiPriority w:val="0"/>
    <w:pPr>
      <w:ind w:left="420" w:leftChars="200"/>
    </w:pPr>
    <w:rPr>
      <w:szCs w:val="20"/>
    </w:rPr>
  </w:style>
  <w:style w:type="paragraph" w:styleId="26">
    <w:name w:val="Body Text 2"/>
    <w:basedOn w:val="1"/>
    <w:uiPriority w:val="99"/>
    <w:pPr>
      <w:spacing w:line="440" w:lineRule="exact"/>
    </w:pPr>
    <w:rPr>
      <w:rFonts w:ascii="楷体_GB2312" w:eastAsia="楷体_GB2312"/>
      <w:sz w:val="28"/>
    </w:rPr>
  </w:style>
  <w:style w:type="paragraph" w:styleId="2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8">
    <w:name w:val="Title"/>
    <w:basedOn w:val="1"/>
    <w:next w:val="1"/>
    <w:link w:val="44"/>
    <w:qFormat/>
    <w:uiPriority w:val="0"/>
    <w:pPr>
      <w:spacing w:before="240" w:after="60"/>
      <w:jc w:val="center"/>
      <w:outlineLvl w:val="0"/>
    </w:pPr>
    <w:rPr>
      <w:rFonts w:ascii="Cambria" w:hAnsi="Cambria"/>
      <w:b/>
      <w:bCs/>
      <w:sz w:val="32"/>
      <w:szCs w:val="32"/>
      <w:lang w:val="zh-CN" w:eastAsia="zh-CN"/>
    </w:rPr>
  </w:style>
  <w:style w:type="character" w:styleId="30">
    <w:name w:val="Strong"/>
    <w:qFormat/>
    <w:uiPriority w:val="22"/>
    <w:rPr>
      <w:b/>
      <w:bCs/>
    </w:rPr>
  </w:style>
  <w:style w:type="character" w:styleId="31">
    <w:name w:val="page number"/>
    <w:basedOn w:val="29"/>
    <w:uiPriority w:val="99"/>
  </w:style>
  <w:style w:type="character" w:styleId="32">
    <w:name w:val="FollowedHyperlink"/>
    <w:uiPriority w:val="0"/>
    <w:rPr>
      <w:color w:val="800080"/>
      <w:u w:val="single"/>
    </w:rPr>
  </w:style>
  <w:style w:type="character" w:styleId="33">
    <w:name w:val="Emphasis"/>
    <w:qFormat/>
    <w:uiPriority w:val="0"/>
    <w:rPr>
      <w:i/>
      <w:iCs/>
    </w:rPr>
  </w:style>
  <w:style w:type="character" w:styleId="34">
    <w:name w:val="Hyperlink"/>
    <w:uiPriority w:val="99"/>
    <w:rPr>
      <w:color w:val="0000FF"/>
      <w:u w:val="single"/>
    </w:rPr>
  </w:style>
  <w:style w:type="character" w:styleId="35">
    <w:name w:val="annotation reference"/>
    <w:uiPriority w:val="0"/>
    <w:rPr>
      <w:sz w:val="21"/>
      <w:szCs w:val="21"/>
    </w:rPr>
  </w:style>
  <w:style w:type="table" w:styleId="37">
    <w:name w:val="Table Grid"/>
    <w:basedOn w:val="3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8">
    <w:name w:val="列出段落 Char"/>
    <w:link w:val="39"/>
    <w:uiPriority w:val="0"/>
    <w:rPr>
      <w:rFonts w:ascii="Calibri" w:hAnsi="Calibri"/>
      <w:kern w:val="2"/>
      <w:sz w:val="21"/>
      <w:szCs w:val="22"/>
    </w:rPr>
  </w:style>
  <w:style w:type="paragraph" w:customStyle="1" w:styleId="39">
    <w:name w:val="List Paragraph"/>
    <w:basedOn w:val="1"/>
    <w:link w:val="38"/>
    <w:qFormat/>
    <w:uiPriority w:val="0"/>
    <w:pPr>
      <w:ind w:firstLine="420" w:firstLineChars="200"/>
    </w:pPr>
    <w:rPr>
      <w:rFonts w:ascii="Calibri" w:hAnsi="Calibri"/>
      <w:szCs w:val="22"/>
      <w:lang w:val="zh-CN" w:eastAsia="zh-CN"/>
    </w:rPr>
  </w:style>
  <w:style w:type="character" w:customStyle="1" w:styleId="40">
    <w:name w:val="纯文本 Char"/>
    <w:link w:val="16"/>
    <w:uiPriority w:val="0"/>
    <w:rPr>
      <w:rFonts w:ascii="宋体" w:hAnsi="Courier New" w:eastAsia="宋体"/>
      <w:kern w:val="2"/>
      <w:sz w:val="21"/>
      <w:lang w:val="en-US" w:eastAsia="zh-CN" w:bidi="ar-SA"/>
    </w:rPr>
  </w:style>
  <w:style w:type="character" w:customStyle="1" w:styleId="41">
    <w:name w:val="param-value"/>
    <w:basedOn w:val="29"/>
    <w:uiPriority w:val="0"/>
  </w:style>
  <w:style w:type="character" w:customStyle="1" w:styleId="42">
    <w:name w:val="页脚 Char"/>
    <w:link w:val="19"/>
    <w:uiPriority w:val="99"/>
    <w:rPr>
      <w:kern w:val="2"/>
      <w:sz w:val="18"/>
      <w:szCs w:val="18"/>
    </w:rPr>
  </w:style>
  <w:style w:type="character" w:customStyle="1" w:styleId="43">
    <w:name w:val="Font Style36"/>
    <w:uiPriority w:val="0"/>
    <w:rPr>
      <w:rFonts w:ascii="宋体" w:eastAsia="宋体" w:cs="宋体"/>
      <w:sz w:val="16"/>
      <w:szCs w:val="16"/>
    </w:rPr>
  </w:style>
  <w:style w:type="character" w:customStyle="1" w:styleId="44">
    <w:name w:val="标题 Char"/>
    <w:link w:val="28"/>
    <w:qFormat/>
    <w:uiPriority w:val="0"/>
    <w:rPr>
      <w:rFonts w:ascii="Cambria" w:hAnsi="Cambria" w:cs="Times New Roman"/>
      <w:b/>
      <w:bCs/>
      <w:kern w:val="2"/>
      <w:sz w:val="32"/>
      <w:szCs w:val="32"/>
    </w:rPr>
  </w:style>
  <w:style w:type="character" w:customStyle="1" w:styleId="45">
    <w:name w:val="Font Style28"/>
    <w:uiPriority w:val="0"/>
    <w:rPr>
      <w:rFonts w:ascii="Constantia" w:hAnsi="Constantia" w:cs="Constantia"/>
      <w:sz w:val="28"/>
      <w:szCs w:val="28"/>
    </w:rPr>
  </w:style>
  <w:style w:type="character" w:customStyle="1" w:styleId="46">
    <w:name w:val="Font Style30"/>
    <w:qFormat/>
    <w:uiPriority w:val="0"/>
    <w:rPr>
      <w:rFonts w:ascii="宋体" w:eastAsia="宋体" w:cs="宋体"/>
      <w:sz w:val="14"/>
      <w:szCs w:val="14"/>
    </w:rPr>
  </w:style>
  <w:style w:type="character" w:customStyle="1" w:styleId="47">
    <w:name w:val="Font Style37"/>
    <w:uiPriority w:val="0"/>
    <w:rPr>
      <w:rFonts w:ascii="Arial" w:hAnsi="Arial" w:cs="Arial"/>
      <w:sz w:val="16"/>
      <w:szCs w:val="16"/>
    </w:rPr>
  </w:style>
  <w:style w:type="character" w:customStyle="1" w:styleId="48">
    <w:name w:val="标题 1 Char"/>
    <w:link w:val="2"/>
    <w:uiPriority w:val="0"/>
    <w:rPr>
      <w:b/>
      <w:bCs/>
      <w:kern w:val="44"/>
      <w:sz w:val="44"/>
      <w:szCs w:val="44"/>
    </w:rPr>
  </w:style>
  <w:style w:type="character" w:customStyle="1" w:styleId="49">
    <w:name w:val="apple-converted-space"/>
    <w:uiPriority w:val="0"/>
  </w:style>
  <w:style w:type="character" w:customStyle="1" w:styleId="50">
    <w:name w:val="标题 2 Char"/>
    <w:uiPriority w:val="9"/>
    <w:rPr>
      <w:rFonts w:ascii="Arial" w:hAnsi="Arial" w:eastAsia="黑体"/>
      <w:b/>
      <w:kern w:val="2"/>
      <w:sz w:val="32"/>
      <w:lang w:val="en-US" w:eastAsia="zh-CN"/>
    </w:rPr>
  </w:style>
  <w:style w:type="character" w:customStyle="1" w:styleId="51">
    <w:name w:val="页眉 Char"/>
    <w:link w:val="21"/>
    <w:uiPriority w:val="99"/>
    <w:rPr>
      <w:kern w:val="2"/>
      <w:sz w:val="18"/>
      <w:szCs w:val="18"/>
    </w:rPr>
  </w:style>
  <w:style w:type="character" w:customStyle="1" w:styleId="52">
    <w:name w:val="标题 5 Char"/>
    <w:link w:val="7"/>
    <w:qFormat/>
    <w:uiPriority w:val="9"/>
    <w:rPr>
      <w:b/>
      <w:bCs/>
      <w:kern w:val="2"/>
      <w:sz w:val="28"/>
      <w:szCs w:val="28"/>
    </w:rPr>
  </w:style>
  <w:style w:type="character" w:customStyle="1" w:styleId="53">
    <w:name w:val="Font Style29"/>
    <w:uiPriority w:val="0"/>
    <w:rPr>
      <w:rFonts w:ascii="Arial" w:hAnsi="Arial" w:cs="Arial"/>
      <w:sz w:val="14"/>
      <w:szCs w:val="14"/>
    </w:rPr>
  </w:style>
  <w:style w:type="character" w:customStyle="1" w:styleId="54">
    <w:name w:val="标题 3 Char"/>
    <w:link w:val="5"/>
    <w:qFormat/>
    <w:uiPriority w:val="9"/>
    <w:rPr>
      <w:rFonts w:ascii="Arial" w:hAnsi="Arial"/>
      <w:b/>
      <w:kern w:val="2"/>
      <w:sz w:val="32"/>
    </w:rPr>
  </w:style>
  <w:style w:type="character" w:customStyle="1" w:styleId="55">
    <w:name w:val="style4"/>
    <w:uiPriority w:val="0"/>
  </w:style>
  <w:style w:type="character" w:customStyle="1" w:styleId="56">
    <w:name w:val="标题 4 Char"/>
    <w:link w:val="6"/>
    <w:uiPriority w:val="9"/>
    <w:rPr>
      <w:rFonts w:ascii="Cambria" w:hAnsi="Cambria"/>
      <w:b/>
      <w:bCs/>
      <w:kern w:val="2"/>
      <w:sz w:val="28"/>
      <w:szCs w:val="28"/>
    </w:rPr>
  </w:style>
  <w:style w:type="character" w:customStyle="1" w:styleId="57">
    <w:name w:val="Plain Text Char"/>
    <w:locked/>
    <w:uiPriority w:val="0"/>
    <w:rPr>
      <w:rFonts w:ascii="宋体" w:hAnsi="Courier New" w:eastAsia="宋体"/>
      <w:kern w:val="2"/>
      <w:sz w:val="21"/>
      <w:lang w:val="en-US" w:eastAsia="zh-CN" w:bidi="ar-SA"/>
    </w:rPr>
  </w:style>
  <w:style w:type="character" w:customStyle="1" w:styleId="58">
    <w:name w:val="批注文字 Char"/>
    <w:link w:val="10"/>
    <w:uiPriority w:val="99"/>
    <w:rPr>
      <w:kern w:val="2"/>
      <w:sz w:val="21"/>
      <w:szCs w:val="24"/>
    </w:rPr>
  </w:style>
  <w:style w:type="paragraph" w:customStyle="1" w:styleId="59">
    <w:name w:val="Style10"/>
    <w:basedOn w:val="1"/>
    <w:uiPriority w:val="0"/>
    <w:pPr>
      <w:adjustRightInd w:val="0"/>
      <w:jc w:val="left"/>
    </w:pPr>
    <w:rPr>
      <w:rFonts w:ascii="宋体"/>
      <w:kern w:val="0"/>
      <w:sz w:val="24"/>
    </w:rPr>
  </w:style>
  <w:style w:type="paragraph" w:customStyle="1" w:styleId="60">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61">
    <w:name w:val="Style11"/>
    <w:basedOn w:val="1"/>
    <w:uiPriority w:val="0"/>
    <w:pPr>
      <w:adjustRightInd w:val="0"/>
      <w:spacing w:line="446" w:lineRule="exact"/>
      <w:jc w:val="left"/>
    </w:pPr>
    <w:rPr>
      <w:rFonts w:ascii="宋体"/>
      <w:kern w:val="0"/>
      <w:sz w:val="24"/>
    </w:rPr>
  </w:style>
  <w:style w:type="paragraph" w:customStyle="1" w:styleId="62">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3">
    <w:name w:val="Char Char1 Char Char Char Char Char Char"/>
    <w:basedOn w:val="1"/>
    <w:qFormat/>
    <w:uiPriority w:val="0"/>
    <w:pPr>
      <w:widowControl/>
      <w:jc w:val="center"/>
    </w:pPr>
    <w:rPr>
      <w:rFonts w:ascii="宋体" w:hAnsi="宋体"/>
      <w:b/>
      <w:kern w:val="0"/>
      <w:sz w:val="24"/>
      <w:lang w:eastAsia="en-US"/>
    </w:rPr>
  </w:style>
  <w:style w:type="paragraph" w:customStyle="1" w:styleId="64">
    <w:name w:val="表格正文"/>
    <w:uiPriority w:val="0"/>
    <w:pPr>
      <w:spacing w:line="0" w:lineRule="atLeast"/>
    </w:pPr>
    <w:rPr>
      <w:rFonts w:ascii="Times New Roman" w:hAnsi="Times New Roman" w:eastAsia="宋体" w:cs="Times New Roman"/>
      <w:sz w:val="24"/>
      <w:szCs w:val="24"/>
      <w:lang w:val="en-US" w:eastAsia="zh-CN" w:bidi="he-IL"/>
    </w:rPr>
  </w:style>
  <w:style w:type="paragraph" w:customStyle="1" w:styleId="65">
    <w:name w:val="Style9"/>
    <w:basedOn w:val="1"/>
    <w:qFormat/>
    <w:uiPriority w:val="0"/>
    <w:pPr>
      <w:adjustRightInd w:val="0"/>
      <w:jc w:val="left"/>
    </w:pPr>
    <w:rPr>
      <w:rFonts w:ascii="宋体"/>
      <w:kern w:val="0"/>
      <w:sz w:val="24"/>
    </w:rPr>
  </w:style>
  <w:style w:type="paragraph" w:customStyle="1" w:styleId="66">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7">
    <w:name w:val="Char"/>
    <w:basedOn w:val="1"/>
    <w:qFormat/>
    <w:uiPriority w:val="0"/>
    <w:pPr>
      <w:tabs>
        <w:tab w:val="left" w:pos="360"/>
      </w:tabs>
    </w:pPr>
    <w:rPr>
      <w:sz w:val="24"/>
    </w:rPr>
  </w:style>
  <w:style w:type="paragraph" w:customStyle="1" w:styleId="68">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69">
    <w:name w:val="我的样式"/>
    <w:basedOn w:val="2"/>
    <w:next w:val="1"/>
    <w:qFormat/>
    <w:uiPriority w:val="0"/>
    <w:pPr>
      <w:numPr>
        <w:ilvl w:val="0"/>
        <w:numId w:val="1"/>
      </w:numPr>
      <w:spacing w:line="360" w:lineRule="auto"/>
    </w:pPr>
    <w:rPr>
      <w:rFonts w:ascii="仿宋_GB2312" w:eastAsia="仿宋_GB2312"/>
      <w:sz w:val="32"/>
      <w:szCs w:val="30"/>
    </w:rPr>
  </w:style>
  <w:style w:type="paragraph" w:customStyle="1" w:styleId="70">
    <w:name w:val="要点标题"/>
    <w:basedOn w:val="1"/>
    <w:qFormat/>
    <w:uiPriority w:val="0"/>
    <w:pPr>
      <w:numPr>
        <w:ilvl w:val="0"/>
        <w:numId w:val="2"/>
      </w:numPr>
      <w:jc w:val="left"/>
    </w:pPr>
    <w:rPr>
      <w:rFonts w:ascii="宋体" w:hAnsi="宋体"/>
      <w:b/>
      <w:sz w:val="24"/>
    </w:rPr>
  </w:style>
  <w:style w:type="paragraph" w:customStyle="1" w:styleId="71">
    <w:name w:val="默认段落字体 Para Char Char Char Char Char Char Char Char Char1 Char Char Char Char Char Char Char"/>
    <w:basedOn w:val="9"/>
    <w:qFormat/>
    <w:uiPriority w:val="0"/>
    <w:rPr>
      <w:rFonts w:ascii="Tahoma" w:hAnsi="Tahoma"/>
      <w:sz w:val="24"/>
    </w:rPr>
  </w:style>
  <w:style w:type="paragraph" w:customStyle="1" w:styleId="72">
    <w:name w:val="正文（缩进） Char1"/>
    <w:basedOn w:val="1"/>
    <w:qFormat/>
    <w:uiPriority w:val="0"/>
    <w:pPr>
      <w:spacing w:before="156" w:beforeLines="50" w:after="156" w:afterLines="50" w:line="360" w:lineRule="auto"/>
      <w:ind w:firstLine="480" w:firstLineChars="200"/>
    </w:pPr>
    <w:rPr>
      <w:sz w:val="24"/>
    </w:rPr>
  </w:style>
  <w:style w:type="paragraph" w:customStyle="1" w:styleId="73">
    <w:name w:val="Style12"/>
    <w:basedOn w:val="1"/>
    <w:qFormat/>
    <w:uiPriority w:val="0"/>
    <w:pPr>
      <w:adjustRightInd w:val="0"/>
      <w:jc w:val="left"/>
    </w:pPr>
    <w:rPr>
      <w:rFonts w:ascii="宋体"/>
      <w:kern w:val="0"/>
      <w:sz w:val="24"/>
    </w:rPr>
  </w:style>
  <w:style w:type="paragraph" w:customStyle="1" w:styleId="74">
    <w:name w:val="列出段落1"/>
    <w:basedOn w:val="1"/>
    <w:unhideWhenUsed/>
    <w:qFormat/>
    <w:uiPriority w:val="99"/>
    <w:pPr>
      <w:ind w:firstLine="420" w:firstLineChars="200"/>
    </w:pPr>
  </w:style>
  <w:style w:type="paragraph" w:customStyle="1" w:styleId="75">
    <w:name w:val="Char Char Char Char"/>
    <w:basedOn w:val="9"/>
    <w:qFormat/>
    <w:uiPriority w:val="0"/>
    <w:pPr>
      <w:adjustRightInd w:val="0"/>
      <w:snapToGrid w:val="0"/>
      <w:spacing w:line="360" w:lineRule="auto"/>
    </w:pPr>
    <w:rPr>
      <w:rFonts w:ascii="Tahoma" w:hAnsi="Tahoma"/>
      <w:sz w:val="24"/>
    </w:rPr>
  </w:style>
  <w:style w:type="paragraph" w:customStyle="1" w:styleId="76">
    <w:name w:val="Char1"/>
    <w:basedOn w:val="1"/>
    <w:qFormat/>
    <w:uiPriority w:val="0"/>
    <w:pPr>
      <w:tabs>
        <w:tab w:val="left" w:pos="840"/>
      </w:tabs>
      <w:ind w:left="840" w:hanging="420"/>
    </w:pPr>
    <w:rPr>
      <w:sz w:val="24"/>
    </w:rPr>
  </w:style>
  <w:style w:type="paragraph" w:customStyle="1" w:styleId="77">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78">
    <w:name w:val="标题1"/>
    <w:basedOn w:val="2"/>
    <w:next w:val="1"/>
    <w:qFormat/>
    <w:uiPriority w:val="0"/>
    <w:pPr>
      <w:numPr>
        <w:ilvl w:val="0"/>
        <w:numId w:val="3"/>
      </w:numPr>
      <w:adjustRightInd w:val="0"/>
      <w:spacing w:line="578" w:lineRule="atLeast"/>
      <w:jc w:val="left"/>
      <w:textAlignment w:val="baseline"/>
    </w:pPr>
  </w:style>
  <w:style w:type="paragraph" w:customStyle="1" w:styleId="79">
    <w:name w:val="正文（无缩进）"/>
    <w:basedOn w:val="1"/>
    <w:qFormat/>
    <w:uiPriority w:val="0"/>
    <w:pPr>
      <w:spacing w:line="360" w:lineRule="auto"/>
    </w:pPr>
    <w:rPr>
      <w:rFonts w:ascii="Calibri" w:hAnsi="Calibri"/>
      <w:sz w:val="24"/>
      <w:szCs w:val="21"/>
    </w:rPr>
  </w:style>
  <w:style w:type="paragraph" w:customStyle="1" w:styleId="80">
    <w:name w:val="Char2"/>
    <w:basedOn w:val="1"/>
    <w:qFormat/>
    <w:uiPriority w:val="0"/>
    <w:pPr>
      <w:tabs>
        <w:tab w:val="left" w:pos="420"/>
      </w:tabs>
      <w:ind w:left="420" w:hanging="420" w:firstLineChars="200"/>
      <w:jc w:val="left"/>
    </w:pPr>
    <w:rPr>
      <w:szCs w:val="20"/>
    </w:rPr>
  </w:style>
  <w:style w:type="paragraph" w:customStyle="1" w:styleId="81">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82">
    <w:name w:val="副标题 Char"/>
    <w:basedOn w:val="29"/>
    <w:link w:val="23"/>
    <w:qFormat/>
    <w:uiPriority w:val="0"/>
    <w:rPr>
      <w:rFonts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1492</Words>
  <Characters>8508</Characters>
  <Lines>70</Lines>
  <Paragraphs>19</Paragraphs>
  <TotalTime>0</TotalTime>
  <ScaleCrop>false</ScaleCrop>
  <LinksUpToDate>false</LinksUpToDate>
  <CharactersWithSpaces>9981</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2017-10-24T08:11:00Z</dcterms:created>
  <dc:creator>淮阴师范学院招标办</dc:creator>
  <cp:lastModifiedBy>lilulu</cp:lastModifiedBy>
  <cp:lastPrinted>2016-07-10T02:09:00Z</cp:lastPrinted>
  <dcterms:modified xsi:type="dcterms:W3CDTF">2017-10-25T01:11:54Z</dcterms:modified>
  <dc:title>淮阴师范学院招标文件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