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sz w:val="72"/>
          <w:szCs w:val="72"/>
        </w:rPr>
      </w:pPr>
    </w:p>
    <w:p>
      <w:pPr>
        <w:rPr>
          <w:rFonts w:eastAsia="黑体"/>
          <w:b/>
          <w:bCs/>
          <w:sz w:val="84"/>
        </w:rPr>
      </w:pPr>
      <w:r>
        <w:rPr>
          <w:rFonts w:hint="eastAsia" w:eastAsia="楷体_GB2312"/>
          <w:b/>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pPr>
        <w:pStyle w:val="79"/>
        <w:tabs>
          <w:tab w:val="center" w:pos="4476"/>
          <w:tab w:val="right" w:pos="8953"/>
        </w:tabs>
        <w:ind w:firstLine="1687" w:firstLineChars="200"/>
        <w:rPr>
          <w:rFonts w:eastAsia="黑体"/>
          <w:b/>
          <w:bCs/>
          <w:sz w:val="84"/>
        </w:rPr>
      </w:pPr>
    </w:p>
    <w:p>
      <w:pPr>
        <w:pStyle w:val="79"/>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79"/>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sz w:val="36"/>
          <w:u w:val="single"/>
        </w:rPr>
        <w:t xml:space="preserve"> </w:t>
      </w:r>
      <w:r>
        <w:rPr>
          <w:rFonts w:hint="eastAsia" w:ascii="宋体" w:hAnsi="宋体"/>
          <w:b/>
          <w:sz w:val="32"/>
          <w:szCs w:val="32"/>
          <w:u w:val="single"/>
        </w:rPr>
        <w:t>江苏开放大学校园网网络应用监控软件升级</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Pr>
          <w:rFonts w:hint="eastAsia"/>
          <w:b/>
          <w:sz w:val="36"/>
          <w:u w:val="single"/>
          <w:lang w:val="en-US" w:eastAsia="zh-CN"/>
        </w:rPr>
        <w:t>XC</w:t>
      </w:r>
      <w:r>
        <w:rPr>
          <w:rFonts w:hint="eastAsia"/>
          <w:b/>
          <w:sz w:val="36"/>
          <w:u w:val="single"/>
        </w:rPr>
        <w:t xml:space="preserve">060  </w:t>
      </w:r>
      <w:r>
        <w:rPr>
          <w:rFonts w:hint="eastAsia"/>
          <w:bCs/>
          <w:sz w:val="32"/>
          <w:szCs w:val="32"/>
          <w:u w:val="single"/>
        </w:rPr>
        <w:t xml:space="preserve">      </w:t>
      </w: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spacing w:before="0" w:after="0"/>
        <w:ind w:firstLine="0"/>
        <w:rPr>
          <w:rFonts w:ascii="宋体" w:hAnsi="宋体"/>
        </w:rPr>
      </w:pPr>
    </w:p>
    <w:p>
      <w:pPr>
        <w:pStyle w:val="79"/>
        <w:ind w:firstLine="0"/>
        <w:jc w:val="center"/>
        <w:rPr>
          <w:b/>
          <w:bCs/>
          <w:sz w:val="32"/>
        </w:rPr>
      </w:pPr>
      <w:r>
        <w:rPr>
          <w:rFonts w:hint="eastAsia"/>
          <w:b/>
          <w:bCs/>
          <w:sz w:val="32"/>
        </w:rPr>
        <w:t>江苏开放大学</w:t>
      </w:r>
    </w:p>
    <w:p>
      <w:pPr>
        <w:pStyle w:val="79"/>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 xml:space="preserve">第一部分 </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江苏开放大学校园网网络应用监控软件升级    </w:t>
      </w:r>
      <w:r>
        <w:rPr>
          <w:rFonts w:ascii="Times New Roman" w:hAnsi="Times New Roman" w:cs="Times New Roman"/>
          <w:sz w:val="21"/>
          <w:szCs w:val="21"/>
        </w:rPr>
        <w:t>项目组织，欢迎符合资格条件的单位前来投标。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w:t>
      </w:r>
      <w:r>
        <w:rPr>
          <w:rFonts w:hint="eastAsia" w:ascii="Times New Roman" w:hAnsi="Times New Roman"/>
          <w:sz w:val="21"/>
          <w:szCs w:val="21"/>
        </w:rPr>
        <w:t xml:space="preserve"> </w:t>
      </w:r>
      <w:r>
        <w:rPr>
          <w:rFonts w:ascii="Times New Roman" w:hAnsi="Times New Roman"/>
          <w:sz w:val="21"/>
          <w:szCs w:val="21"/>
        </w:rPr>
        <w:t>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2018-ZB-</w:t>
      </w:r>
      <w:r>
        <w:rPr>
          <w:rFonts w:hint="eastAsia" w:ascii="Times New Roman" w:hAnsi="Times New Roman" w:cs="Times New Roman"/>
          <w:sz w:val="21"/>
          <w:szCs w:val="21"/>
          <w:lang w:val="en-US" w:eastAsia="zh-CN"/>
        </w:rPr>
        <w:t>XC</w:t>
      </w:r>
      <w:r>
        <w:rPr>
          <w:rFonts w:hint="eastAsia" w:ascii="Times New Roman" w:hAnsi="Times New Roman" w:cs="Times New Roman"/>
          <w:sz w:val="21"/>
          <w:szCs w:val="21"/>
        </w:rPr>
        <w:t>060。</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江苏开放大学校园网网络应用监控软件升级。 </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项目地点：江苏开放大学定淮门校区。</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项目预算：19.</w:t>
      </w:r>
      <w:r>
        <w:rPr>
          <w:rFonts w:ascii="Times New Roman" w:hAnsi="Times New Roman" w:cs="Times New Roman"/>
          <w:sz w:val="21"/>
          <w:szCs w:val="21"/>
        </w:rPr>
        <w:t>5</w:t>
      </w:r>
      <w:r>
        <w:rPr>
          <w:rFonts w:hint="eastAsia" w:ascii="Times New Roman" w:hAnsi="Times New Roman" w:cs="Times New Roman"/>
          <w:sz w:val="21"/>
          <w:szCs w:val="21"/>
        </w:rPr>
        <w:t>万元人民币。</w:t>
      </w:r>
      <w:bookmarkStart w:id="4" w:name="_Toc455914598"/>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供货时间：2</w:t>
      </w:r>
      <w:r>
        <w:rPr>
          <w:rFonts w:ascii="Times New Roman" w:hAnsi="Times New Roman" w:cs="Times New Roman"/>
          <w:sz w:val="21"/>
          <w:szCs w:val="21"/>
        </w:rPr>
        <w:t>0</w:t>
      </w:r>
      <w:r>
        <w:rPr>
          <w:rFonts w:hint="eastAsia" w:ascii="Times New Roman" w:hAnsi="Times New Roman" w:cs="Times New Roman"/>
          <w:sz w:val="21"/>
          <w:szCs w:val="21"/>
        </w:rPr>
        <w:t>个日历天。</w:t>
      </w:r>
    </w:p>
    <w:p>
      <w:pPr>
        <w:pStyle w:val="5"/>
        <w:rPr>
          <w:rFonts w:ascii="Times New Roman" w:hAnsi="Times New Roman"/>
          <w:sz w:val="21"/>
          <w:szCs w:val="21"/>
        </w:rPr>
      </w:pPr>
      <w:r>
        <w:rPr>
          <w:rFonts w:ascii="Times New Roman" w:hAnsi="Times New Roman"/>
          <w:sz w:val="21"/>
          <w:szCs w:val="21"/>
        </w:rPr>
        <w:t>1.2</w:t>
      </w:r>
      <w:r>
        <w:rPr>
          <w:rFonts w:hint="eastAsia" w:ascii="Times New Roman" w:hAnsi="Times New Roman"/>
          <w:sz w:val="21"/>
          <w:szCs w:val="21"/>
        </w:rPr>
        <w:t xml:space="preserve"> </w:t>
      </w:r>
      <w:r>
        <w:rPr>
          <w:rFonts w:ascii="Times New Roman" w:hAnsi="Times New Roman"/>
          <w:sz w:val="21"/>
          <w:szCs w:val="21"/>
        </w:rPr>
        <w:t>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left="420" w:leftChars="200"/>
        <w:jc w:val="left"/>
        <w:rPr>
          <w:kern w:val="0"/>
          <w:szCs w:val="21"/>
        </w:rPr>
      </w:pPr>
      <w:r>
        <w:rPr>
          <w:rFonts w:hint="eastAsia"/>
          <w:kern w:val="0"/>
          <w:szCs w:val="21"/>
        </w:rPr>
        <w:t>3、本项目不接受联合体投标。</w:t>
      </w:r>
    </w:p>
    <w:p>
      <w:pPr>
        <w:pStyle w:val="5"/>
        <w:rPr>
          <w:rFonts w:ascii="Times New Roman" w:hAnsi="Times New Roman"/>
          <w:sz w:val="21"/>
          <w:szCs w:val="21"/>
        </w:rPr>
      </w:pPr>
      <w:r>
        <w:rPr>
          <w:rFonts w:hint="eastAsia" w:ascii="Times New Roman" w:hAnsi="Times New Roman"/>
          <w:sz w:val="21"/>
          <w:szCs w:val="21"/>
        </w:rPr>
        <w:t>1.3 投标报名</w:t>
      </w:r>
    </w:p>
    <w:p>
      <w:pPr>
        <w:spacing w:line="360" w:lineRule="auto"/>
        <w:ind w:firstLine="420" w:firstLineChars="200"/>
        <w:jc w:val="left"/>
      </w:pPr>
      <w:r>
        <w:rPr>
          <w:rFonts w:hint="eastAsia"/>
        </w:rPr>
        <w:t>有意投标的投标人请在2018 年10月30日下午16:00前发送单位名称、联系人、联系电话及项目编号和项目名称到</w:t>
      </w:r>
      <w:r>
        <w:t>2448775794</w:t>
      </w:r>
      <w:r>
        <w:rPr>
          <w:rFonts w:hint="eastAsia"/>
        </w:rPr>
        <w:t>@qq.com邮箱中，并在邮件标题中注明“江苏开放大学校园网网络应用监控软件升级”。</w:t>
      </w:r>
    </w:p>
    <w:p>
      <w:pPr>
        <w:pStyle w:val="26"/>
        <w:spacing w:before="0" w:beforeAutospacing="0" w:after="0" w:afterAutospacing="0" w:line="360" w:lineRule="auto"/>
        <w:ind w:firstLine="422" w:firstLineChars="200"/>
        <w:rPr>
          <w:b/>
          <w:sz w:val="21"/>
          <w:szCs w:val="21"/>
        </w:rPr>
      </w:pPr>
      <w:r>
        <w:rPr>
          <w:rFonts w:hint="eastAsia"/>
          <w:b/>
          <w:sz w:val="21"/>
          <w:szCs w:val="21"/>
        </w:rPr>
        <w:t>凡未按要求报名者学校不接受其投标。</w:t>
      </w:r>
    </w:p>
    <w:bookmarkEnd w:id="5"/>
    <w:p>
      <w:pPr>
        <w:pStyle w:val="5"/>
        <w:spacing w:line="360" w:lineRule="auto"/>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 xml:space="preserve">4 </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spacing w:line="360" w:lineRule="auto"/>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 xml:space="preserve">5 </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 xml:space="preserve"> 10</w:t>
      </w:r>
      <w:r>
        <w:rPr>
          <w:rFonts w:ascii="Times New Roman" w:hAnsi="Times New Roman" w:cs="Times New Roman"/>
          <w:sz w:val="21"/>
          <w:szCs w:val="21"/>
        </w:rPr>
        <w:t>月</w:t>
      </w:r>
      <w:r>
        <w:rPr>
          <w:rFonts w:hint="eastAsia" w:ascii="Times New Roman" w:hAnsi="Times New Roman" w:cs="Times New Roman"/>
          <w:sz w:val="21"/>
          <w:szCs w:val="21"/>
        </w:rPr>
        <w:t xml:space="preserve"> 31</w:t>
      </w:r>
      <w:r>
        <w:rPr>
          <w:rFonts w:ascii="Times New Roman" w:hAnsi="Times New Roman" w:cs="Times New Roman"/>
          <w:sz w:val="21"/>
          <w:szCs w:val="21"/>
        </w:rPr>
        <w:t>日（星期</w:t>
      </w:r>
      <w:r>
        <w:rPr>
          <w:rFonts w:hint="eastAsia" w:ascii="Times New Roman" w:hAnsi="Times New Roman" w:cs="Times New Roman"/>
          <w:sz w:val="21"/>
          <w:szCs w:val="21"/>
        </w:rPr>
        <w:t>三</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6 </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 10月 31日（星期三）下午14:30。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 xml:space="preserve">7 </w:t>
      </w:r>
      <w:r>
        <w:rPr>
          <w:rFonts w:ascii="Times New Roman" w:hAnsi="Times New Roman"/>
          <w:sz w:val="21"/>
          <w:szCs w:val="21"/>
        </w:rPr>
        <w:t>发布公告媒介</w:t>
      </w:r>
      <w:bookmarkEnd w:id="9"/>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spacing w:line="360" w:lineRule="auto"/>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 xml:space="preserve">8 </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联系人：王老师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w:t>
      </w:r>
      <w:r>
        <w:rPr>
          <w:rFonts w:ascii="Times New Roman" w:hAnsi="Times New Roman"/>
          <w:szCs w:val="21"/>
        </w:rPr>
        <w:t>423</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 xml:space="preserve">2 </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hint="eastAsia" w:ascii="Times New Roman" w:hAnsi="Times New Roman"/>
          <w:szCs w:val="21"/>
        </w:rPr>
        <w:t>招标文件是合同不可分割的一部分，参与投标即视为对招标文件要求的接受。</w:t>
      </w:r>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hint="eastAsia" w:ascii="Times New Roman" w:hAnsi="Times New Roman"/>
          <w:b/>
          <w:kern w:val="0"/>
          <w:szCs w:val="21"/>
        </w:rPr>
        <w:t xml:space="preserve"> </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r>
        <w:rPr>
          <w:rFonts w:hint="eastAsia" w:ascii="Times New Roman" w:hAnsi="Times New Roman"/>
          <w:b/>
          <w:bCs/>
          <w:szCs w:val="21"/>
        </w:rPr>
        <w:t>（请注明投标人采用品牌，只能写一个品牌）</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hint="eastAsia" w:ascii="Times New Roman" w:hAnsi="Times New Roman"/>
          <w:b/>
          <w:kern w:val="0"/>
          <w:szCs w:val="21"/>
        </w:rPr>
        <w:t xml:space="preserve"> </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 xml:space="preserve">3 </w:t>
      </w:r>
      <w:r>
        <w:rPr>
          <w:rFonts w:ascii="Times New Roman" w:hAnsi="Times New Roman"/>
          <w:sz w:val="21"/>
          <w:szCs w:val="21"/>
        </w:rPr>
        <w:t>投标报价要求</w:t>
      </w:r>
      <w:bookmarkEnd w:id="16"/>
    </w:p>
    <w:p>
      <w:pPr>
        <w:pStyle w:val="16"/>
        <w:numPr>
          <w:ilvl w:val="0"/>
          <w:numId w:val="6"/>
        </w:numPr>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投标报价为一次性报价方式，包括设计费、制作费、设备费、安装费、运输费、调试费、验收费、技术服务费（包括技术资料、图纸提供等）、人工服务及相关的各种税金等全部费用。</w:t>
      </w:r>
    </w:p>
    <w:p>
      <w:pPr>
        <w:pStyle w:val="16"/>
        <w:numPr>
          <w:ilvl w:val="0"/>
          <w:numId w:val="6"/>
        </w:numPr>
        <w:spacing w:line="360" w:lineRule="auto"/>
        <w:ind w:firstLine="420" w:firstLineChars="200"/>
        <w:rPr>
          <w:rFonts w:ascii="Times New Roman" w:hAnsi="Times New Roman"/>
          <w:szCs w:val="21"/>
        </w:rPr>
      </w:pPr>
      <w:r>
        <w:rPr>
          <w:rFonts w:hint="eastAsia" w:ascii="Times New Roman" w:hAnsi="Times New Roman"/>
          <w:szCs w:val="21"/>
        </w:rPr>
        <w:t>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384844737"/>
      <w:bookmarkStart w:id="22" w:name="_Toc455914609"/>
      <w:r>
        <w:rPr>
          <w:rFonts w:hint="eastAsia" w:ascii="Times New Roman" w:hAnsi="Times New Roman"/>
          <w:sz w:val="21"/>
          <w:szCs w:val="21"/>
        </w:rPr>
        <w:t>2.4 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2、评标工作小组根据下列评审标准进行综合评分，得分最高者中标。对未中标人，将不作任何解释，标书不退回。</w:t>
      </w:r>
    </w:p>
    <w:p>
      <w:pPr>
        <w:pStyle w:val="16"/>
        <w:spacing w:line="360" w:lineRule="auto"/>
        <w:ind w:firstLine="420" w:firstLineChars="200"/>
        <w:rPr>
          <w:rFonts w:ascii="Times New Roman" w:hAnsi="Times New Roman"/>
          <w:b/>
          <w:szCs w:val="21"/>
        </w:rPr>
      </w:pPr>
      <w:r>
        <w:rPr>
          <w:rFonts w:hint="eastAsia" w:ascii="Times New Roman" w:hAnsi="Times New Roman"/>
          <w:szCs w:val="21"/>
        </w:rPr>
        <w:t>3、</w:t>
      </w:r>
      <w:r>
        <w:rPr>
          <w:rFonts w:hint="eastAsia" w:ascii="Times New Roman" w:hAnsi="Times New Roman"/>
          <w:b/>
          <w:szCs w:val="21"/>
        </w:rPr>
        <w:t>本次招标采用本次招标采用必须符合采购需求的情况下且整体报价最低者成交。</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6980215"/>
      <w:bookmarkStart w:id="24" w:name="_Toc455914610"/>
      <w:bookmarkStart w:id="25" w:name="_Toc384844738"/>
      <w:r>
        <w:rPr>
          <w:rFonts w:ascii="Times New Roman" w:hAnsi="Times New Roman"/>
          <w:sz w:val="21"/>
          <w:szCs w:val="21"/>
        </w:rPr>
        <w:t>2.</w:t>
      </w:r>
      <w:r>
        <w:rPr>
          <w:rFonts w:hint="eastAsia" w:ascii="Times New Roman" w:hAnsi="Times New Roman"/>
          <w:sz w:val="21"/>
          <w:szCs w:val="21"/>
        </w:rPr>
        <w:t xml:space="preserve">5 </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4844739"/>
      <w:bookmarkStart w:id="27" w:name="_Toc386980216"/>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 xml:space="preserve">6 </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 xml:space="preserve">7 </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 xml:space="preserve">8 </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rPr>
        <w:t xml:space="preserve">9 </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color w:val="auto"/>
          <w:szCs w:val="21"/>
        </w:rPr>
      </w:pPr>
      <w:r>
        <w:rPr>
          <w:rFonts w:hint="eastAsia" w:ascii="Times New Roman" w:hAnsi="Times New Roman"/>
          <w:bCs/>
          <w:szCs w:val="21"/>
        </w:rPr>
        <w:t>2、</w:t>
      </w:r>
      <w:bookmarkStart w:id="37" w:name="_Toc455914617"/>
      <w:r>
        <w:rPr>
          <w:rFonts w:hint="eastAsia" w:ascii="Times New Roman" w:hAnsi="Times New Roman"/>
          <w:bCs/>
          <w:szCs w:val="21"/>
        </w:rPr>
        <w:t>学校不提供预付款，软件系统完成升级部署，且验收合格后，</w:t>
      </w:r>
      <w:r>
        <w:rPr>
          <w:rFonts w:hint="eastAsia" w:ascii="Times New Roman" w:hAnsi="Times New Roman"/>
          <w:color w:val="auto"/>
          <w:szCs w:val="21"/>
        </w:rPr>
        <w:t>支付合同总价的</w:t>
      </w:r>
      <w:r>
        <w:rPr>
          <w:rFonts w:hint="eastAsia"/>
          <w:color w:val="auto"/>
          <w:szCs w:val="21"/>
          <w:lang w:val="en-US" w:eastAsia="zh-CN"/>
        </w:rPr>
        <w:t>95</w:t>
      </w:r>
      <w:r>
        <w:rPr>
          <w:rFonts w:hint="eastAsia" w:ascii="Times New Roman" w:hAnsi="Times New Roman"/>
          <w:color w:val="auto"/>
          <w:szCs w:val="21"/>
        </w:rPr>
        <w:t xml:space="preserve"> %；一年后无质量问题付清尾款。</w:t>
      </w:r>
    </w:p>
    <w:p>
      <w:pPr>
        <w:pStyle w:val="16"/>
        <w:spacing w:line="360" w:lineRule="auto"/>
        <w:ind w:firstLine="420" w:firstLineChars="200"/>
        <w:rPr>
          <w:rFonts w:ascii="Times New Roman" w:hAnsi="Times New Roman"/>
          <w:bCs/>
          <w:color w:val="FF0000"/>
          <w:szCs w:val="21"/>
        </w:rPr>
      </w:pPr>
    </w:p>
    <w:p>
      <w:pPr>
        <w:pStyle w:val="16"/>
        <w:spacing w:line="360" w:lineRule="auto"/>
        <w:rPr>
          <w:rFonts w:ascii="Times New Roman" w:hAnsi="Times New Roman"/>
          <w:bCs/>
          <w:color w:val="FF0000"/>
          <w:szCs w:val="21"/>
        </w:rPr>
      </w:pPr>
    </w:p>
    <w:p>
      <w:pPr>
        <w:pStyle w:val="5"/>
        <w:jc w:val="center"/>
        <w:rPr>
          <w:rFonts w:ascii="Times New Roman" w:hAnsi="Times New Roman" w:eastAsia="楷体"/>
          <w:sz w:val="44"/>
        </w:rPr>
      </w:pPr>
      <w:r>
        <w:rPr>
          <w:rFonts w:ascii="Times New Roman" w:hAnsi="Times New Roman" w:eastAsia="楷体"/>
          <w:sz w:val="44"/>
        </w:rPr>
        <w:t>第三部分  项目需求</w:t>
      </w:r>
      <w:bookmarkEnd w:id="37"/>
    </w:p>
    <w:p>
      <w:pPr>
        <w:autoSpaceDE w:val="0"/>
        <w:autoSpaceDN w:val="0"/>
        <w:adjustRightInd w:val="0"/>
        <w:spacing w:before="72" w:line="360" w:lineRule="auto"/>
        <w:ind w:right="-20"/>
        <w:jc w:val="left"/>
        <w:rPr>
          <w:rFonts w:ascii="宋体" w:hAnsi="宋体"/>
          <w:b/>
          <w:sz w:val="24"/>
        </w:rPr>
      </w:pPr>
      <w:r>
        <w:rPr>
          <w:rFonts w:hint="eastAsia" w:ascii="宋体" w:hAnsi="宋体"/>
          <w:b/>
          <w:sz w:val="24"/>
        </w:rPr>
        <w:t>一、项目背景</w:t>
      </w:r>
    </w:p>
    <w:p>
      <w:pPr>
        <w:autoSpaceDE w:val="0"/>
        <w:autoSpaceDN w:val="0"/>
        <w:adjustRightInd w:val="0"/>
        <w:spacing w:before="72" w:line="360" w:lineRule="auto"/>
        <w:ind w:right="-20" w:firstLine="480" w:firstLineChars="200"/>
        <w:jc w:val="left"/>
        <w:rPr>
          <w:rFonts w:ascii="宋体" w:hAnsi="宋体"/>
          <w:sz w:val="24"/>
        </w:rPr>
      </w:pPr>
      <w:r>
        <w:rPr>
          <w:rFonts w:hint="eastAsia" w:ascii="宋体" w:hAnsi="宋体"/>
          <w:sz w:val="24"/>
        </w:rPr>
        <w:t>江苏开放大学于2015年采购了锐捷IT综合业务管理平台教育标准版，用以管理监控校园网内相关网络设备，随着学校信息化建设规模的不断扩大，校园网及无线网设备的不断增加，设备总数已超过教育标准版的上限500台，且原有许可数量也已全部用完，故需将该平台升级为企业版并增加许可数量，同时增加统一访问门户模块。由于必须在原平台上升级，必须采用锐捷RiiL产品，符合江苏省省级机关采购中心《单一来源采购规范》的相关规定，为保证项目顺利进行，经专家论证建议以单一品牌方式进行采购。</w:t>
      </w:r>
    </w:p>
    <w:p>
      <w:pPr>
        <w:autoSpaceDE w:val="0"/>
        <w:autoSpaceDN w:val="0"/>
        <w:adjustRightInd w:val="0"/>
        <w:spacing w:before="72" w:line="360" w:lineRule="auto"/>
        <w:ind w:right="-20"/>
        <w:jc w:val="left"/>
        <w:rPr>
          <w:rFonts w:ascii="宋体" w:hAnsi="宋体"/>
          <w:sz w:val="24"/>
        </w:rPr>
      </w:pPr>
    </w:p>
    <w:p>
      <w:pPr>
        <w:autoSpaceDE w:val="0"/>
        <w:autoSpaceDN w:val="0"/>
        <w:adjustRightInd w:val="0"/>
        <w:spacing w:before="72" w:line="360" w:lineRule="auto"/>
        <w:ind w:right="-20"/>
        <w:jc w:val="left"/>
        <w:rPr>
          <w:rFonts w:ascii="宋体" w:hAnsi="宋体"/>
          <w:b/>
          <w:sz w:val="24"/>
        </w:rPr>
      </w:pPr>
      <w:r>
        <w:rPr>
          <w:rFonts w:hint="eastAsia" w:ascii="宋体" w:hAnsi="宋体"/>
          <w:b/>
          <w:sz w:val="24"/>
        </w:rPr>
        <w:t>二、系统升级清单</w:t>
      </w:r>
    </w:p>
    <w:p>
      <w:pPr>
        <w:autoSpaceDE w:val="0"/>
        <w:autoSpaceDN w:val="0"/>
        <w:adjustRightInd w:val="0"/>
        <w:spacing w:before="72" w:line="360" w:lineRule="auto"/>
        <w:ind w:right="-20"/>
        <w:jc w:val="left"/>
        <w:rPr>
          <w:rFonts w:ascii="宋体" w:hAnsi="宋体"/>
          <w:sz w:val="24"/>
        </w:rPr>
      </w:pPr>
    </w:p>
    <w:tbl>
      <w:tblPr>
        <w:tblStyle w:val="35"/>
        <w:tblW w:w="9962" w:type="dxa"/>
        <w:jc w:val="center"/>
        <w:tblInd w:w="0" w:type="dxa"/>
        <w:tblLayout w:type="fixed"/>
        <w:tblCellMar>
          <w:top w:w="0" w:type="dxa"/>
          <w:left w:w="108" w:type="dxa"/>
          <w:bottom w:w="0" w:type="dxa"/>
          <w:right w:w="108" w:type="dxa"/>
        </w:tblCellMar>
      </w:tblPr>
      <w:tblGrid>
        <w:gridCol w:w="493"/>
        <w:gridCol w:w="3300"/>
        <w:gridCol w:w="5219"/>
        <w:gridCol w:w="493"/>
        <w:gridCol w:w="457"/>
      </w:tblGrid>
      <w:tr>
        <w:tblPrEx>
          <w:tblLayout w:type="fixed"/>
          <w:tblCellMar>
            <w:top w:w="0" w:type="dxa"/>
            <w:left w:w="108" w:type="dxa"/>
            <w:bottom w:w="0" w:type="dxa"/>
            <w:right w:w="108" w:type="dxa"/>
          </w:tblCellMar>
        </w:tblPrEx>
        <w:trPr>
          <w:trHeight w:val="260"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序号</w:t>
            </w:r>
          </w:p>
        </w:tc>
        <w:tc>
          <w:tcPr>
            <w:tcW w:w="3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产品模块</w:t>
            </w:r>
          </w:p>
        </w:tc>
        <w:tc>
          <w:tcPr>
            <w:tcW w:w="5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 xml:space="preserve">产品说明 </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数量</w:t>
            </w:r>
          </w:p>
        </w:tc>
        <w:tc>
          <w:tcPr>
            <w:tcW w:w="4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sz w:val="24"/>
              </w:rPr>
              <w:t>单位</w:t>
            </w:r>
          </w:p>
        </w:tc>
      </w:tr>
      <w:tr>
        <w:tblPrEx>
          <w:tblLayout w:type="fixed"/>
          <w:tblCellMar>
            <w:top w:w="0" w:type="dxa"/>
            <w:left w:w="108" w:type="dxa"/>
            <w:bottom w:w="0" w:type="dxa"/>
            <w:right w:w="108" w:type="dxa"/>
          </w:tblCellMar>
        </w:tblPrEx>
        <w:trPr>
          <w:trHeight w:val="1122" w:hRule="atLeast"/>
          <w:jc w:val="center"/>
        </w:trPr>
        <w:tc>
          <w:tcPr>
            <w:tcW w:w="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3300"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RG-RIIL6.X-REPL-ENP 标准版平台升级企业版平台</w:t>
            </w:r>
          </w:p>
        </w:tc>
        <w:tc>
          <w:tcPr>
            <w:tcW w:w="5219"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b/>
                <w:bCs/>
                <w:kern w:val="0"/>
                <w:sz w:val="24"/>
              </w:rPr>
              <w:t>RIIL6.X 企业版替换RIIL6.X标准版特定版本</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基于windows的RIIL6.X企业版基础软件平台，替换RIIL6.X标准版特定版本。</w:t>
            </w:r>
          </w:p>
        </w:tc>
        <w:tc>
          <w:tcPr>
            <w:tcW w:w="493"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b/>
                <w:bCs/>
                <w:sz w:val="24"/>
              </w:rPr>
              <w:t>套　</w:t>
            </w:r>
          </w:p>
        </w:tc>
      </w:tr>
      <w:tr>
        <w:tblPrEx>
          <w:tblLayout w:type="fixed"/>
          <w:tblCellMar>
            <w:top w:w="0" w:type="dxa"/>
            <w:left w:w="108" w:type="dxa"/>
            <w:bottom w:w="0" w:type="dxa"/>
            <w:right w:w="108" w:type="dxa"/>
          </w:tblCellMar>
        </w:tblPrEx>
        <w:trPr>
          <w:trHeight w:val="1415" w:hRule="atLeast"/>
          <w:jc w:val="center"/>
        </w:trPr>
        <w:tc>
          <w:tcPr>
            <w:tcW w:w="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3300"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RG-RIIL6.X-LIC-100 100节点资源设备监控软件授权</w:t>
            </w:r>
          </w:p>
        </w:tc>
        <w:tc>
          <w:tcPr>
            <w:tcW w:w="5219"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b/>
                <w:bCs/>
                <w:kern w:val="0"/>
                <w:sz w:val="24"/>
              </w:rPr>
              <w:t>资源授权数100个</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每增加一个此license可增加100个资源节点监控，资源包括交换机、路由器、防火墙、无线AC、服务器、数据库、应用，不包含虚拟化主机、存储、AP资源。</w:t>
            </w:r>
          </w:p>
        </w:tc>
        <w:tc>
          <w:tcPr>
            <w:tcW w:w="493"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color w:val="000000"/>
                <w:kern w:val="0"/>
                <w:sz w:val="24"/>
              </w:rPr>
              <w:t>3</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套</w:t>
            </w:r>
          </w:p>
        </w:tc>
      </w:tr>
      <w:tr>
        <w:tblPrEx>
          <w:tblLayout w:type="fixed"/>
          <w:tblCellMar>
            <w:top w:w="0" w:type="dxa"/>
            <w:left w:w="108" w:type="dxa"/>
            <w:bottom w:w="0" w:type="dxa"/>
            <w:right w:w="108" w:type="dxa"/>
          </w:tblCellMar>
        </w:tblPrEx>
        <w:trPr>
          <w:trHeight w:val="1667" w:hRule="atLeast"/>
          <w:jc w:val="center"/>
        </w:trPr>
        <w:tc>
          <w:tcPr>
            <w:tcW w:w="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3300"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xml:space="preserve">RG-RIIL6.X-Portal  </w:t>
            </w:r>
            <w:r>
              <w:rPr>
                <w:rFonts w:hint="eastAsia" w:asciiTheme="minorEastAsia" w:hAnsiTheme="minorEastAsia" w:eastAsiaTheme="minorEastAsia"/>
                <w:color w:val="000000"/>
                <w:kern w:val="0"/>
                <w:sz w:val="24"/>
              </w:rPr>
              <w:br w:type="textWrapping"/>
            </w:r>
            <w:r>
              <w:rPr>
                <w:rFonts w:hint="eastAsia" w:asciiTheme="minorEastAsia" w:hAnsiTheme="minorEastAsia" w:eastAsiaTheme="minorEastAsia"/>
                <w:color w:val="000000"/>
                <w:kern w:val="0"/>
                <w:sz w:val="24"/>
              </w:rPr>
              <w:t>IT综合管理一体化门户系统</w:t>
            </w:r>
          </w:p>
        </w:tc>
        <w:tc>
          <w:tcPr>
            <w:tcW w:w="5219"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b/>
                <w:bCs/>
                <w:color w:val="000000"/>
                <w:kern w:val="0"/>
                <w:sz w:val="24"/>
              </w:rPr>
              <w:t>RIIL产品线的统一访问门户</w:t>
            </w:r>
            <w:r>
              <w:rPr>
                <w:rFonts w:hint="eastAsia" w:asciiTheme="minorEastAsia" w:hAnsiTheme="minorEastAsia" w:eastAsiaTheme="minorEastAsia"/>
                <w:b/>
                <w:bCs/>
                <w:color w:val="000000"/>
                <w:kern w:val="0"/>
                <w:sz w:val="24"/>
              </w:rPr>
              <w:br w:type="textWrapping"/>
            </w:r>
            <w:r>
              <w:rPr>
                <w:rFonts w:hint="eastAsia" w:asciiTheme="minorEastAsia" w:hAnsiTheme="minorEastAsia" w:eastAsiaTheme="minorEastAsia"/>
                <w:color w:val="000000"/>
                <w:kern w:val="0"/>
                <w:sz w:val="24"/>
              </w:rPr>
              <w:t>支持外部URL、简单HTML以组件的形式在门户展示；支持将本系统、RIIL系列系统的关注内容以组件的形式在门户展示，打造信息化展示专属界面、工程师工作台专属界面；支持RIIL-系列系统用户登录的统一认证；提供组件定义规范，支持用户依据规范自定义组件。</w:t>
            </w:r>
          </w:p>
        </w:tc>
        <w:tc>
          <w:tcPr>
            <w:tcW w:w="493"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1</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sz w:val="24"/>
              </w:rPr>
              <w:t>套</w:t>
            </w:r>
          </w:p>
        </w:tc>
      </w:tr>
      <w:tr>
        <w:tblPrEx>
          <w:tblLayout w:type="fixed"/>
          <w:tblCellMar>
            <w:top w:w="0" w:type="dxa"/>
            <w:left w:w="108" w:type="dxa"/>
            <w:bottom w:w="0" w:type="dxa"/>
            <w:right w:w="108" w:type="dxa"/>
          </w:tblCellMar>
        </w:tblPrEx>
        <w:trPr>
          <w:trHeight w:val="1274" w:hRule="atLeast"/>
          <w:jc w:val="center"/>
        </w:trPr>
        <w:tc>
          <w:tcPr>
            <w:tcW w:w="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3300"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RG-RIIL6.X-SRV-IMP </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现场实施服务</w:t>
            </w:r>
          </w:p>
        </w:tc>
        <w:tc>
          <w:tcPr>
            <w:tcW w:w="5219"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针对RIIL6.X产品的安装、部署、调试以及项目文档撰写与基础维护知识讲解。</w:t>
            </w:r>
          </w:p>
        </w:tc>
        <w:tc>
          <w:tcPr>
            <w:tcW w:w="493"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sz w:val="24"/>
              </w:rPr>
              <w:t>套</w:t>
            </w:r>
          </w:p>
        </w:tc>
      </w:tr>
      <w:tr>
        <w:tblPrEx>
          <w:tblLayout w:type="fixed"/>
          <w:tblCellMar>
            <w:top w:w="0" w:type="dxa"/>
            <w:left w:w="108" w:type="dxa"/>
            <w:bottom w:w="0" w:type="dxa"/>
            <w:right w:w="108" w:type="dxa"/>
          </w:tblCellMar>
        </w:tblPrEx>
        <w:trPr>
          <w:trHeight w:val="1038" w:hRule="atLeast"/>
          <w:jc w:val="center"/>
        </w:trPr>
        <w:tc>
          <w:tcPr>
            <w:tcW w:w="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3300"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RG-RIIL6.X-SRV-MA_Base </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基础售后服务</w:t>
            </w:r>
          </w:p>
        </w:tc>
        <w:tc>
          <w:tcPr>
            <w:tcW w:w="5219"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24"/>
              </w:rPr>
            </w:pPr>
            <w:r>
              <w:rPr>
                <w:rFonts w:hint="eastAsia" w:asciiTheme="minorEastAsia" w:hAnsiTheme="minorEastAsia" w:eastAsiaTheme="minorEastAsia"/>
                <w:kern w:val="0"/>
                <w:sz w:val="24"/>
              </w:rPr>
              <w:t>基本服务内容：远程支持、在线自助培训、现场支持响应时效5×9×NBD</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主动服务内容：一年2次远程巡检</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增值服务：服务器迁移、软件补丁升级；</w:t>
            </w:r>
          </w:p>
        </w:tc>
        <w:tc>
          <w:tcPr>
            <w:tcW w:w="493"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sz w:val="24"/>
              </w:rPr>
              <w:t>套</w:t>
            </w:r>
          </w:p>
        </w:tc>
      </w:tr>
    </w:tbl>
    <w:p>
      <w:pPr>
        <w:pStyle w:val="16"/>
        <w:spacing w:line="360" w:lineRule="auto"/>
        <w:rPr>
          <w:rFonts w:hAnsi="宋体"/>
          <w:sz w:val="24"/>
          <w:szCs w:val="24"/>
        </w:rPr>
      </w:pPr>
      <w:r>
        <w:rPr>
          <w:rFonts w:hint="eastAsia" w:hAnsi="宋体"/>
          <w:sz w:val="24"/>
          <w:szCs w:val="24"/>
        </w:rPr>
        <w:t>★投标方必须提供锐捷原厂商针对本项目的三年质保和服务函原件</w:t>
      </w:r>
    </w:p>
    <w:p>
      <w:pPr>
        <w:pStyle w:val="5"/>
        <w:jc w:val="center"/>
        <w:rPr>
          <w:rFonts w:ascii="Times New Roman" w:hAnsi="Times New Roman"/>
          <w:szCs w:val="21"/>
        </w:rPr>
      </w:pPr>
      <w:r>
        <w:rPr>
          <w:rFonts w:ascii="Times New Roman" w:hAnsi="Times New Roman" w:eastAsia="楷体"/>
          <w:sz w:val="44"/>
        </w:rPr>
        <w:t xml:space="preserve">第四部分 </w:t>
      </w:r>
      <w:r>
        <w:rPr>
          <w:rFonts w:hint="eastAsia" w:ascii="Times New Roman" w:hAnsi="Times New Roman" w:eastAsia="楷体"/>
          <w:sz w:val="44"/>
        </w:rPr>
        <w:t xml:space="preserve"> 合同主要条款</w:t>
      </w:r>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name"/>
      <w:bookmarkEnd w:id="39"/>
      <w:bookmarkStart w:id="40" w:name="purchase_start"/>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w:t>
      </w:r>
      <w:r>
        <w:rPr>
          <w:rFonts w:hint="eastAsia" w:ascii="宋体" w:hAnsi="宋体"/>
          <w:sz w:val="24"/>
          <w:u w:val="single"/>
          <w:lang w:val="en-US" w:eastAsia="zh-CN"/>
        </w:rPr>
        <w:t>XC</w:t>
      </w:r>
      <w:r>
        <w:rPr>
          <w:rFonts w:hint="eastAsia" w:ascii="宋体" w:hAnsi="宋体"/>
          <w:sz w:val="24"/>
          <w:u w:val="single"/>
        </w:rPr>
        <w:t>060</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的 </w:t>
      </w:r>
      <w:r>
        <w:rPr>
          <w:rFonts w:hint="eastAsia" w:ascii="宋体" w:hAnsi="宋体"/>
          <w:sz w:val="24"/>
          <w:u w:val="single"/>
        </w:rPr>
        <w:t xml:space="preserve"> </w:t>
      </w:r>
      <w:r>
        <w:rPr>
          <w:rFonts w:hint="eastAsia"/>
          <w:sz w:val="24"/>
          <w:u w:val="single"/>
        </w:rPr>
        <w:t>江苏开放大学校园网网络应用监控软件升级</w:t>
      </w:r>
      <w:r>
        <w:rPr>
          <w:rFonts w:hint="eastAsia"/>
          <w:sz w:val="24"/>
        </w:rPr>
        <w:t>公开</w:t>
      </w:r>
      <w:r>
        <w:rPr>
          <w:rFonts w:hint="eastAsia" w:ascii="宋体" w:hAnsi="宋体" w:cs="宋体"/>
          <w:sz w:val="24"/>
        </w:rPr>
        <w:t>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hint="eastAsia" w:ascii="宋体" w:hAnsi="宋体" w:eastAsia="宋体" w:cs="宋体"/>
          <w:sz w:val="24"/>
          <w:lang w:eastAsia="zh-CN"/>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95</w:t>
      </w:r>
      <w:r>
        <w:rPr>
          <w:rFonts w:hint="eastAsia" w:ascii="宋体" w:hAnsi="宋体" w:cs="宋体"/>
          <w:sz w:val="24"/>
        </w:rPr>
        <w:t xml:space="preserve"> %</w:t>
      </w:r>
      <w:r>
        <w:rPr>
          <w:rFonts w:hint="eastAsia" w:ascii="宋体" w:hAnsi="宋体" w:cs="宋体"/>
          <w:sz w:val="24"/>
          <w:lang w:eastAsia="zh-CN"/>
        </w:rPr>
        <w:t>。</w:t>
      </w:r>
      <w:bookmarkStart w:id="61" w:name="_GoBack"/>
      <w:bookmarkEnd w:id="61"/>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lang w:val="en-US" w:eastAsia="zh-CN"/>
        </w:rPr>
        <w:t>3、</w:t>
      </w:r>
      <w:r>
        <w:rPr>
          <w:rFonts w:hint="eastAsia" w:ascii="宋体" w:hAnsi="宋体" w:cs="宋体"/>
          <w:sz w:val="24"/>
        </w:rPr>
        <w:t>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26"/>
        <w:spacing w:before="0" w:beforeAutospacing="0" w:after="0" w:afterAutospacing="0" w:line="360" w:lineRule="auto"/>
        <w:rPr>
          <w:b/>
          <w:color w:val="333333"/>
          <w:sz w:val="44"/>
          <w:szCs w:val="44"/>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 xml:space="preserve">部分 </w:t>
      </w:r>
      <w:r>
        <w:rPr>
          <w:rFonts w:hint="eastAsia" w:ascii="Times New Roman" w:hAnsi="Times New Roman" w:eastAsia="楷体"/>
          <w:sz w:val="44"/>
        </w:rPr>
        <w:t xml:space="preserve"> </w:t>
      </w:r>
      <w:r>
        <w:rPr>
          <w:rFonts w:ascii="Times New Roman" w:hAnsi="Times New Roman" w:eastAsia="楷体"/>
          <w:sz w:val="44"/>
        </w:rPr>
        <w:t>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7216;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7jKRbaAAAA&#10;CwEAAA8AAAAAAAAAAQAgAAAAIgAAAGRycy9kb3ducmV2LnhtbFBLAQIUABQAAAAIAIdO4kB+JLMk&#10;GwIAAEQEAAAOAAAAAAAAAAEAIAAAACkBAABkcnMvZTJvRG9jLnhtbFBLBQYAAAAABgAGAFkBAAC2&#10;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79"/>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79"/>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79"/>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7" w:name="_Toc136924766"/>
      <w:bookmarkStart w:id="58" w:name="_Toc157775459"/>
    </w:p>
    <w:bookmarkEnd w:id="57"/>
    <w:bookmarkEnd w:id="58"/>
    <w:p>
      <w:pPr>
        <w:pStyle w:val="16"/>
        <w:numPr>
          <w:ilvl w:val="0"/>
          <w:numId w:val="7"/>
        </w:numPr>
        <w:jc w:val="center"/>
        <w:rPr>
          <w:rFonts w:hAnsi="宋体"/>
          <w:sz w:val="36"/>
          <w:szCs w:val="36"/>
        </w:rPr>
      </w:pPr>
      <w:bookmarkStart w:id="5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rPr>
          <w:rFonts w:ascii="宋体" w:hAnsi="宋体"/>
          <w:sz w:val="24"/>
          <w:u w:val="single"/>
        </w:rPr>
      </w:pPr>
      <w:r>
        <w:rPr>
          <w:rFonts w:hint="e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ts w:hint="eastAsia" w:ascii="宋体" w:hAnsi="宋体"/>
          <w:sz w:val="24"/>
        </w:rPr>
        <w:t>项目编号：</w:t>
      </w:r>
    </w:p>
    <w:p>
      <w:pPr>
        <w:ind w:firstLine="6240" w:firstLineChars="2600"/>
        <w:rPr>
          <w:rFonts w:ascii="宋体" w:hAnsi="宋体"/>
          <w:sz w:val="24"/>
        </w:rPr>
      </w:pPr>
      <w:r>
        <w:rPr>
          <w:rFonts w:hint="eastAsia" w:ascii="宋体" w:hAnsi="宋体"/>
          <w:sz w:val="24"/>
        </w:rPr>
        <w:t>货币单位：人民币元</w:t>
      </w: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rPr>
          <w:rFonts w:ascii="宋体" w:hAnsi="宋体"/>
          <w:sz w:val="24"/>
        </w:rPr>
      </w:pPr>
    </w:p>
    <w:p>
      <w:pPr>
        <w:rPr>
          <w:rFonts w:ascii="宋体" w:hAnsi="宋体"/>
          <w:sz w:val="24"/>
          <w:u w:val="single"/>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rPr>
          <w:rFonts w:ascii="宋体" w:hAnsi="宋体"/>
          <w:szCs w:val="21"/>
          <w:u w:val="single"/>
        </w:rPr>
      </w:pPr>
    </w:p>
    <w:bookmarkEnd w:id="59"/>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pStyle w:val="16"/>
        <w:rPr>
          <w:rFonts w:hAnsi="宋体"/>
          <w:b/>
          <w:sz w:val="36"/>
          <w:szCs w:val="36"/>
        </w:rPr>
        <w:sectPr>
          <w:pgSz w:w="11906" w:h="16838"/>
          <w:pgMar w:top="1440" w:right="1080" w:bottom="1440" w:left="1080" w:header="850" w:footer="850" w:gutter="0"/>
          <w:cols w:space="720" w:num="1"/>
          <w:docGrid w:type="lines" w:linePitch="312" w:charSpace="0"/>
        </w:sectPr>
      </w:pPr>
    </w:p>
    <w:p>
      <w:pPr>
        <w:pStyle w:val="16"/>
        <w:numPr>
          <w:ilvl w:val="0"/>
          <w:numId w:val="7"/>
        </w:numPr>
        <w:jc w:val="center"/>
        <w:rPr>
          <w:rFonts w:hAnsi="宋体"/>
          <w:b/>
          <w:sz w:val="36"/>
          <w:szCs w:val="36"/>
        </w:rPr>
      </w:pPr>
      <w:r>
        <w:rPr>
          <w:rFonts w:hint="eastAsia" w:hAnsi="宋体"/>
          <w:b/>
          <w:sz w:val="36"/>
          <w:szCs w:val="36"/>
        </w:rPr>
        <w:t>资格证明文件(供资质审查时使用)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1、具有独立承担民事责任的能力（须提供法人或者其他组织的营业执照等证明文件，自然人的身份证明，法人代表授权书，经营范围应包含与五金或维修配件用品相关的内容）；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w:t>
      </w:r>
      <w:r>
        <w:rPr>
          <w:rFonts w:hint="eastAsia"/>
          <w:kern w:val="0"/>
          <w:szCs w:val="21"/>
        </w:rPr>
        <w:t>采购人根据采购项目的特殊要求规定的其他资质要求证明</w:t>
      </w:r>
      <w:r>
        <w:rPr>
          <w:rFonts w:hint="eastAsia"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rPr>
          <w:rFonts w:ascii="宋体" w:hAnsi="宋体"/>
          <w:bCs/>
          <w:szCs w:val="21"/>
        </w:rPr>
      </w:pPr>
    </w:p>
    <w:p>
      <w:pPr>
        <w:spacing w:line="440" w:lineRule="exact"/>
        <w:rPr>
          <w:rFonts w:ascii="宋体" w:hAnsi="宋体"/>
          <w:bCs/>
          <w:szCs w:val="21"/>
        </w:rPr>
      </w:pPr>
    </w:p>
    <w:p>
      <w:pPr>
        <w:jc w:val="center"/>
        <w:rPr>
          <w:rFonts w:ascii="宋体" w:hAnsi="宋体"/>
          <w:b/>
          <w:sz w:val="36"/>
          <w:szCs w:val="36"/>
        </w:rPr>
      </w:pPr>
      <w:r>
        <w:rPr>
          <w:rFonts w:hint="eastAsia" w:ascii="宋体" w:hAnsi="宋体"/>
          <w:b/>
          <w:sz w:val="36"/>
          <w:szCs w:val="36"/>
        </w:rPr>
        <w:t>四、</w:t>
      </w:r>
      <w:r>
        <w:rPr>
          <w:rFonts w:ascii="宋体" w:hAnsi="宋体"/>
          <w:b/>
          <w:sz w:val="36"/>
          <w:szCs w:val="36"/>
        </w:rPr>
        <w:t>产品质保及服务承诺书</w:t>
      </w:r>
      <w:bookmarkStart w:id="60" w:name="_Toc417892821"/>
    </w:p>
    <w:p>
      <w:pPr>
        <w:ind w:firstLine="1575" w:firstLineChars="750"/>
        <w:rPr>
          <w:rFonts w:ascii="宋体" w:hAnsi="宋体"/>
          <w:szCs w:val="21"/>
        </w:rPr>
      </w:pPr>
      <w:r>
        <w:rPr>
          <w:rFonts w:ascii="宋体" w:hAnsi="宋体"/>
          <w:szCs w:val="21"/>
        </w:rPr>
        <w:t>（格式由投标人自定、加盖投标人公章）</w:t>
      </w:r>
      <w:bookmarkEnd w:id="60"/>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spacing w:line="440" w:lineRule="exact"/>
        <w:rPr>
          <w:rFonts w:ascii="宋体" w:hAnsi="宋体"/>
          <w:bCs/>
          <w:szCs w:val="21"/>
        </w:rPr>
      </w:pPr>
    </w:p>
    <w:p>
      <w:pPr>
        <w:spacing w:line="440" w:lineRule="exact"/>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8240;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jxIjZAAAACQEAAA8A&#10;AAAAAAAAAQAgAAAAIgAAAGRycy9kb3ducmV2LnhtbFBLAQIUABQAAAAIAIdO4kDg7MrIFgIAADkE&#10;AAAOAAAAAAAAAAEAIAAAACgBAABkcnMvZTJvRG9jLnhtbFBLBQYAAAAABgAGAFkBAACw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360" w:lineRule="auto"/>
        <w:ind w:firstLine="420" w:firstLineChars="150"/>
        <w:jc w:val="center"/>
        <w:rPr>
          <w:rFonts w:ascii="宋体" w:hAnsi="宋体"/>
          <w:sz w:val="28"/>
          <w:szCs w:val="28"/>
        </w:rPr>
      </w:pPr>
      <w:r>
        <w:rPr>
          <w:rFonts w:hint="eastAsia" w:ascii="宋体" w:hAnsi="宋体"/>
          <w:sz w:val="28"/>
          <w:szCs w:val="28"/>
        </w:rPr>
        <w:t>拟投入人员统计表</w:t>
      </w:r>
    </w:p>
    <w:p>
      <w:pPr>
        <w:spacing w:line="360" w:lineRule="auto"/>
        <w:jc w:val="center"/>
        <w:rPr>
          <w:rFonts w:ascii="宋体" w:hAnsi="宋体"/>
          <w:sz w:val="24"/>
        </w:rPr>
      </w:pPr>
      <w:r>
        <w:rPr>
          <w:rFonts w:hint="eastAsia" w:ascii="宋体" w:hAnsi="宋体"/>
          <w:sz w:val="24"/>
        </w:rPr>
        <w:t>拟投入到本服务项目人员配置表</w:t>
      </w:r>
    </w:p>
    <w:tbl>
      <w:tblPr>
        <w:tblStyle w:val="35"/>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44"/>
        <w:gridCol w:w="1230"/>
        <w:gridCol w:w="1230"/>
        <w:gridCol w:w="1164"/>
        <w:gridCol w:w="1164"/>
        <w:gridCol w:w="136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60" w:lineRule="auto"/>
              <w:jc w:val="center"/>
              <w:rPr>
                <w:rFonts w:ascii="宋体" w:hAnsi="宋体"/>
                <w:sz w:val="24"/>
              </w:rPr>
            </w:pPr>
            <w:r>
              <w:rPr>
                <w:rFonts w:hint="eastAsia" w:ascii="宋体" w:hAnsi="宋体"/>
                <w:sz w:val="24"/>
              </w:rPr>
              <w:t>序号</w:t>
            </w:r>
          </w:p>
        </w:tc>
        <w:tc>
          <w:tcPr>
            <w:tcW w:w="1644" w:type="dxa"/>
            <w:vAlign w:val="center"/>
          </w:tcPr>
          <w:p>
            <w:pPr>
              <w:spacing w:line="360" w:lineRule="auto"/>
              <w:jc w:val="center"/>
              <w:rPr>
                <w:rFonts w:ascii="宋体" w:hAnsi="宋体"/>
                <w:sz w:val="24"/>
              </w:rPr>
            </w:pPr>
            <w:r>
              <w:rPr>
                <w:rFonts w:hint="eastAsia" w:ascii="宋体" w:hAnsi="宋体"/>
                <w:sz w:val="24"/>
              </w:rPr>
              <w:t>姓名</w:t>
            </w:r>
          </w:p>
        </w:tc>
        <w:tc>
          <w:tcPr>
            <w:tcW w:w="1230" w:type="dxa"/>
            <w:vAlign w:val="center"/>
          </w:tcPr>
          <w:p>
            <w:pPr>
              <w:spacing w:line="360" w:lineRule="auto"/>
              <w:jc w:val="center"/>
              <w:rPr>
                <w:rFonts w:ascii="宋体" w:hAnsi="宋体"/>
                <w:sz w:val="24"/>
              </w:rPr>
            </w:pPr>
            <w:r>
              <w:rPr>
                <w:rFonts w:hint="eastAsia" w:ascii="宋体" w:hAnsi="宋体"/>
                <w:sz w:val="24"/>
              </w:rPr>
              <w:t>性别</w:t>
            </w:r>
          </w:p>
        </w:tc>
        <w:tc>
          <w:tcPr>
            <w:tcW w:w="1230" w:type="dxa"/>
            <w:vAlign w:val="center"/>
          </w:tcPr>
          <w:p>
            <w:pPr>
              <w:spacing w:line="360" w:lineRule="auto"/>
              <w:jc w:val="center"/>
              <w:rPr>
                <w:rFonts w:ascii="宋体" w:hAnsi="宋体"/>
                <w:sz w:val="24"/>
              </w:rPr>
            </w:pPr>
            <w:r>
              <w:rPr>
                <w:rFonts w:hint="eastAsia" w:ascii="宋体" w:hAnsi="宋体"/>
                <w:sz w:val="24"/>
              </w:rPr>
              <w:t>年龄</w:t>
            </w:r>
          </w:p>
        </w:tc>
        <w:tc>
          <w:tcPr>
            <w:tcW w:w="1164" w:type="dxa"/>
            <w:vAlign w:val="center"/>
          </w:tcPr>
          <w:p>
            <w:pPr>
              <w:spacing w:line="360" w:lineRule="auto"/>
              <w:jc w:val="center"/>
              <w:rPr>
                <w:rFonts w:ascii="宋体" w:hAnsi="宋体"/>
                <w:sz w:val="24"/>
              </w:rPr>
            </w:pPr>
            <w:r>
              <w:rPr>
                <w:rFonts w:hint="eastAsia" w:ascii="宋体" w:hAnsi="宋体"/>
                <w:sz w:val="24"/>
              </w:rPr>
              <w:t>职务</w:t>
            </w:r>
          </w:p>
        </w:tc>
        <w:tc>
          <w:tcPr>
            <w:tcW w:w="1164" w:type="dxa"/>
            <w:vAlign w:val="center"/>
          </w:tcPr>
          <w:p>
            <w:pPr>
              <w:spacing w:line="360" w:lineRule="auto"/>
              <w:jc w:val="center"/>
              <w:rPr>
                <w:rFonts w:ascii="宋体" w:hAnsi="宋体"/>
                <w:sz w:val="24"/>
              </w:rPr>
            </w:pPr>
            <w:r>
              <w:rPr>
                <w:rFonts w:hint="eastAsia" w:ascii="宋体" w:hAnsi="宋体"/>
                <w:sz w:val="24"/>
              </w:rPr>
              <w:t>职称</w:t>
            </w:r>
          </w:p>
        </w:tc>
        <w:tc>
          <w:tcPr>
            <w:tcW w:w="1367" w:type="dxa"/>
            <w:vAlign w:val="center"/>
          </w:tcPr>
          <w:p>
            <w:pPr>
              <w:spacing w:line="360" w:lineRule="auto"/>
              <w:jc w:val="center"/>
              <w:rPr>
                <w:rFonts w:ascii="宋体" w:hAnsi="宋体"/>
                <w:sz w:val="24"/>
              </w:rPr>
            </w:pPr>
            <w:r>
              <w:rPr>
                <w:rFonts w:hint="eastAsia" w:ascii="宋体" w:hAnsi="宋体"/>
                <w:sz w:val="24"/>
              </w:rPr>
              <w:t>联系电话</w:t>
            </w:r>
          </w:p>
        </w:tc>
        <w:tc>
          <w:tcPr>
            <w:tcW w:w="877"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5" w:type="dxa"/>
            <w:vAlign w:val="center"/>
          </w:tcPr>
          <w:p>
            <w:pPr>
              <w:spacing w:line="360" w:lineRule="auto"/>
              <w:jc w:val="center"/>
              <w:rPr>
                <w:rFonts w:ascii="宋体" w:hAnsi="宋体"/>
                <w:sz w:val="24"/>
              </w:rPr>
            </w:pPr>
          </w:p>
        </w:tc>
        <w:tc>
          <w:tcPr>
            <w:tcW w:w="1644"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367" w:type="dxa"/>
            <w:vAlign w:val="center"/>
          </w:tcPr>
          <w:p>
            <w:pPr>
              <w:spacing w:line="360" w:lineRule="auto"/>
              <w:jc w:val="center"/>
              <w:rPr>
                <w:rFonts w:ascii="宋体" w:hAnsi="宋体"/>
                <w:sz w:val="24"/>
              </w:rPr>
            </w:pPr>
          </w:p>
        </w:tc>
        <w:tc>
          <w:tcPr>
            <w:tcW w:w="87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5" w:type="dxa"/>
            <w:vAlign w:val="center"/>
          </w:tcPr>
          <w:p>
            <w:pPr>
              <w:spacing w:line="360" w:lineRule="auto"/>
              <w:jc w:val="center"/>
              <w:rPr>
                <w:rFonts w:ascii="宋体" w:hAnsi="宋体"/>
                <w:sz w:val="24"/>
              </w:rPr>
            </w:pPr>
          </w:p>
        </w:tc>
        <w:tc>
          <w:tcPr>
            <w:tcW w:w="1644"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367" w:type="dxa"/>
            <w:vAlign w:val="center"/>
          </w:tcPr>
          <w:p>
            <w:pPr>
              <w:spacing w:line="360" w:lineRule="auto"/>
              <w:jc w:val="center"/>
              <w:rPr>
                <w:rFonts w:ascii="宋体" w:hAnsi="宋体"/>
                <w:sz w:val="24"/>
              </w:rPr>
            </w:pPr>
          </w:p>
        </w:tc>
        <w:tc>
          <w:tcPr>
            <w:tcW w:w="87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5" w:type="dxa"/>
            <w:vAlign w:val="center"/>
          </w:tcPr>
          <w:p>
            <w:pPr>
              <w:spacing w:line="360" w:lineRule="auto"/>
              <w:jc w:val="center"/>
              <w:rPr>
                <w:rFonts w:ascii="宋体" w:hAnsi="宋体"/>
                <w:sz w:val="24"/>
              </w:rPr>
            </w:pPr>
          </w:p>
        </w:tc>
        <w:tc>
          <w:tcPr>
            <w:tcW w:w="1644"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367" w:type="dxa"/>
            <w:vAlign w:val="center"/>
          </w:tcPr>
          <w:p>
            <w:pPr>
              <w:spacing w:line="360" w:lineRule="auto"/>
              <w:jc w:val="center"/>
              <w:rPr>
                <w:rFonts w:ascii="宋体" w:hAnsi="宋体"/>
                <w:sz w:val="24"/>
              </w:rPr>
            </w:pPr>
          </w:p>
        </w:tc>
        <w:tc>
          <w:tcPr>
            <w:tcW w:w="87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5" w:type="dxa"/>
            <w:vAlign w:val="center"/>
          </w:tcPr>
          <w:p>
            <w:pPr>
              <w:spacing w:line="360" w:lineRule="auto"/>
              <w:jc w:val="center"/>
              <w:rPr>
                <w:rFonts w:ascii="宋体" w:hAnsi="宋体"/>
                <w:sz w:val="24"/>
              </w:rPr>
            </w:pPr>
          </w:p>
        </w:tc>
        <w:tc>
          <w:tcPr>
            <w:tcW w:w="1644"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367" w:type="dxa"/>
            <w:vAlign w:val="center"/>
          </w:tcPr>
          <w:p>
            <w:pPr>
              <w:spacing w:line="360" w:lineRule="auto"/>
              <w:jc w:val="center"/>
              <w:rPr>
                <w:rFonts w:ascii="宋体" w:hAnsi="宋体"/>
                <w:sz w:val="24"/>
              </w:rPr>
            </w:pPr>
          </w:p>
        </w:tc>
        <w:tc>
          <w:tcPr>
            <w:tcW w:w="87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5" w:type="dxa"/>
            <w:vAlign w:val="center"/>
          </w:tcPr>
          <w:p>
            <w:pPr>
              <w:spacing w:line="360" w:lineRule="auto"/>
              <w:jc w:val="center"/>
              <w:rPr>
                <w:rFonts w:ascii="宋体" w:hAnsi="宋体"/>
                <w:sz w:val="24"/>
              </w:rPr>
            </w:pPr>
          </w:p>
        </w:tc>
        <w:tc>
          <w:tcPr>
            <w:tcW w:w="1644"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230"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164" w:type="dxa"/>
            <w:vAlign w:val="center"/>
          </w:tcPr>
          <w:p>
            <w:pPr>
              <w:spacing w:line="360" w:lineRule="auto"/>
              <w:jc w:val="center"/>
              <w:rPr>
                <w:rFonts w:ascii="宋体" w:hAnsi="宋体"/>
                <w:sz w:val="24"/>
              </w:rPr>
            </w:pPr>
          </w:p>
        </w:tc>
        <w:tc>
          <w:tcPr>
            <w:tcW w:w="1367" w:type="dxa"/>
            <w:vAlign w:val="center"/>
          </w:tcPr>
          <w:p>
            <w:pPr>
              <w:spacing w:line="360" w:lineRule="auto"/>
              <w:jc w:val="center"/>
              <w:rPr>
                <w:rFonts w:ascii="宋体" w:hAnsi="宋体"/>
                <w:sz w:val="24"/>
              </w:rPr>
            </w:pPr>
          </w:p>
        </w:tc>
        <w:tc>
          <w:tcPr>
            <w:tcW w:w="877" w:type="dxa"/>
            <w:vAlign w:val="center"/>
          </w:tcPr>
          <w:p>
            <w:pPr>
              <w:spacing w:line="360" w:lineRule="auto"/>
              <w:jc w:val="center"/>
              <w:rPr>
                <w:rFonts w:ascii="宋体" w:hAnsi="宋体"/>
                <w:sz w:val="24"/>
              </w:rPr>
            </w:pPr>
          </w:p>
        </w:tc>
      </w:tr>
    </w:tbl>
    <w:p>
      <w:pPr>
        <w:spacing w:line="520" w:lineRule="exact"/>
        <w:rPr>
          <w:rFonts w:ascii="宋体" w:hAnsi="宋体"/>
          <w:sz w:val="24"/>
        </w:rPr>
      </w:pPr>
      <w:r>
        <w:rPr>
          <w:rFonts w:hint="eastAsia" w:ascii="宋体" w:hAnsi="宋体"/>
          <w:sz w:val="24"/>
        </w:rPr>
        <w:t>注：1、必须填报项目负责人、现场负责人、运维实施人员信息</w:t>
      </w:r>
    </w:p>
    <w:p>
      <w:pPr>
        <w:ind w:firstLine="480"/>
        <w:rPr>
          <w:rFonts w:ascii="宋体" w:hAnsi="宋体"/>
          <w:sz w:val="24"/>
        </w:rPr>
      </w:pPr>
      <w:r>
        <w:rPr>
          <w:rFonts w:hint="eastAsia" w:ascii="宋体" w:hAnsi="宋体"/>
          <w:sz w:val="24"/>
        </w:rPr>
        <w:t>2、列入本表人员的更换需发包单位同意，擅自更改或不到位均属违约行为。</w:t>
      </w:r>
    </w:p>
    <w:p>
      <w:pPr>
        <w:ind w:firstLine="480"/>
        <w:rPr>
          <w:rFonts w:ascii="宋体" w:hAnsi="宋体"/>
          <w:sz w:val="24"/>
        </w:rPr>
      </w:pPr>
      <w:r>
        <w:rPr>
          <w:rFonts w:hint="eastAsia" w:ascii="宋体" w:hAnsi="宋体"/>
          <w:sz w:val="24"/>
        </w:rPr>
        <w:t>3、各岗位人员附身份证、专业职称、学历证书（复印件附后，请务必提供，否则会直接影响到评审结果）。</w:t>
      </w:r>
    </w:p>
    <w:p>
      <w:pPr>
        <w:spacing w:line="520" w:lineRule="exact"/>
        <w:rPr>
          <w:rFonts w:ascii="宋体" w:hAnsi="宋体"/>
          <w:sz w:val="24"/>
        </w:rPr>
      </w:pPr>
    </w:p>
    <w:p>
      <w:pPr>
        <w:spacing w:line="30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ascii="宋体" w:hAnsi="宋体"/>
          <w:sz w:val="24"/>
        </w:rPr>
        <w:t>（盖</w:t>
      </w:r>
      <w:r>
        <w:rPr>
          <w:rFonts w:hint="eastAsia" w:ascii="宋体" w:hAnsi="宋体"/>
          <w:sz w:val="24"/>
        </w:rPr>
        <w:t>单位公</w:t>
      </w:r>
      <w:r>
        <w:rPr>
          <w:rFonts w:ascii="宋体" w:hAnsi="宋体"/>
          <w:sz w:val="24"/>
        </w:rPr>
        <w:t>章）</w:t>
      </w:r>
    </w:p>
    <w:p>
      <w:pPr>
        <w:spacing w:line="300" w:lineRule="auto"/>
        <w:ind w:firstLine="480" w:firstLineChars="200"/>
        <w:rPr>
          <w:rFonts w:ascii="宋体" w:hAnsi="宋体"/>
          <w:sz w:val="24"/>
        </w:rPr>
      </w:pPr>
      <w:r>
        <w:rPr>
          <w:rFonts w:hint="eastAsia" w:ascii="宋体" w:hAnsi="宋体"/>
          <w:sz w:val="24"/>
        </w:rPr>
        <w:t xml:space="preserve">                          投标人授权代表：</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r>
        <w:rPr>
          <w:rFonts w:ascii="宋体" w:hAnsi="宋体"/>
          <w:sz w:val="24"/>
        </w:rPr>
        <w:t>）</w:t>
      </w:r>
      <w:r>
        <w:rPr>
          <w:rFonts w:hint="eastAsia" w:ascii="宋体" w:hAnsi="宋体"/>
          <w:sz w:val="24"/>
        </w:rPr>
        <w:t xml:space="preserve">  </w:t>
      </w:r>
    </w:p>
    <w:p>
      <w:pPr>
        <w:spacing w:line="360" w:lineRule="auto"/>
        <w:ind w:firstLine="3840" w:firstLineChars="1600"/>
        <w:rPr>
          <w:rFonts w:ascii="宋体" w:hAnsi="宋体"/>
          <w:sz w:val="24"/>
        </w:rPr>
      </w:pPr>
      <w:r>
        <w:rPr>
          <w:rFonts w:hint="eastAsia" w:ascii="宋体" w:hAnsi="宋体"/>
          <w:sz w:val="24"/>
        </w:rPr>
        <w:t>日期：   年  月  日</w:t>
      </w:r>
    </w:p>
    <w:p>
      <w:pPr>
        <w:adjustRightInd w:val="0"/>
        <w:snapToGrid w:val="0"/>
        <w:spacing w:before="156" w:beforeLines="50" w:after="156" w:afterLines="50" w:line="480" w:lineRule="exact"/>
        <w:jc w:val="center"/>
        <w:rPr>
          <w:rFonts w:ascii="宋体" w:hAnsi="宋体" w:cs="宋体"/>
          <w:sz w:val="28"/>
          <w:szCs w:val="28"/>
        </w:rPr>
      </w:pPr>
      <w:r>
        <w:rPr>
          <w:rFonts w:ascii="宋体" w:hAnsi="宋体" w:cs="宋体"/>
          <w:sz w:val="24"/>
        </w:rPr>
        <w:br w:type="page"/>
      </w:r>
      <w:r>
        <w:rPr>
          <w:rFonts w:hint="eastAsia" w:ascii="宋体" w:hAnsi="宋体" w:cs="宋体"/>
          <w:sz w:val="28"/>
          <w:szCs w:val="28"/>
        </w:rPr>
        <w:t>运维提供备品备件表</w:t>
      </w:r>
    </w:p>
    <w:tbl>
      <w:tblPr>
        <w:tblStyle w:val="35"/>
        <w:tblW w:w="8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49"/>
        <w:gridCol w:w="1527"/>
        <w:gridCol w:w="1188"/>
        <w:gridCol w:w="1188"/>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659" w:type="dxa"/>
            <w:vAlign w:val="center"/>
          </w:tcPr>
          <w:p>
            <w:pPr>
              <w:spacing w:line="360" w:lineRule="auto"/>
              <w:jc w:val="center"/>
              <w:rPr>
                <w:rFonts w:ascii="宋体" w:hAnsi="宋体"/>
                <w:kern w:val="0"/>
                <w:sz w:val="24"/>
              </w:rPr>
            </w:pPr>
            <w:r>
              <w:rPr>
                <w:rFonts w:hint="eastAsia" w:ascii="宋体" w:hAnsi="宋体"/>
                <w:kern w:val="0"/>
                <w:sz w:val="24"/>
              </w:rPr>
              <w:t>序号</w:t>
            </w:r>
          </w:p>
        </w:tc>
        <w:tc>
          <w:tcPr>
            <w:tcW w:w="1649" w:type="dxa"/>
            <w:vAlign w:val="center"/>
          </w:tcPr>
          <w:p>
            <w:pPr>
              <w:spacing w:line="360" w:lineRule="auto"/>
              <w:jc w:val="center"/>
              <w:rPr>
                <w:rFonts w:ascii="宋体" w:hAnsi="宋体"/>
                <w:kern w:val="0"/>
                <w:sz w:val="24"/>
              </w:rPr>
            </w:pPr>
            <w:r>
              <w:rPr>
                <w:rFonts w:hint="eastAsia" w:ascii="宋体" w:hAnsi="宋体"/>
                <w:kern w:val="0"/>
                <w:sz w:val="24"/>
              </w:rPr>
              <w:t>备品备件名称</w:t>
            </w:r>
          </w:p>
        </w:tc>
        <w:tc>
          <w:tcPr>
            <w:tcW w:w="1527" w:type="dxa"/>
            <w:vAlign w:val="center"/>
          </w:tcPr>
          <w:p>
            <w:pPr>
              <w:spacing w:line="360" w:lineRule="auto"/>
              <w:jc w:val="center"/>
              <w:rPr>
                <w:rFonts w:ascii="宋体" w:hAnsi="宋体"/>
                <w:kern w:val="0"/>
                <w:sz w:val="24"/>
              </w:rPr>
            </w:pPr>
            <w:r>
              <w:rPr>
                <w:rFonts w:hint="eastAsia" w:ascii="宋体" w:hAnsi="宋体"/>
                <w:kern w:val="0"/>
                <w:sz w:val="24"/>
              </w:rPr>
              <w:t>型号及规格</w:t>
            </w:r>
          </w:p>
        </w:tc>
        <w:tc>
          <w:tcPr>
            <w:tcW w:w="1188" w:type="dxa"/>
            <w:vAlign w:val="center"/>
          </w:tcPr>
          <w:p>
            <w:pPr>
              <w:spacing w:line="360" w:lineRule="auto"/>
              <w:jc w:val="center"/>
              <w:rPr>
                <w:rFonts w:ascii="宋体" w:hAnsi="宋体"/>
                <w:kern w:val="0"/>
                <w:sz w:val="24"/>
              </w:rPr>
            </w:pPr>
            <w:r>
              <w:rPr>
                <w:rFonts w:hint="eastAsia" w:ascii="宋体" w:hAnsi="宋体"/>
                <w:kern w:val="0"/>
                <w:sz w:val="24"/>
              </w:rPr>
              <w:t>数量(台)</w:t>
            </w:r>
          </w:p>
        </w:tc>
        <w:tc>
          <w:tcPr>
            <w:tcW w:w="1188" w:type="dxa"/>
            <w:vAlign w:val="center"/>
          </w:tcPr>
          <w:p>
            <w:pPr>
              <w:spacing w:line="360" w:lineRule="auto"/>
              <w:jc w:val="center"/>
              <w:rPr>
                <w:rFonts w:ascii="宋体" w:hAnsi="宋体"/>
                <w:kern w:val="0"/>
                <w:sz w:val="24"/>
              </w:rPr>
            </w:pPr>
            <w:r>
              <w:rPr>
                <w:rFonts w:hint="eastAsia" w:ascii="宋体" w:hAnsi="宋体"/>
                <w:kern w:val="0"/>
                <w:sz w:val="24"/>
              </w:rPr>
              <w:t>单价(元)</w:t>
            </w:r>
          </w:p>
        </w:tc>
        <w:tc>
          <w:tcPr>
            <w:tcW w:w="1823" w:type="dxa"/>
            <w:vAlign w:val="center"/>
          </w:tcPr>
          <w:p>
            <w:pPr>
              <w:spacing w:line="360" w:lineRule="auto"/>
              <w:jc w:val="center"/>
              <w:rPr>
                <w:rFonts w:ascii="宋体" w:hAnsi="宋体"/>
                <w:kern w:val="0"/>
                <w:sz w:val="24"/>
              </w:rPr>
            </w:pPr>
            <w:r>
              <w:rPr>
                <w:rFonts w:hint="eastAsia" w:ascii="宋体" w:hAnsi="宋体"/>
                <w:kern w:val="0"/>
                <w:sz w:val="24"/>
              </w:rPr>
              <w:t>备注</w:t>
            </w:r>
          </w:p>
          <w:p>
            <w:pPr>
              <w:spacing w:line="360" w:lineRule="auto"/>
              <w:jc w:val="center"/>
              <w:rPr>
                <w:rFonts w:ascii="宋体" w:hAnsi="宋体"/>
                <w:kern w:val="0"/>
                <w:sz w:val="24"/>
              </w:rPr>
            </w:pPr>
            <w:r>
              <w:rPr>
                <w:rFonts w:hint="eastAsia" w:ascii="宋体" w:hAnsi="宋体"/>
                <w:kern w:val="0"/>
                <w:sz w:val="24"/>
              </w:rPr>
              <w:t>(如是外购请注明产地、制造商)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659" w:type="dxa"/>
            <w:vAlign w:val="center"/>
          </w:tcPr>
          <w:p>
            <w:pPr>
              <w:spacing w:line="360" w:lineRule="auto"/>
              <w:ind w:firstLine="360" w:firstLineChars="150"/>
              <w:rPr>
                <w:rFonts w:ascii="宋体" w:hAnsi="宋体"/>
                <w:kern w:val="0"/>
                <w:sz w:val="24"/>
              </w:rPr>
            </w:pPr>
          </w:p>
        </w:tc>
        <w:tc>
          <w:tcPr>
            <w:tcW w:w="1649" w:type="dxa"/>
            <w:vAlign w:val="center"/>
          </w:tcPr>
          <w:p>
            <w:pPr>
              <w:spacing w:line="360" w:lineRule="auto"/>
              <w:ind w:firstLine="360" w:firstLineChars="150"/>
              <w:rPr>
                <w:rFonts w:ascii="宋体" w:hAnsi="宋体"/>
                <w:kern w:val="0"/>
                <w:sz w:val="24"/>
              </w:rPr>
            </w:pPr>
          </w:p>
        </w:tc>
        <w:tc>
          <w:tcPr>
            <w:tcW w:w="1527"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188" w:type="dxa"/>
            <w:vAlign w:val="center"/>
          </w:tcPr>
          <w:p>
            <w:pPr>
              <w:spacing w:line="360" w:lineRule="auto"/>
              <w:ind w:firstLine="360" w:firstLineChars="150"/>
              <w:rPr>
                <w:rFonts w:ascii="宋体" w:hAnsi="宋体"/>
                <w:kern w:val="0"/>
                <w:sz w:val="24"/>
              </w:rPr>
            </w:pPr>
          </w:p>
        </w:tc>
        <w:tc>
          <w:tcPr>
            <w:tcW w:w="1823" w:type="dxa"/>
            <w:vAlign w:val="center"/>
          </w:tcPr>
          <w:p>
            <w:pPr>
              <w:spacing w:line="360" w:lineRule="auto"/>
              <w:ind w:firstLine="360" w:firstLineChars="150"/>
              <w:rPr>
                <w:rFonts w:ascii="宋体" w:hAnsi="宋体"/>
                <w:kern w:val="0"/>
                <w:sz w:val="24"/>
              </w:rPr>
            </w:pPr>
          </w:p>
          <w:p>
            <w:pPr>
              <w:spacing w:line="360" w:lineRule="auto"/>
              <w:ind w:firstLine="360" w:firstLineChars="150"/>
              <w:rPr>
                <w:rFonts w:ascii="宋体" w:hAnsi="宋体"/>
                <w:kern w:val="0"/>
                <w:sz w:val="24"/>
              </w:rPr>
            </w:pPr>
          </w:p>
        </w:tc>
      </w:tr>
    </w:tbl>
    <w:p>
      <w:pPr>
        <w:ind w:left="840" w:hanging="840" w:hangingChars="350"/>
        <w:rPr>
          <w:rFonts w:ascii="宋体" w:hAnsi="宋体"/>
          <w:sz w:val="24"/>
        </w:rPr>
      </w:pPr>
      <w:r>
        <w:rPr>
          <w:rFonts w:hint="eastAsia" w:ascii="宋体" w:hAnsi="宋体"/>
          <w:sz w:val="24"/>
        </w:rPr>
        <w:t>注： 1、本表所列为完成服务所需配备的附件、备品备件及专用工具，本表中所列设备价格应计入项目总价。</w:t>
      </w:r>
    </w:p>
    <w:p>
      <w:pPr>
        <w:ind w:firstLine="600" w:firstLineChars="250"/>
        <w:rPr>
          <w:rFonts w:ascii="宋体" w:hAnsi="宋体"/>
          <w:sz w:val="24"/>
        </w:rPr>
      </w:pPr>
      <w:r>
        <w:rPr>
          <w:rFonts w:hint="eastAsia" w:ascii="宋体" w:hAnsi="宋体"/>
          <w:sz w:val="24"/>
        </w:rPr>
        <w:t xml:space="preserve">2、此表仅提供了表格形式，企业应根据需要准备足够数量的表格来填写。 </w:t>
      </w:r>
    </w:p>
    <w:p>
      <w:pPr>
        <w:ind w:firstLine="600" w:firstLineChars="250"/>
        <w:rPr>
          <w:rFonts w:ascii="宋体" w:hAnsi="宋体"/>
          <w:sz w:val="24"/>
        </w:rPr>
      </w:pPr>
      <w:r>
        <w:rPr>
          <w:rFonts w:hint="eastAsia" w:ascii="宋体" w:hAnsi="宋体"/>
          <w:sz w:val="24"/>
        </w:rPr>
        <w:t>3、实到的随机附件、备品备件及专用工具应与此一览表一一对应并接受院方对此的考核。</w:t>
      </w:r>
    </w:p>
    <w:p>
      <w:pPr>
        <w:spacing w:line="30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ascii="宋体" w:hAnsi="宋体"/>
          <w:sz w:val="24"/>
        </w:rPr>
        <w:t>（盖</w:t>
      </w:r>
      <w:r>
        <w:rPr>
          <w:rFonts w:hint="eastAsia" w:ascii="宋体" w:hAnsi="宋体"/>
          <w:sz w:val="24"/>
        </w:rPr>
        <w:t>单位公</w:t>
      </w:r>
      <w:r>
        <w:rPr>
          <w:rFonts w:ascii="宋体" w:hAnsi="宋体"/>
          <w:sz w:val="24"/>
        </w:rPr>
        <w:t>章）</w:t>
      </w:r>
    </w:p>
    <w:p>
      <w:pPr>
        <w:spacing w:line="300" w:lineRule="auto"/>
        <w:ind w:firstLine="480" w:firstLineChars="200"/>
        <w:rPr>
          <w:rFonts w:ascii="宋体" w:hAnsi="宋体"/>
          <w:sz w:val="24"/>
        </w:rPr>
      </w:pPr>
      <w:r>
        <w:rPr>
          <w:rFonts w:hint="eastAsia" w:ascii="宋体" w:hAnsi="宋体"/>
          <w:sz w:val="24"/>
        </w:rPr>
        <w:t xml:space="preserve">                          投标人授权代表：</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r>
        <w:rPr>
          <w:rFonts w:ascii="宋体" w:hAnsi="宋体"/>
          <w:sz w:val="24"/>
        </w:rPr>
        <w:t>）</w:t>
      </w:r>
      <w:r>
        <w:rPr>
          <w:rFonts w:hint="eastAsia" w:ascii="宋体" w:hAnsi="宋体"/>
          <w:sz w:val="24"/>
        </w:rPr>
        <w:t xml:space="preserve">  </w:t>
      </w:r>
    </w:p>
    <w:p>
      <w:pPr>
        <w:spacing w:line="360" w:lineRule="auto"/>
        <w:ind w:firstLine="3840" w:firstLineChars="1600"/>
        <w:rPr>
          <w:rFonts w:ascii="宋体" w:hAnsi="宋体"/>
          <w:sz w:val="24"/>
        </w:rPr>
      </w:pPr>
      <w:r>
        <w:rPr>
          <w:rFonts w:hint="eastAsia" w:ascii="宋体" w:hAnsi="宋体"/>
          <w:sz w:val="24"/>
        </w:rPr>
        <w:t>日期：   年  月  日</w:t>
      </w:r>
    </w:p>
    <w:p>
      <w:pPr>
        <w:adjustRightInd w:val="0"/>
        <w:snapToGrid w:val="0"/>
        <w:spacing w:before="156" w:beforeLines="50" w:after="156" w:afterLines="50" w:line="480" w:lineRule="exact"/>
        <w:ind w:firstLine="4200" w:firstLineChars="1750"/>
        <w:rPr>
          <w:rFonts w:ascii="仿宋_GB2312" w:hAnsi="新宋体" w:eastAsia="仿宋_GB2312" w:cs="宋体"/>
          <w:sz w:val="24"/>
          <w:szCs w:val="32"/>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sectPr>
          <w:pgSz w:w="11906" w:h="16838"/>
          <w:pgMar w:top="1440" w:right="1080" w:bottom="1440" w:left="1080" w:header="850" w:footer="850" w:gutter="0"/>
          <w:cols w:space="720" w:num="1"/>
          <w:docGrid w:type="lines" w:linePitch="312" w:charSpace="0"/>
        </w:sectPr>
      </w:pPr>
      <w:r>
        <w:rPr>
          <w:rFonts w:hint="eastAsia" w:ascii="宋体" w:hAnsi="宋体"/>
          <w:szCs w:val="21"/>
        </w:rPr>
        <w:t xml:space="preserve">年    月 </w:t>
      </w: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85"/>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5A1E6656"/>
    <w:multiLevelType w:val="singleLevel"/>
    <w:tmpl w:val="5A1E6656"/>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80"/>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969AE"/>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3FF"/>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8EE"/>
    <w:rsid w:val="00102D9C"/>
    <w:rsid w:val="001030E5"/>
    <w:rsid w:val="001037C4"/>
    <w:rsid w:val="00105367"/>
    <w:rsid w:val="00105988"/>
    <w:rsid w:val="00105F4D"/>
    <w:rsid w:val="00106141"/>
    <w:rsid w:val="00107303"/>
    <w:rsid w:val="00107871"/>
    <w:rsid w:val="00110B36"/>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4F52"/>
    <w:rsid w:val="001A5439"/>
    <w:rsid w:val="001A7F33"/>
    <w:rsid w:val="001B005C"/>
    <w:rsid w:val="001B02EB"/>
    <w:rsid w:val="001B0B4B"/>
    <w:rsid w:val="001B0D15"/>
    <w:rsid w:val="001B0F9B"/>
    <w:rsid w:val="001B2681"/>
    <w:rsid w:val="001B3816"/>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41"/>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0B9"/>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1896"/>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99D"/>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1EAD"/>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310F"/>
    <w:rsid w:val="00424CCE"/>
    <w:rsid w:val="00425B3C"/>
    <w:rsid w:val="00425F1C"/>
    <w:rsid w:val="00427B1B"/>
    <w:rsid w:val="00427BEA"/>
    <w:rsid w:val="00431172"/>
    <w:rsid w:val="004317AC"/>
    <w:rsid w:val="00431BD9"/>
    <w:rsid w:val="004325D8"/>
    <w:rsid w:val="00432B0D"/>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6DB5"/>
    <w:rsid w:val="005178A2"/>
    <w:rsid w:val="005210C2"/>
    <w:rsid w:val="00522046"/>
    <w:rsid w:val="00523F4A"/>
    <w:rsid w:val="0052418C"/>
    <w:rsid w:val="005259A3"/>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6E2"/>
    <w:rsid w:val="0056676B"/>
    <w:rsid w:val="00571463"/>
    <w:rsid w:val="00571EC5"/>
    <w:rsid w:val="0057271F"/>
    <w:rsid w:val="00572759"/>
    <w:rsid w:val="0057318D"/>
    <w:rsid w:val="005751CD"/>
    <w:rsid w:val="00575C46"/>
    <w:rsid w:val="00575DD3"/>
    <w:rsid w:val="00576163"/>
    <w:rsid w:val="00576CDD"/>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8C"/>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135"/>
    <w:rsid w:val="00724701"/>
    <w:rsid w:val="00725C1E"/>
    <w:rsid w:val="00725D4B"/>
    <w:rsid w:val="007277CB"/>
    <w:rsid w:val="007301CF"/>
    <w:rsid w:val="007301FC"/>
    <w:rsid w:val="00732BD9"/>
    <w:rsid w:val="00732F29"/>
    <w:rsid w:val="00732F36"/>
    <w:rsid w:val="00733B2A"/>
    <w:rsid w:val="00733EE3"/>
    <w:rsid w:val="00734824"/>
    <w:rsid w:val="00734FB1"/>
    <w:rsid w:val="007350C4"/>
    <w:rsid w:val="00736333"/>
    <w:rsid w:val="0073642D"/>
    <w:rsid w:val="007379E5"/>
    <w:rsid w:val="007404C2"/>
    <w:rsid w:val="00741325"/>
    <w:rsid w:val="00741AAB"/>
    <w:rsid w:val="00741D68"/>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B09"/>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23B2"/>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96C55"/>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2763"/>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96B"/>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3F6"/>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8D5"/>
    <w:rsid w:val="00AB4C9E"/>
    <w:rsid w:val="00AB5C14"/>
    <w:rsid w:val="00AC04CE"/>
    <w:rsid w:val="00AC118D"/>
    <w:rsid w:val="00AC1966"/>
    <w:rsid w:val="00AC263B"/>
    <w:rsid w:val="00AC29D6"/>
    <w:rsid w:val="00AC3325"/>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902"/>
    <w:rsid w:val="00B029F4"/>
    <w:rsid w:val="00B02D3D"/>
    <w:rsid w:val="00B05849"/>
    <w:rsid w:val="00B05CD8"/>
    <w:rsid w:val="00B10532"/>
    <w:rsid w:val="00B115A6"/>
    <w:rsid w:val="00B14ED8"/>
    <w:rsid w:val="00B15265"/>
    <w:rsid w:val="00B21E83"/>
    <w:rsid w:val="00B22668"/>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6C45"/>
    <w:rsid w:val="00B47918"/>
    <w:rsid w:val="00B51C83"/>
    <w:rsid w:val="00B52416"/>
    <w:rsid w:val="00B52C80"/>
    <w:rsid w:val="00B53FF5"/>
    <w:rsid w:val="00B55058"/>
    <w:rsid w:val="00B55DDD"/>
    <w:rsid w:val="00B600D1"/>
    <w:rsid w:val="00B6281A"/>
    <w:rsid w:val="00B62CA7"/>
    <w:rsid w:val="00B62DDC"/>
    <w:rsid w:val="00B63213"/>
    <w:rsid w:val="00B63959"/>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77DBE"/>
    <w:rsid w:val="00B80A68"/>
    <w:rsid w:val="00B810C2"/>
    <w:rsid w:val="00B81734"/>
    <w:rsid w:val="00B81E4F"/>
    <w:rsid w:val="00B8276B"/>
    <w:rsid w:val="00B82812"/>
    <w:rsid w:val="00B83554"/>
    <w:rsid w:val="00B83EF9"/>
    <w:rsid w:val="00B846BA"/>
    <w:rsid w:val="00B85398"/>
    <w:rsid w:val="00B85898"/>
    <w:rsid w:val="00B86667"/>
    <w:rsid w:val="00B8766E"/>
    <w:rsid w:val="00B90A72"/>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19AE"/>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6264"/>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5ACD"/>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257"/>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24CA"/>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8C5"/>
    <w:rsid w:val="00E1495D"/>
    <w:rsid w:val="00E14E96"/>
    <w:rsid w:val="00E14F26"/>
    <w:rsid w:val="00E1695F"/>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5F"/>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397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3731"/>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064663"/>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4A1BAB"/>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5"/>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4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4"/>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7"/>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57"/>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6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纯文本 Char"/>
    <w:link w:val="16"/>
    <w:qFormat/>
    <w:uiPriority w:val="99"/>
    <w:rPr>
      <w:rFonts w:ascii="宋体" w:hAnsi="Courier New" w:eastAsia="宋体"/>
      <w:kern w:val="2"/>
      <w:sz w:val="21"/>
      <w:lang w:val="en-US" w:eastAsia="zh-CN" w:bidi="ar-SA"/>
    </w:rPr>
  </w:style>
  <w:style w:type="character" w:customStyle="1" w:styleId="38">
    <w:name w:val="页眉 Char"/>
    <w:link w:val="21"/>
    <w:qFormat/>
    <w:uiPriority w:val="99"/>
    <w:rPr>
      <w:kern w:val="2"/>
      <w:sz w:val="18"/>
      <w:szCs w:val="18"/>
    </w:rPr>
  </w:style>
  <w:style w:type="character" w:customStyle="1" w:styleId="39">
    <w:name w:val="Font Style28"/>
    <w:qFormat/>
    <w:uiPriority w:val="0"/>
    <w:rPr>
      <w:rFonts w:ascii="Constantia" w:hAnsi="Constantia" w:cs="Constantia"/>
      <w:sz w:val="28"/>
      <w:szCs w:val="28"/>
    </w:rPr>
  </w:style>
  <w:style w:type="character" w:customStyle="1" w:styleId="40">
    <w:name w:val="标题 1 Char"/>
    <w:link w:val="2"/>
    <w:qFormat/>
    <w:uiPriority w:val="0"/>
    <w:rPr>
      <w:b/>
      <w:bCs/>
      <w:kern w:val="44"/>
      <w:sz w:val="44"/>
      <w:szCs w:val="44"/>
    </w:rPr>
  </w:style>
  <w:style w:type="character" w:customStyle="1" w:styleId="41">
    <w:name w:val="Font Style36"/>
    <w:qFormat/>
    <w:uiPriority w:val="0"/>
    <w:rPr>
      <w:rFonts w:ascii="宋体" w:eastAsia="宋体" w:cs="宋体"/>
      <w:sz w:val="16"/>
      <w:szCs w:val="16"/>
    </w:rPr>
  </w:style>
  <w:style w:type="character" w:customStyle="1" w:styleId="42">
    <w:name w:val="apple-converted-space"/>
    <w:qFormat/>
    <w:uiPriority w:val="0"/>
  </w:style>
  <w:style w:type="character" w:customStyle="1" w:styleId="43">
    <w:name w:val="列出段落 Char"/>
    <w:link w:val="44"/>
    <w:qFormat/>
    <w:uiPriority w:val="0"/>
    <w:rPr>
      <w:rFonts w:ascii="Calibri" w:hAnsi="Calibri"/>
      <w:kern w:val="2"/>
      <w:sz w:val="21"/>
      <w:szCs w:val="22"/>
    </w:rPr>
  </w:style>
  <w:style w:type="paragraph" w:styleId="44">
    <w:name w:val="List Paragraph"/>
    <w:basedOn w:val="1"/>
    <w:link w:val="43"/>
    <w:qFormat/>
    <w:uiPriority w:val="0"/>
    <w:pPr>
      <w:ind w:firstLine="420" w:firstLineChars="200"/>
    </w:pPr>
    <w:rPr>
      <w:rFonts w:ascii="Calibri" w:hAnsi="Calibri"/>
      <w:szCs w:val="22"/>
    </w:rPr>
  </w:style>
  <w:style w:type="character" w:customStyle="1" w:styleId="45">
    <w:name w:val="标题 4 Char"/>
    <w:link w:val="6"/>
    <w:qFormat/>
    <w:uiPriority w:val="9"/>
    <w:rPr>
      <w:rFonts w:ascii="Cambria" w:hAnsi="Cambria"/>
      <w:b/>
      <w:bCs/>
      <w:kern w:val="2"/>
      <w:sz w:val="28"/>
      <w:szCs w:val="28"/>
    </w:rPr>
  </w:style>
  <w:style w:type="character" w:customStyle="1" w:styleId="46">
    <w:name w:val="style4"/>
    <w:qFormat/>
    <w:uiPriority w:val="0"/>
  </w:style>
  <w:style w:type="character" w:customStyle="1" w:styleId="47">
    <w:name w:val="标题 2 Char"/>
    <w:qFormat/>
    <w:uiPriority w:val="9"/>
    <w:rPr>
      <w:rFonts w:ascii="Arial" w:hAnsi="Arial" w:eastAsia="黑体"/>
      <w:b/>
      <w:kern w:val="2"/>
      <w:sz w:val="32"/>
      <w:lang w:val="en-US" w:eastAsia="zh-CN"/>
    </w:rPr>
  </w:style>
  <w:style w:type="character" w:customStyle="1" w:styleId="48">
    <w:name w:val="Font Style37"/>
    <w:qFormat/>
    <w:uiPriority w:val="0"/>
    <w:rPr>
      <w:rFonts w:ascii="Arial" w:hAnsi="Arial" w:cs="Arial"/>
      <w:sz w:val="16"/>
      <w:szCs w:val="16"/>
    </w:rPr>
  </w:style>
  <w:style w:type="character" w:customStyle="1" w:styleId="49">
    <w:name w:val="month"/>
    <w:qFormat/>
    <w:uiPriority w:val="0"/>
    <w:rPr>
      <w:caps/>
      <w:color w:val="FFFFFF"/>
      <w:sz w:val="18"/>
      <w:szCs w:val="18"/>
      <w:shd w:val="clear" w:color="auto" w:fill="B5BEBE"/>
    </w:rPr>
  </w:style>
  <w:style w:type="character" w:customStyle="1" w:styleId="50">
    <w:name w:val="year"/>
    <w:qFormat/>
    <w:uiPriority w:val="0"/>
    <w:rPr>
      <w:sz w:val="18"/>
      <w:szCs w:val="18"/>
    </w:rPr>
  </w:style>
  <w:style w:type="character" w:customStyle="1" w:styleId="51">
    <w:name w:val="Font Style30"/>
    <w:qFormat/>
    <w:uiPriority w:val="0"/>
    <w:rPr>
      <w:rFonts w:ascii="宋体" w:eastAsia="宋体" w:cs="宋体"/>
      <w:sz w:val="14"/>
      <w:szCs w:val="14"/>
    </w:rPr>
  </w:style>
  <w:style w:type="character" w:customStyle="1" w:styleId="52">
    <w:name w:val="param-value"/>
    <w:basedOn w:val="28"/>
    <w:qFormat/>
    <w:uiPriority w:val="0"/>
  </w:style>
  <w:style w:type="character" w:customStyle="1" w:styleId="53">
    <w:name w:val="day"/>
    <w:qFormat/>
    <w:uiPriority w:val="0"/>
    <w:rPr>
      <w:b/>
      <w:sz w:val="42"/>
      <w:szCs w:val="42"/>
    </w:rPr>
  </w:style>
  <w:style w:type="character" w:customStyle="1" w:styleId="54">
    <w:name w:val="批注文字 Char"/>
    <w:link w:val="10"/>
    <w:qFormat/>
    <w:uiPriority w:val="99"/>
    <w:rPr>
      <w:kern w:val="2"/>
      <w:sz w:val="21"/>
      <w:szCs w:val="24"/>
    </w:rPr>
  </w:style>
  <w:style w:type="character" w:customStyle="1" w:styleId="55">
    <w:name w:val="标题 3 Char"/>
    <w:link w:val="5"/>
    <w:qFormat/>
    <w:uiPriority w:val="9"/>
    <w:rPr>
      <w:rFonts w:ascii="Arial" w:hAnsi="Arial"/>
      <w:b/>
      <w:kern w:val="2"/>
      <w:sz w:val="32"/>
    </w:rPr>
  </w:style>
  <w:style w:type="character" w:customStyle="1" w:styleId="56">
    <w:name w:val="date-display-separator"/>
    <w:qFormat/>
    <w:uiPriority w:val="0"/>
    <w:rPr>
      <w:b/>
    </w:rPr>
  </w:style>
  <w:style w:type="character" w:customStyle="1" w:styleId="57">
    <w:name w:val="页脚 Char"/>
    <w:link w:val="19"/>
    <w:qFormat/>
    <w:uiPriority w:val="99"/>
    <w:rPr>
      <w:kern w:val="2"/>
      <w:sz w:val="18"/>
      <w:szCs w:val="18"/>
    </w:rPr>
  </w:style>
  <w:style w:type="character" w:customStyle="1" w:styleId="58">
    <w:name w:val="标题 5 Char"/>
    <w:link w:val="7"/>
    <w:qFormat/>
    <w:uiPriority w:val="9"/>
    <w:rPr>
      <w:b/>
      <w:bCs/>
      <w:kern w:val="2"/>
      <w:sz w:val="28"/>
      <w:szCs w:val="28"/>
    </w:rPr>
  </w:style>
  <w:style w:type="character" w:customStyle="1" w:styleId="59">
    <w:name w:val="summary"/>
    <w:qFormat/>
    <w:uiPriority w:val="0"/>
    <w:rPr>
      <w:color w:val="999999"/>
      <w:sz w:val="18"/>
      <w:szCs w:val="18"/>
    </w:rPr>
  </w:style>
  <w:style w:type="character" w:customStyle="1" w:styleId="60">
    <w:name w:val="date-display-single"/>
    <w:qFormat/>
    <w:uiPriority w:val="0"/>
    <w:rPr>
      <w:b/>
    </w:rPr>
  </w:style>
  <w:style w:type="character" w:customStyle="1" w:styleId="61">
    <w:name w:val="Plain Text Char"/>
    <w:qFormat/>
    <w:locked/>
    <w:uiPriority w:val="0"/>
    <w:rPr>
      <w:rFonts w:ascii="宋体" w:hAnsi="Courier New" w:eastAsia="宋体"/>
      <w:kern w:val="2"/>
      <w:sz w:val="21"/>
      <w:lang w:val="en-US" w:eastAsia="zh-CN" w:bidi="ar-SA"/>
    </w:rPr>
  </w:style>
  <w:style w:type="character" w:customStyle="1" w:styleId="62">
    <w:name w:val="date-display-start"/>
    <w:qFormat/>
    <w:uiPriority w:val="0"/>
    <w:rPr>
      <w:b/>
    </w:rPr>
  </w:style>
  <w:style w:type="character" w:customStyle="1" w:styleId="63">
    <w:name w:val="Font Style29"/>
    <w:qFormat/>
    <w:uiPriority w:val="0"/>
    <w:rPr>
      <w:rFonts w:ascii="Arial" w:hAnsi="Arial" w:cs="Arial"/>
      <w:sz w:val="14"/>
      <w:szCs w:val="14"/>
    </w:rPr>
  </w:style>
  <w:style w:type="character" w:customStyle="1" w:styleId="64">
    <w:name w:val="标题 Char"/>
    <w:link w:val="27"/>
    <w:qFormat/>
    <w:uiPriority w:val="0"/>
    <w:rPr>
      <w:rFonts w:ascii="Cambria" w:hAnsi="Cambria" w:cs="Times New Roman"/>
      <w:b/>
      <w:bCs/>
      <w:kern w:val="2"/>
      <w:sz w:val="32"/>
      <w:szCs w:val="32"/>
    </w:rPr>
  </w:style>
  <w:style w:type="character" w:customStyle="1" w:styleId="65">
    <w:name w:val="date-display-end"/>
    <w:qFormat/>
    <w:uiPriority w:val="0"/>
    <w:rPr>
      <w:b/>
    </w:rPr>
  </w:style>
  <w:style w:type="paragraph" w:customStyle="1" w:styleId="66">
    <w:name w:val="Char1"/>
    <w:basedOn w:val="1"/>
    <w:qFormat/>
    <w:uiPriority w:val="0"/>
    <w:pPr>
      <w:tabs>
        <w:tab w:val="left" w:pos="840"/>
      </w:tabs>
      <w:ind w:left="840" w:hanging="420"/>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正文2"/>
    <w:qFormat/>
    <w:uiPriority w:val="0"/>
    <w:rPr>
      <w:rFonts w:ascii="Times New Roman" w:hAnsi="Times New Roman" w:eastAsia="微软雅黑" w:cs="Times New Roman"/>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
    <w:basedOn w:val="1"/>
    <w:qFormat/>
    <w:uiPriority w:val="0"/>
    <w:pPr>
      <w:tabs>
        <w:tab w:val="left" w:pos="360"/>
      </w:tabs>
    </w:pPr>
    <w:rPr>
      <w:sz w:val="24"/>
    </w:rPr>
  </w:style>
  <w:style w:type="paragraph" w:customStyle="1" w:styleId="72">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73">
    <w:name w:val="Style9"/>
    <w:basedOn w:val="1"/>
    <w:qFormat/>
    <w:uiPriority w:val="0"/>
    <w:pPr>
      <w:adjustRightInd w:val="0"/>
      <w:jc w:val="left"/>
    </w:pPr>
    <w:rPr>
      <w:rFonts w:ascii="宋体"/>
      <w:kern w:val="0"/>
      <w:sz w:val="24"/>
    </w:r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6">
    <w:name w:val="默认段落字体 Para Char Char Char Char Char Char Char Char Char1 Char Char Char Char Char Char Char"/>
    <w:basedOn w:val="9"/>
    <w:qFormat/>
    <w:uiPriority w:val="0"/>
    <w:rPr>
      <w:rFonts w:ascii="Tahoma" w:hAnsi="Tahoma"/>
      <w:sz w:val="24"/>
    </w:rPr>
  </w:style>
  <w:style w:type="paragraph" w:customStyle="1" w:styleId="77">
    <w:name w:val="Char2"/>
    <w:basedOn w:val="1"/>
    <w:qFormat/>
    <w:uiPriority w:val="0"/>
    <w:pPr>
      <w:tabs>
        <w:tab w:val="left" w:pos="420"/>
      </w:tabs>
      <w:ind w:left="420" w:hanging="420" w:firstLineChars="200"/>
      <w:jc w:val="left"/>
    </w:pPr>
    <w:rPr>
      <w:szCs w:val="20"/>
    </w:rPr>
  </w:style>
  <w:style w:type="paragraph" w:customStyle="1" w:styleId="78">
    <w:name w:val="Style10"/>
    <w:basedOn w:val="1"/>
    <w:qFormat/>
    <w:uiPriority w:val="0"/>
    <w:pPr>
      <w:adjustRightInd w:val="0"/>
      <w:jc w:val="left"/>
    </w:pPr>
    <w:rPr>
      <w:rFonts w:ascii="宋体"/>
      <w:kern w:val="0"/>
      <w:sz w:val="24"/>
    </w:rPr>
  </w:style>
  <w:style w:type="paragraph" w:customStyle="1" w:styleId="7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0">
    <w:name w:val="标题1"/>
    <w:basedOn w:val="2"/>
    <w:next w:val="1"/>
    <w:qFormat/>
    <w:uiPriority w:val="0"/>
    <w:pPr>
      <w:numPr>
        <w:ilvl w:val="0"/>
        <w:numId w:val="2"/>
      </w:numPr>
      <w:adjustRightInd w:val="0"/>
      <w:spacing w:line="578" w:lineRule="atLeast"/>
      <w:jc w:val="left"/>
      <w:textAlignment w:val="baseline"/>
    </w:pPr>
  </w:style>
  <w:style w:type="paragraph" w:customStyle="1" w:styleId="81">
    <w:name w:val="正文（缩进） Char1"/>
    <w:basedOn w:val="1"/>
    <w:qFormat/>
    <w:uiPriority w:val="0"/>
    <w:pPr>
      <w:spacing w:before="156" w:beforeLines="50" w:after="156" w:afterLines="50" w:line="360" w:lineRule="auto"/>
      <w:ind w:firstLine="480" w:firstLineChars="200"/>
    </w:pPr>
    <w:rPr>
      <w:sz w:val="24"/>
    </w:rPr>
  </w:style>
  <w:style w:type="paragraph" w:customStyle="1" w:styleId="82">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83">
    <w:name w:val="列出段落1"/>
    <w:basedOn w:val="1"/>
    <w:unhideWhenUsed/>
    <w:qFormat/>
    <w:uiPriority w:val="99"/>
    <w:pPr>
      <w:ind w:firstLine="420" w:firstLineChars="200"/>
    </w:pPr>
  </w:style>
  <w:style w:type="paragraph" w:customStyle="1" w:styleId="84">
    <w:name w:val="Style11"/>
    <w:basedOn w:val="1"/>
    <w:qFormat/>
    <w:uiPriority w:val="0"/>
    <w:pPr>
      <w:adjustRightInd w:val="0"/>
      <w:spacing w:line="446" w:lineRule="exact"/>
      <w:jc w:val="left"/>
    </w:pPr>
    <w:rPr>
      <w:rFonts w:ascii="宋体"/>
      <w:kern w:val="0"/>
      <w:sz w:val="24"/>
    </w:rPr>
  </w:style>
  <w:style w:type="paragraph" w:customStyle="1" w:styleId="85">
    <w:name w:val="要点标题"/>
    <w:basedOn w:val="1"/>
    <w:qFormat/>
    <w:uiPriority w:val="0"/>
    <w:pPr>
      <w:numPr>
        <w:ilvl w:val="0"/>
        <w:numId w:val="3"/>
      </w:numPr>
      <w:jc w:val="left"/>
    </w:pPr>
    <w:rPr>
      <w:rFonts w:ascii="宋体" w:hAnsi="宋体"/>
      <w:b/>
      <w:sz w:val="24"/>
    </w:rPr>
  </w:style>
  <w:style w:type="paragraph" w:customStyle="1" w:styleId="86">
    <w:name w:val="正文1"/>
    <w:qFormat/>
    <w:uiPriority w:val="0"/>
    <w:rPr>
      <w:rFonts w:ascii="Calibri" w:hAnsi="Calibri" w:eastAsia="宋体" w:cs="Calibri"/>
      <w:sz w:val="24"/>
      <w:szCs w:val="24"/>
      <w:lang w:val="en-US" w:eastAsia="zh-CN" w:bidi="ar-SA"/>
    </w:rPr>
  </w:style>
  <w:style w:type="paragraph" w:customStyle="1" w:styleId="87">
    <w:name w:val="Style12"/>
    <w:basedOn w:val="1"/>
    <w:qFormat/>
    <w:uiPriority w:val="0"/>
    <w:pPr>
      <w:adjustRightInd w:val="0"/>
      <w:jc w:val="left"/>
    </w:pPr>
    <w:rPr>
      <w:rFonts w:ascii="宋体"/>
      <w:kern w:val="0"/>
      <w:sz w:val="24"/>
    </w:rPr>
  </w:style>
  <w:style w:type="paragraph" w:customStyle="1" w:styleId="88">
    <w:name w:val="_Style 1"/>
    <w:basedOn w:val="1"/>
    <w:unhideWhenUsed/>
    <w:qFormat/>
    <w:uiPriority w:val="99"/>
    <w:pPr>
      <w:ind w:firstLine="420" w:firstLineChars="200"/>
    </w:pPr>
  </w:style>
  <w:style w:type="paragraph" w:customStyle="1" w:styleId="89">
    <w:name w:val="Char Char1 Char Char Char Char Char Char"/>
    <w:basedOn w:val="1"/>
    <w:qFormat/>
    <w:uiPriority w:val="0"/>
    <w:pPr>
      <w:widowControl/>
      <w:jc w:val="center"/>
    </w:pPr>
    <w:rPr>
      <w:rFonts w:ascii="宋体" w:hAnsi="宋体"/>
      <w:b/>
      <w:kern w:val="0"/>
      <w:sz w:val="24"/>
      <w:lang w:eastAsia="en-US"/>
    </w:rPr>
  </w:style>
  <w:style w:type="paragraph" w:customStyle="1" w:styleId="90">
    <w:name w:val="列出段落11"/>
    <w:basedOn w:val="1"/>
    <w:qFormat/>
    <w:uiPriority w:val="34"/>
    <w:pPr>
      <w:ind w:firstLine="420" w:firstLineChars="200"/>
    </w:pPr>
  </w:style>
  <w:style w:type="paragraph" w:customStyle="1" w:styleId="91">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92">
    <w:name w:val="正文（无缩进）"/>
    <w:basedOn w:val="1"/>
    <w:qFormat/>
    <w:uiPriority w:val="0"/>
    <w:pPr>
      <w:spacing w:line="360" w:lineRule="auto"/>
    </w:pPr>
    <w:rPr>
      <w:rFonts w:ascii="Calibri" w:hAnsi="Calibri"/>
      <w:sz w:val="24"/>
      <w:szCs w:val="21"/>
    </w:rPr>
  </w:style>
  <w:style w:type="paragraph" w:customStyle="1" w:styleId="93">
    <w:name w:val="列出段落3"/>
    <w:basedOn w:val="1"/>
    <w:unhideWhenUsed/>
    <w:qFormat/>
    <w:uiPriority w:val="99"/>
    <w:pPr>
      <w:ind w:firstLine="420" w:firstLineChars="200"/>
    </w:pPr>
    <w:rPr>
      <w:rFonts w:ascii="Calibri" w:hAnsi="Calibri" w:eastAsia="楷体"/>
      <w:szCs w:val="22"/>
    </w:rPr>
  </w:style>
  <w:style w:type="paragraph" w:customStyle="1" w:styleId="94">
    <w:name w:val="xl27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Cs w:val="21"/>
    </w:rPr>
  </w:style>
  <w:style w:type="paragraph" w:customStyle="1" w:styleId="95">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8D4E7-7F46-410A-A670-3D7AA9275936}">
  <ds:schemaRefs/>
</ds:datastoreItem>
</file>

<file path=docProps/app.xml><?xml version="1.0" encoding="utf-8"?>
<Properties xmlns="http://schemas.openxmlformats.org/officeDocument/2006/extended-properties" xmlns:vt="http://schemas.openxmlformats.org/officeDocument/2006/docPropsVTypes">
  <Template>Normal</Template>
  <Pages>1</Pages>
  <Words>1341</Words>
  <Characters>7648</Characters>
  <Lines>63</Lines>
  <Paragraphs>17</Paragraphs>
  <TotalTime>1</TotalTime>
  <ScaleCrop>false</ScaleCrop>
  <LinksUpToDate>false</LinksUpToDate>
  <CharactersWithSpaces>8972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2018-10-16T06:16:00Z</dcterms:created>
  <dc:creator>淮阴师范学院招标办</dc:creator>
  <cp:lastModifiedBy>xiaolu1404095211</cp:lastModifiedBy>
  <cp:lastPrinted>2018-01-03T01:18:00Z</cp:lastPrinted>
  <dcterms:modified xsi:type="dcterms:W3CDTF">2018-10-24T08:40:17Z</dcterms:modified>
  <dc:title>淮阴师范学院招标文件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